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DC" w:rsidRDefault="00452B44" w:rsidP="004A197A">
      <w:pPr>
        <w:pStyle w:val="ecxmsonormal"/>
        <w:rPr>
          <w:rFonts w:ascii="Cambria" w:hAnsi="Cambria" w:cs="Arial"/>
          <w:b/>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333.75pt">
            <v:imagedata r:id="rId9" o:title="logoRAA-DE_sobreiro"/>
          </v:shape>
        </w:pict>
      </w:r>
    </w:p>
    <w:p w:rsidR="008B03DC" w:rsidRDefault="008B03DC" w:rsidP="00DC668F">
      <w:pPr>
        <w:pStyle w:val="ecxmsonormal"/>
        <w:jc w:val="center"/>
        <w:rPr>
          <w:rFonts w:ascii="Cambria" w:hAnsi="Cambria" w:cs="Arial"/>
          <w:b/>
          <w:color w:val="000000"/>
          <w:sz w:val="28"/>
          <w:szCs w:val="28"/>
        </w:rPr>
      </w:pPr>
    </w:p>
    <w:p w:rsidR="008B03DC" w:rsidRDefault="008B03DC" w:rsidP="00DC668F">
      <w:pPr>
        <w:pStyle w:val="ecxmsonormal"/>
        <w:jc w:val="center"/>
        <w:rPr>
          <w:rFonts w:ascii="Cambria" w:hAnsi="Cambria" w:cs="Arial"/>
          <w:b/>
          <w:color w:val="000000"/>
          <w:sz w:val="56"/>
          <w:szCs w:val="56"/>
        </w:rPr>
      </w:pPr>
      <w:r w:rsidRPr="008B03DC">
        <w:rPr>
          <w:rFonts w:ascii="Cambria" w:hAnsi="Cambria" w:cs="Arial"/>
          <w:b/>
          <w:color w:val="000000"/>
          <w:sz w:val="56"/>
          <w:szCs w:val="56"/>
        </w:rPr>
        <w:t>Modelo de Regulamento d</w:t>
      </w:r>
      <w:r w:rsidR="00BF56A2">
        <w:rPr>
          <w:rFonts w:ascii="Cambria" w:hAnsi="Cambria" w:cs="Arial"/>
          <w:b/>
          <w:color w:val="000000"/>
          <w:sz w:val="56"/>
          <w:szCs w:val="56"/>
        </w:rPr>
        <w:t>o</w:t>
      </w:r>
      <w:r w:rsidRPr="008B03DC">
        <w:rPr>
          <w:rFonts w:ascii="Cambria" w:hAnsi="Cambria" w:cs="Arial"/>
          <w:b/>
          <w:color w:val="000000"/>
          <w:sz w:val="56"/>
          <w:szCs w:val="56"/>
        </w:rPr>
        <w:t xml:space="preserve"> Arquivo e documentos complementares</w:t>
      </w:r>
    </w:p>
    <w:p w:rsidR="00733D2F" w:rsidRDefault="00733D2F" w:rsidP="00DC668F">
      <w:pPr>
        <w:pStyle w:val="ecxmsonormal"/>
        <w:jc w:val="center"/>
        <w:rPr>
          <w:rFonts w:ascii="Cambria" w:hAnsi="Cambria" w:cs="Arial"/>
          <w:b/>
          <w:color w:val="000000"/>
          <w:sz w:val="28"/>
          <w:szCs w:val="28"/>
        </w:rPr>
      </w:pPr>
    </w:p>
    <w:p w:rsidR="008B03DC" w:rsidRDefault="008B03DC" w:rsidP="00DC668F">
      <w:pPr>
        <w:pStyle w:val="ecxmsonormal"/>
        <w:jc w:val="center"/>
        <w:rPr>
          <w:rFonts w:ascii="Cambria" w:hAnsi="Cambria" w:cs="Arial"/>
          <w:b/>
          <w:color w:val="000000"/>
          <w:sz w:val="28"/>
          <w:szCs w:val="28"/>
        </w:rPr>
      </w:pPr>
    </w:p>
    <w:p w:rsidR="008B03DC" w:rsidRDefault="008B03DC" w:rsidP="00DC668F">
      <w:pPr>
        <w:pStyle w:val="ecxmsonormal"/>
        <w:jc w:val="center"/>
        <w:rPr>
          <w:rFonts w:ascii="Cambria" w:hAnsi="Cambria" w:cs="Arial"/>
          <w:b/>
          <w:color w:val="000000"/>
          <w:sz w:val="28"/>
          <w:szCs w:val="28"/>
        </w:rPr>
      </w:pPr>
    </w:p>
    <w:p w:rsidR="008B03DC" w:rsidRDefault="008B03DC" w:rsidP="00DC668F">
      <w:pPr>
        <w:pStyle w:val="ecxmsonormal"/>
        <w:jc w:val="center"/>
        <w:rPr>
          <w:rFonts w:ascii="Cambria" w:hAnsi="Cambria" w:cs="Arial"/>
          <w:b/>
          <w:color w:val="000000"/>
          <w:sz w:val="28"/>
          <w:szCs w:val="28"/>
        </w:rPr>
      </w:pPr>
      <w:r>
        <w:rPr>
          <w:rFonts w:ascii="Cambria" w:hAnsi="Cambria" w:cs="Arial"/>
          <w:b/>
          <w:color w:val="000000"/>
          <w:sz w:val="28"/>
          <w:szCs w:val="28"/>
        </w:rPr>
        <w:t>2018</w:t>
      </w:r>
    </w:p>
    <w:p w:rsidR="008B03DC" w:rsidRDefault="008B03DC" w:rsidP="00DC668F">
      <w:pPr>
        <w:pStyle w:val="ecxmsonormal"/>
        <w:jc w:val="center"/>
        <w:rPr>
          <w:rFonts w:ascii="Cambria" w:hAnsi="Cambria" w:cs="Arial"/>
          <w:b/>
          <w:color w:val="000000"/>
          <w:sz w:val="28"/>
          <w:szCs w:val="28"/>
        </w:rPr>
      </w:pPr>
      <w:r>
        <w:rPr>
          <w:rFonts w:ascii="Cambria" w:hAnsi="Cambria" w:cs="Arial"/>
          <w:b/>
          <w:color w:val="000000"/>
          <w:sz w:val="28"/>
          <w:szCs w:val="28"/>
        </w:rPr>
        <w:t>Évora</w:t>
      </w:r>
    </w:p>
    <w:p w:rsidR="008B03DC" w:rsidRDefault="008B03DC" w:rsidP="00DC668F">
      <w:pPr>
        <w:pStyle w:val="ecxmsonormal"/>
        <w:jc w:val="center"/>
        <w:rPr>
          <w:rFonts w:ascii="Cambria" w:hAnsi="Cambria" w:cs="Arial"/>
          <w:b/>
          <w:color w:val="000000"/>
          <w:sz w:val="28"/>
          <w:szCs w:val="28"/>
        </w:rPr>
      </w:pPr>
    </w:p>
    <w:p w:rsidR="008B03DC" w:rsidRDefault="008B03DC" w:rsidP="005E067C">
      <w:pPr>
        <w:autoSpaceDE w:val="0"/>
        <w:autoSpaceDN w:val="0"/>
        <w:adjustRightInd w:val="0"/>
        <w:spacing w:after="0" w:line="360" w:lineRule="auto"/>
        <w:jc w:val="both"/>
        <w:rPr>
          <w:rFonts w:ascii="Trebuchet MS" w:hAnsi="Trebuchet MS" w:cs="Trebuchet MS"/>
          <w:i/>
          <w:iCs/>
          <w:sz w:val="24"/>
          <w:szCs w:val="24"/>
          <w:lang w:eastAsia="pt-PT"/>
        </w:rPr>
      </w:pPr>
      <w:r>
        <w:rPr>
          <w:rFonts w:ascii="Trebuchet MS" w:hAnsi="Trebuchet MS" w:cs="Trebuchet MS"/>
          <w:i/>
          <w:iCs/>
          <w:sz w:val="24"/>
          <w:szCs w:val="24"/>
          <w:lang w:eastAsia="pt-PT"/>
        </w:rPr>
        <w:lastRenderedPageBreak/>
        <w:t xml:space="preserve">Ficha </w:t>
      </w:r>
      <w:r w:rsidR="00571D84" w:rsidRPr="00571D84">
        <w:rPr>
          <w:rFonts w:ascii="Trebuchet MS" w:hAnsi="Trebuchet MS" w:cs="Trebuchet MS"/>
          <w:i/>
          <w:iCs/>
          <w:sz w:val="24"/>
          <w:szCs w:val="24"/>
          <w:lang w:eastAsia="pt-PT"/>
        </w:rPr>
        <w:t>técnica - MIP</w:t>
      </w:r>
    </w:p>
    <w:p w:rsidR="008B03DC" w:rsidRDefault="008B03DC" w:rsidP="005E067C">
      <w:pPr>
        <w:autoSpaceDE w:val="0"/>
        <w:autoSpaceDN w:val="0"/>
        <w:adjustRightInd w:val="0"/>
        <w:spacing w:after="0" w:line="360" w:lineRule="auto"/>
        <w:jc w:val="both"/>
        <w:rPr>
          <w:rFonts w:ascii="Trebuchet MS" w:hAnsi="Trebuchet MS" w:cs="Trebuchet MS"/>
          <w:i/>
          <w:iCs/>
          <w:sz w:val="24"/>
          <w:szCs w:val="24"/>
          <w:lang w:eastAsia="pt-PT"/>
        </w:rPr>
      </w:pPr>
      <w:r>
        <w:rPr>
          <w:rFonts w:ascii="Trebuchet MS" w:hAnsi="Trebuchet MS" w:cs="Trebuchet MS"/>
          <w:i/>
          <w:iCs/>
          <w:sz w:val="24"/>
          <w:szCs w:val="24"/>
          <w:lang w:eastAsia="pt-PT"/>
        </w:rPr>
        <w:t xml:space="preserve">Título: </w:t>
      </w:r>
      <w:r w:rsidRPr="008B03DC">
        <w:rPr>
          <w:rFonts w:ascii="Trebuchet MS" w:hAnsi="Trebuchet MS" w:cs="Trebuchet MS"/>
          <w:i/>
          <w:iCs/>
          <w:sz w:val="24"/>
          <w:szCs w:val="24"/>
          <w:lang w:eastAsia="pt-PT"/>
        </w:rPr>
        <w:t>Modelo de Regulamento d</w:t>
      </w:r>
      <w:r w:rsidR="00BF56A2">
        <w:rPr>
          <w:rFonts w:ascii="Trebuchet MS" w:hAnsi="Trebuchet MS" w:cs="Trebuchet MS"/>
          <w:i/>
          <w:iCs/>
          <w:sz w:val="24"/>
          <w:szCs w:val="24"/>
          <w:lang w:eastAsia="pt-PT"/>
        </w:rPr>
        <w:t>o</w:t>
      </w:r>
      <w:r w:rsidRPr="008B03DC">
        <w:rPr>
          <w:rFonts w:ascii="Trebuchet MS" w:hAnsi="Trebuchet MS" w:cs="Trebuchet MS"/>
          <w:i/>
          <w:iCs/>
          <w:sz w:val="24"/>
          <w:szCs w:val="24"/>
          <w:lang w:eastAsia="pt-PT"/>
        </w:rPr>
        <w:t xml:space="preserve"> Arquivo e documentos complementares</w:t>
      </w:r>
    </w:p>
    <w:p w:rsidR="008B03DC" w:rsidRDefault="008B03DC" w:rsidP="005E067C">
      <w:pPr>
        <w:autoSpaceDE w:val="0"/>
        <w:autoSpaceDN w:val="0"/>
        <w:adjustRightInd w:val="0"/>
        <w:spacing w:after="0" w:line="360" w:lineRule="auto"/>
        <w:jc w:val="both"/>
        <w:rPr>
          <w:rFonts w:ascii="Trebuchet MS" w:hAnsi="Trebuchet MS" w:cs="Trebuchet MS"/>
          <w:i/>
          <w:iCs/>
          <w:sz w:val="24"/>
          <w:szCs w:val="24"/>
          <w:lang w:eastAsia="pt-PT"/>
        </w:rPr>
      </w:pPr>
      <w:r w:rsidRPr="005E067C">
        <w:rPr>
          <w:rFonts w:ascii="Trebuchet MS" w:hAnsi="Trebuchet MS" w:cs="Trebuchet MS"/>
          <w:i/>
          <w:iCs/>
          <w:sz w:val="24"/>
          <w:szCs w:val="24"/>
          <w:lang w:eastAsia="pt-PT"/>
        </w:rPr>
        <w:t>Autores:</w:t>
      </w:r>
      <w:r w:rsidRPr="008B03DC">
        <w:t xml:space="preserve"> </w:t>
      </w:r>
      <w:r w:rsidRPr="008B03DC">
        <w:rPr>
          <w:rFonts w:ascii="Trebuchet MS" w:hAnsi="Trebuchet MS" w:cs="Trebuchet MS"/>
          <w:i/>
          <w:iCs/>
          <w:sz w:val="24"/>
          <w:szCs w:val="24"/>
          <w:lang w:eastAsia="pt-PT"/>
        </w:rPr>
        <w:t>Ana Anica</w:t>
      </w:r>
      <w:r>
        <w:rPr>
          <w:rFonts w:ascii="Trebuchet MS" w:hAnsi="Trebuchet MS" w:cs="Trebuchet MS"/>
          <w:i/>
          <w:iCs/>
          <w:sz w:val="24"/>
          <w:szCs w:val="24"/>
          <w:lang w:eastAsia="pt-PT"/>
        </w:rPr>
        <w:t xml:space="preserve"> (Município de Sousel);</w:t>
      </w:r>
      <w:r w:rsidRPr="008B03DC">
        <w:rPr>
          <w:rFonts w:ascii="Trebuchet MS" w:hAnsi="Trebuchet MS" w:cs="Trebuchet MS"/>
          <w:i/>
          <w:iCs/>
          <w:sz w:val="24"/>
          <w:szCs w:val="24"/>
          <w:lang w:eastAsia="pt-PT"/>
        </w:rPr>
        <w:t xml:space="preserve"> </w:t>
      </w:r>
      <w:r w:rsidR="00AB5171" w:rsidRPr="00AB5171">
        <w:rPr>
          <w:rFonts w:ascii="Trebuchet MS" w:hAnsi="Trebuchet MS" w:cs="Trebuchet MS"/>
          <w:i/>
          <w:iCs/>
          <w:sz w:val="24"/>
          <w:szCs w:val="24"/>
          <w:lang w:eastAsia="pt-PT"/>
        </w:rPr>
        <w:t xml:space="preserve">Ana Rita Ramos </w:t>
      </w:r>
      <w:r w:rsidR="00AB5171">
        <w:rPr>
          <w:rFonts w:ascii="Trebuchet MS" w:hAnsi="Trebuchet MS" w:cs="Trebuchet MS"/>
          <w:i/>
          <w:iCs/>
          <w:sz w:val="24"/>
          <w:szCs w:val="24"/>
          <w:lang w:eastAsia="pt-PT"/>
        </w:rPr>
        <w:t xml:space="preserve">(Município de Vila Viçosa); </w:t>
      </w:r>
      <w:r w:rsidR="001A4464">
        <w:rPr>
          <w:rFonts w:ascii="Trebuchet MS" w:hAnsi="Trebuchet MS" w:cs="Trebuchet MS"/>
          <w:i/>
          <w:iCs/>
          <w:sz w:val="24"/>
          <w:szCs w:val="24"/>
          <w:lang w:eastAsia="pt-PT"/>
        </w:rPr>
        <w:t>Carlos Filipe (</w:t>
      </w:r>
      <w:r w:rsidR="00AB5171" w:rsidRPr="00AB5171">
        <w:rPr>
          <w:rFonts w:ascii="Trebuchet MS" w:hAnsi="Trebuchet MS" w:cs="Trebuchet MS"/>
          <w:i/>
          <w:iCs/>
          <w:sz w:val="24"/>
          <w:szCs w:val="24"/>
          <w:lang w:eastAsia="pt-PT"/>
        </w:rPr>
        <w:t>Centro de Estudos de Cultura, História, Arte e Património</w:t>
      </w:r>
      <w:r w:rsidR="001A4464">
        <w:rPr>
          <w:rFonts w:ascii="Trebuchet MS" w:hAnsi="Trebuchet MS" w:cs="Trebuchet MS"/>
          <w:i/>
          <w:iCs/>
          <w:sz w:val="24"/>
          <w:szCs w:val="24"/>
          <w:lang w:eastAsia="pt-PT"/>
        </w:rPr>
        <w:t>); C</w:t>
      </w:r>
      <w:r w:rsidRPr="008B03DC">
        <w:rPr>
          <w:rFonts w:ascii="Trebuchet MS" w:hAnsi="Trebuchet MS" w:cs="Trebuchet MS"/>
          <w:i/>
          <w:iCs/>
          <w:sz w:val="24"/>
          <w:szCs w:val="24"/>
          <w:lang w:eastAsia="pt-PT"/>
        </w:rPr>
        <w:t>láudia Henriques</w:t>
      </w:r>
      <w:r>
        <w:rPr>
          <w:rFonts w:ascii="Trebuchet MS" w:hAnsi="Trebuchet MS" w:cs="Trebuchet MS"/>
          <w:i/>
          <w:iCs/>
          <w:sz w:val="24"/>
          <w:szCs w:val="24"/>
          <w:lang w:eastAsia="pt-PT"/>
        </w:rPr>
        <w:t xml:space="preserve"> (C</w:t>
      </w:r>
      <w:r w:rsidR="002D385A">
        <w:rPr>
          <w:rFonts w:ascii="Trebuchet MS" w:hAnsi="Trebuchet MS" w:cs="Trebuchet MS"/>
          <w:i/>
          <w:iCs/>
          <w:sz w:val="24"/>
          <w:szCs w:val="24"/>
          <w:lang w:eastAsia="pt-PT"/>
        </w:rPr>
        <w:t xml:space="preserve">omissão de </w:t>
      </w:r>
      <w:r>
        <w:rPr>
          <w:rFonts w:ascii="Trebuchet MS" w:hAnsi="Trebuchet MS" w:cs="Trebuchet MS"/>
          <w:i/>
          <w:iCs/>
          <w:sz w:val="24"/>
          <w:szCs w:val="24"/>
          <w:lang w:eastAsia="pt-PT"/>
        </w:rPr>
        <w:t>C</w:t>
      </w:r>
      <w:r w:rsidR="002D385A">
        <w:rPr>
          <w:rFonts w:ascii="Trebuchet MS" w:hAnsi="Trebuchet MS" w:cs="Trebuchet MS"/>
          <w:i/>
          <w:iCs/>
          <w:sz w:val="24"/>
          <w:szCs w:val="24"/>
          <w:lang w:eastAsia="pt-PT"/>
        </w:rPr>
        <w:t xml:space="preserve">oordenação do </w:t>
      </w:r>
      <w:r>
        <w:rPr>
          <w:rFonts w:ascii="Trebuchet MS" w:hAnsi="Trebuchet MS" w:cs="Trebuchet MS"/>
          <w:i/>
          <w:iCs/>
          <w:sz w:val="24"/>
          <w:szCs w:val="24"/>
          <w:lang w:eastAsia="pt-PT"/>
        </w:rPr>
        <w:t>D</w:t>
      </w:r>
      <w:r w:rsidR="002D385A">
        <w:rPr>
          <w:rFonts w:ascii="Trebuchet MS" w:hAnsi="Trebuchet MS" w:cs="Trebuchet MS"/>
          <w:i/>
          <w:iCs/>
          <w:sz w:val="24"/>
          <w:szCs w:val="24"/>
          <w:lang w:eastAsia="pt-PT"/>
        </w:rPr>
        <w:t xml:space="preserve">esenvolvimento </w:t>
      </w:r>
      <w:r>
        <w:rPr>
          <w:rFonts w:ascii="Trebuchet MS" w:hAnsi="Trebuchet MS" w:cs="Trebuchet MS"/>
          <w:i/>
          <w:iCs/>
          <w:sz w:val="24"/>
          <w:szCs w:val="24"/>
          <w:lang w:eastAsia="pt-PT"/>
        </w:rPr>
        <w:t>R</w:t>
      </w:r>
      <w:r w:rsidR="002D385A">
        <w:rPr>
          <w:rFonts w:ascii="Trebuchet MS" w:hAnsi="Trebuchet MS" w:cs="Trebuchet MS"/>
          <w:i/>
          <w:iCs/>
          <w:sz w:val="24"/>
          <w:szCs w:val="24"/>
          <w:lang w:eastAsia="pt-PT"/>
        </w:rPr>
        <w:t>egional do</w:t>
      </w:r>
      <w:r>
        <w:rPr>
          <w:rFonts w:ascii="Trebuchet MS" w:hAnsi="Trebuchet MS" w:cs="Trebuchet MS"/>
          <w:i/>
          <w:iCs/>
          <w:sz w:val="24"/>
          <w:szCs w:val="24"/>
          <w:lang w:eastAsia="pt-PT"/>
        </w:rPr>
        <w:t xml:space="preserve"> Alentejo);</w:t>
      </w:r>
      <w:r w:rsidRPr="008B03DC">
        <w:rPr>
          <w:rFonts w:ascii="Trebuchet MS" w:hAnsi="Trebuchet MS" w:cs="Trebuchet MS"/>
          <w:i/>
          <w:iCs/>
          <w:sz w:val="24"/>
          <w:szCs w:val="24"/>
          <w:lang w:eastAsia="pt-PT"/>
        </w:rPr>
        <w:t xml:space="preserve"> Duarte Galhós</w:t>
      </w:r>
      <w:r>
        <w:rPr>
          <w:rFonts w:ascii="Trebuchet MS" w:hAnsi="Trebuchet MS" w:cs="Trebuchet MS"/>
          <w:i/>
          <w:iCs/>
          <w:sz w:val="24"/>
          <w:szCs w:val="24"/>
          <w:lang w:eastAsia="pt-PT"/>
        </w:rPr>
        <w:t xml:space="preserve"> (Município de Reguengos de Monsaraz); </w:t>
      </w:r>
      <w:r w:rsidR="00AB5171" w:rsidRPr="00AB5171">
        <w:rPr>
          <w:rFonts w:ascii="Trebuchet MS" w:hAnsi="Trebuchet MS" w:cs="Trebuchet MS"/>
          <w:i/>
          <w:iCs/>
          <w:sz w:val="24"/>
          <w:szCs w:val="24"/>
          <w:lang w:eastAsia="pt-PT"/>
        </w:rPr>
        <w:t>Fátima Ramos</w:t>
      </w:r>
      <w:r w:rsidR="00AB5171">
        <w:rPr>
          <w:rFonts w:ascii="Trebuchet MS" w:hAnsi="Trebuchet MS" w:cs="Trebuchet MS"/>
          <w:i/>
          <w:iCs/>
          <w:sz w:val="24"/>
          <w:szCs w:val="24"/>
          <w:lang w:eastAsia="pt-PT"/>
        </w:rPr>
        <w:t xml:space="preserve"> (</w:t>
      </w:r>
      <w:r w:rsidR="00AB5171" w:rsidRPr="00AB5171">
        <w:rPr>
          <w:rFonts w:ascii="Trebuchet MS" w:hAnsi="Trebuchet MS" w:cs="Trebuchet MS"/>
          <w:i/>
          <w:iCs/>
          <w:sz w:val="24"/>
          <w:szCs w:val="24"/>
          <w:lang w:eastAsia="pt-PT"/>
        </w:rPr>
        <w:t>Centro de Estudos de Cultura, História, Arte e Património</w:t>
      </w:r>
      <w:r w:rsidR="00AB5171">
        <w:rPr>
          <w:rFonts w:ascii="Trebuchet MS" w:hAnsi="Trebuchet MS" w:cs="Trebuchet MS"/>
          <w:i/>
          <w:iCs/>
          <w:sz w:val="24"/>
          <w:szCs w:val="24"/>
          <w:lang w:eastAsia="pt-PT"/>
        </w:rPr>
        <w:t xml:space="preserve">); </w:t>
      </w:r>
      <w:r w:rsidRPr="008B03DC">
        <w:rPr>
          <w:rFonts w:ascii="Trebuchet MS" w:hAnsi="Trebuchet MS" w:cs="Trebuchet MS"/>
          <w:i/>
          <w:iCs/>
          <w:sz w:val="24"/>
          <w:szCs w:val="24"/>
          <w:lang w:eastAsia="pt-PT"/>
        </w:rPr>
        <w:t xml:space="preserve">Gisela Valério </w:t>
      </w:r>
      <w:r>
        <w:rPr>
          <w:rFonts w:ascii="Trebuchet MS" w:hAnsi="Trebuchet MS" w:cs="Trebuchet MS"/>
          <w:i/>
          <w:iCs/>
          <w:sz w:val="24"/>
          <w:szCs w:val="24"/>
          <w:lang w:eastAsia="pt-PT"/>
        </w:rPr>
        <w:t>(Município de Sousel);</w:t>
      </w:r>
      <w:r w:rsidRPr="008B03DC">
        <w:rPr>
          <w:rFonts w:ascii="Trebuchet MS" w:hAnsi="Trebuchet MS" w:cs="Trebuchet MS"/>
          <w:i/>
          <w:iCs/>
          <w:sz w:val="24"/>
          <w:szCs w:val="24"/>
          <w:lang w:eastAsia="pt-PT"/>
        </w:rPr>
        <w:t xml:space="preserve"> Idalete Lebre</w:t>
      </w:r>
      <w:r>
        <w:rPr>
          <w:rFonts w:ascii="Trebuchet MS" w:hAnsi="Trebuchet MS" w:cs="Trebuchet MS"/>
          <w:i/>
          <w:iCs/>
          <w:sz w:val="24"/>
          <w:szCs w:val="24"/>
          <w:lang w:eastAsia="pt-PT"/>
        </w:rPr>
        <w:t xml:space="preserve"> (Município de Montemor-o-Novo); </w:t>
      </w:r>
      <w:r w:rsidR="004B6443">
        <w:rPr>
          <w:rFonts w:ascii="Trebuchet MS" w:hAnsi="Trebuchet MS" w:cs="Trebuchet MS"/>
          <w:i/>
          <w:iCs/>
          <w:sz w:val="24"/>
          <w:szCs w:val="24"/>
          <w:lang w:eastAsia="pt-PT"/>
        </w:rPr>
        <w:t xml:space="preserve">Joana </w:t>
      </w:r>
      <w:r w:rsidR="005824DA">
        <w:rPr>
          <w:rFonts w:ascii="Trebuchet MS" w:hAnsi="Trebuchet MS" w:cs="Trebuchet MS"/>
          <w:i/>
          <w:iCs/>
          <w:sz w:val="24"/>
          <w:szCs w:val="24"/>
          <w:lang w:eastAsia="pt-PT"/>
        </w:rPr>
        <w:t>Duarte</w:t>
      </w:r>
      <w:r w:rsidR="004B6443">
        <w:rPr>
          <w:rFonts w:ascii="Trebuchet MS" w:hAnsi="Trebuchet MS" w:cs="Trebuchet MS"/>
          <w:i/>
          <w:iCs/>
          <w:sz w:val="24"/>
          <w:szCs w:val="24"/>
          <w:lang w:eastAsia="pt-PT"/>
        </w:rPr>
        <w:t xml:space="preserve"> (Município de Évora); </w:t>
      </w:r>
      <w:r w:rsidR="00AB5171">
        <w:rPr>
          <w:rFonts w:ascii="Trebuchet MS" w:hAnsi="Trebuchet MS" w:cs="Trebuchet MS"/>
          <w:i/>
          <w:iCs/>
          <w:sz w:val="24"/>
          <w:szCs w:val="24"/>
          <w:lang w:eastAsia="pt-PT"/>
        </w:rPr>
        <w:t xml:space="preserve">Jorge Calmeiro (Direção Regional de Agricultura e Pescas do Alentejo); </w:t>
      </w:r>
      <w:r>
        <w:rPr>
          <w:rFonts w:ascii="Trebuchet MS" w:hAnsi="Trebuchet MS" w:cs="Trebuchet MS"/>
          <w:i/>
          <w:iCs/>
          <w:sz w:val="24"/>
          <w:szCs w:val="24"/>
          <w:lang w:eastAsia="pt-PT"/>
        </w:rPr>
        <w:t xml:space="preserve">Jorge Janeiro (Arquivo Distrital de Évora); </w:t>
      </w:r>
      <w:r w:rsidR="00AB5171">
        <w:rPr>
          <w:rFonts w:ascii="Trebuchet MS" w:hAnsi="Trebuchet MS" w:cs="Trebuchet MS"/>
          <w:i/>
          <w:iCs/>
          <w:sz w:val="24"/>
          <w:szCs w:val="24"/>
          <w:lang w:eastAsia="pt-PT"/>
        </w:rPr>
        <w:t>José Calado (</w:t>
      </w:r>
      <w:r w:rsidR="00AB5171" w:rsidRPr="00AB5171">
        <w:rPr>
          <w:rFonts w:ascii="Trebuchet MS" w:hAnsi="Trebuchet MS" w:cs="Trebuchet MS"/>
          <w:i/>
          <w:iCs/>
          <w:sz w:val="24"/>
          <w:szCs w:val="24"/>
          <w:lang w:eastAsia="pt-PT"/>
        </w:rPr>
        <w:t>Centro de Estudos de Cultura, História, Arte e Património</w:t>
      </w:r>
      <w:r w:rsidR="00AB5171">
        <w:rPr>
          <w:rFonts w:ascii="Trebuchet MS" w:hAnsi="Trebuchet MS" w:cs="Trebuchet MS"/>
          <w:i/>
          <w:iCs/>
          <w:sz w:val="24"/>
          <w:szCs w:val="24"/>
          <w:lang w:eastAsia="pt-PT"/>
        </w:rPr>
        <w:t xml:space="preserve">); </w:t>
      </w:r>
      <w:r w:rsidRPr="008B03DC">
        <w:rPr>
          <w:rFonts w:ascii="Trebuchet MS" w:hAnsi="Trebuchet MS" w:cs="Trebuchet MS"/>
          <w:i/>
          <w:iCs/>
          <w:sz w:val="24"/>
          <w:szCs w:val="24"/>
          <w:lang w:eastAsia="pt-PT"/>
        </w:rPr>
        <w:t>Josefa Correia</w:t>
      </w:r>
      <w:r>
        <w:rPr>
          <w:rFonts w:ascii="Trebuchet MS" w:hAnsi="Trebuchet MS" w:cs="Trebuchet MS"/>
          <w:i/>
          <w:iCs/>
          <w:sz w:val="24"/>
          <w:szCs w:val="24"/>
          <w:lang w:eastAsia="pt-PT"/>
        </w:rPr>
        <w:t xml:space="preserve"> (Universidade de Évora); </w:t>
      </w:r>
      <w:r w:rsidRPr="008B03DC">
        <w:rPr>
          <w:rFonts w:ascii="Trebuchet MS" w:hAnsi="Trebuchet MS" w:cs="Trebuchet MS"/>
          <w:i/>
          <w:iCs/>
          <w:sz w:val="24"/>
          <w:szCs w:val="24"/>
          <w:lang w:eastAsia="pt-PT"/>
        </w:rPr>
        <w:t>Manuela Pitó</w:t>
      </w:r>
      <w:r>
        <w:rPr>
          <w:rFonts w:ascii="Trebuchet MS" w:hAnsi="Trebuchet MS" w:cs="Trebuchet MS"/>
          <w:i/>
          <w:iCs/>
          <w:sz w:val="24"/>
          <w:szCs w:val="24"/>
          <w:lang w:eastAsia="pt-PT"/>
        </w:rPr>
        <w:t xml:space="preserve"> (Município de Redondo);</w:t>
      </w:r>
      <w:r w:rsidRPr="008B03DC">
        <w:rPr>
          <w:rFonts w:ascii="Trebuchet MS" w:hAnsi="Trebuchet MS" w:cs="Trebuchet MS"/>
          <w:i/>
          <w:iCs/>
          <w:sz w:val="24"/>
          <w:szCs w:val="24"/>
          <w:lang w:eastAsia="pt-PT"/>
        </w:rPr>
        <w:t xml:space="preserve"> </w:t>
      </w:r>
      <w:r w:rsidR="005E067C">
        <w:rPr>
          <w:rFonts w:ascii="Trebuchet MS" w:hAnsi="Trebuchet MS" w:cs="Trebuchet MS"/>
          <w:i/>
          <w:iCs/>
          <w:sz w:val="24"/>
          <w:szCs w:val="24"/>
          <w:lang w:eastAsia="pt-PT"/>
        </w:rPr>
        <w:t xml:space="preserve">Margarida Borrega (Município de Vila Viçosa); </w:t>
      </w:r>
      <w:r w:rsidRPr="008B03DC">
        <w:rPr>
          <w:rFonts w:ascii="Trebuchet MS" w:hAnsi="Trebuchet MS" w:cs="Trebuchet MS"/>
          <w:i/>
          <w:iCs/>
          <w:sz w:val="24"/>
          <w:szCs w:val="24"/>
          <w:lang w:eastAsia="pt-PT"/>
        </w:rPr>
        <w:t>Maria do Rosário</w:t>
      </w:r>
      <w:r>
        <w:rPr>
          <w:rFonts w:ascii="Trebuchet MS" w:hAnsi="Trebuchet MS" w:cs="Trebuchet MS"/>
          <w:i/>
          <w:iCs/>
          <w:sz w:val="24"/>
          <w:szCs w:val="24"/>
          <w:lang w:eastAsia="pt-PT"/>
        </w:rPr>
        <w:t xml:space="preserve"> Martins (Município de Évora); </w:t>
      </w:r>
      <w:r w:rsidRPr="008B03DC">
        <w:rPr>
          <w:rFonts w:ascii="Trebuchet MS" w:hAnsi="Trebuchet MS" w:cs="Trebuchet MS"/>
          <w:i/>
          <w:iCs/>
          <w:sz w:val="24"/>
          <w:szCs w:val="24"/>
          <w:lang w:eastAsia="pt-PT"/>
        </w:rPr>
        <w:t>Maria José Ferrão</w:t>
      </w:r>
      <w:r>
        <w:rPr>
          <w:rFonts w:ascii="Trebuchet MS" w:hAnsi="Trebuchet MS" w:cs="Trebuchet MS"/>
          <w:i/>
          <w:iCs/>
          <w:sz w:val="24"/>
          <w:szCs w:val="24"/>
          <w:lang w:eastAsia="pt-PT"/>
        </w:rPr>
        <w:t xml:space="preserve"> (</w:t>
      </w:r>
      <w:r w:rsidR="002D385A">
        <w:rPr>
          <w:rFonts w:ascii="Trebuchet MS" w:hAnsi="Trebuchet MS" w:cs="Trebuchet MS"/>
          <w:i/>
          <w:iCs/>
          <w:sz w:val="24"/>
          <w:szCs w:val="24"/>
          <w:lang w:eastAsia="pt-PT"/>
        </w:rPr>
        <w:t>Comissão de Coordenação do Desenvolvimento Regional do Alentejo</w:t>
      </w:r>
      <w:r>
        <w:rPr>
          <w:rFonts w:ascii="Trebuchet MS" w:hAnsi="Trebuchet MS" w:cs="Trebuchet MS"/>
          <w:i/>
          <w:iCs/>
          <w:sz w:val="24"/>
          <w:szCs w:val="24"/>
          <w:lang w:eastAsia="pt-PT"/>
        </w:rPr>
        <w:t>);</w:t>
      </w:r>
      <w:r w:rsidRPr="008B03DC">
        <w:rPr>
          <w:rFonts w:ascii="Trebuchet MS" w:hAnsi="Trebuchet MS" w:cs="Trebuchet MS"/>
          <w:i/>
          <w:iCs/>
          <w:sz w:val="24"/>
          <w:szCs w:val="24"/>
          <w:lang w:eastAsia="pt-PT"/>
        </w:rPr>
        <w:t xml:space="preserve"> Maria Pereira</w:t>
      </w:r>
      <w:r>
        <w:rPr>
          <w:rFonts w:ascii="Trebuchet MS" w:hAnsi="Trebuchet MS" w:cs="Trebuchet MS"/>
          <w:i/>
          <w:iCs/>
          <w:sz w:val="24"/>
          <w:szCs w:val="24"/>
          <w:lang w:eastAsia="pt-PT"/>
        </w:rPr>
        <w:t xml:space="preserve"> (Administração Regional de Saúde do Alentejo); </w:t>
      </w:r>
      <w:r w:rsidRPr="008B03DC">
        <w:rPr>
          <w:rFonts w:ascii="Trebuchet MS" w:hAnsi="Trebuchet MS" w:cs="Trebuchet MS"/>
          <w:i/>
          <w:iCs/>
          <w:sz w:val="24"/>
          <w:szCs w:val="24"/>
          <w:lang w:eastAsia="pt-PT"/>
        </w:rPr>
        <w:t>Marta Reganha</w:t>
      </w:r>
      <w:r>
        <w:rPr>
          <w:rFonts w:ascii="Trebuchet MS" w:hAnsi="Trebuchet MS" w:cs="Trebuchet MS"/>
          <w:i/>
          <w:iCs/>
          <w:sz w:val="24"/>
          <w:szCs w:val="24"/>
          <w:lang w:eastAsia="pt-PT"/>
        </w:rPr>
        <w:t xml:space="preserve"> (Comunidade Intermunicipal do Alentejo Central);</w:t>
      </w:r>
      <w:r w:rsidRPr="008B03DC">
        <w:rPr>
          <w:rFonts w:ascii="Trebuchet MS" w:hAnsi="Trebuchet MS" w:cs="Trebuchet MS"/>
          <w:i/>
          <w:iCs/>
          <w:sz w:val="24"/>
          <w:szCs w:val="24"/>
          <w:lang w:eastAsia="pt-PT"/>
        </w:rPr>
        <w:t xml:space="preserve"> Paula Gonçalves</w:t>
      </w:r>
      <w:r>
        <w:rPr>
          <w:rFonts w:ascii="Trebuchet MS" w:hAnsi="Trebuchet MS" w:cs="Trebuchet MS"/>
          <w:i/>
          <w:iCs/>
          <w:sz w:val="24"/>
          <w:szCs w:val="24"/>
          <w:lang w:eastAsia="pt-PT"/>
        </w:rPr>
        <w:t xml:space="preserve"> (Município de Estremoz);</w:t>
      </w:r>
      <w:r w:rsidRPr="008B03DC">
        <w:rPr>
          <w:rFonts w:ascii="Trebuchet MS" w:hAnsi="Trebuchet MS" w:cs="Trebuchet MS"/>
          <w:i/>
          <w:iCs/>
          <w:sz w:val="24"/>
          <w:szCs w:val="24"/>
          <w:lang w:eastAsia="pt-PT"/>
        </w:rPr>
        <w:t xml:space="preserve"> Paulo Batista</w:t>
      </w:r>
      <w:r w:rsidR="00D522DD">
        <w:rPr>
          <w:rFonts w:ascii="Trebuchet MS" w:hAnsi="Trebuchet MS" w:cs="Trebuchet MS"/>
          <w:i/>
          <w:iCs/>
          <w:sz w:val="24"/>
          <w:szCs w:val="24"/>
          <w:lang w:eastAsia="pt-PT"/>
        </w:rPr>
        <w:t xml:space="preserve"> (Município de Sousel);</w:t>
      </w:r>
      <w:r>
        <w:rPr>
          <w:rFonts w:ascii="Trebuchet MS" w:hAnsi="Trebuchet MS" w:cs="Trebuchet MS"/>
          <w:i/>
          <w:iCs/>
          <w:sz w:val="24"/>
          <w:szCs w:val="24"/>
          <w:lang w:eastAsia="pt-PT"/>
        </w:rPr>
        <w:t xml:space="preserve"> </w:t>
      </w:r>
      <w:r w:rsidR="00AB5171">
        <w:rPr>
          <w:rFonts w:ascii="Trebuchet MS" w:hAnsi="Trebuchet MS" w:cs="Trebuchet MS"/>
          <w:i/>
          <w:iCs/>
          <w:sz w:val="24"/>
          <w:szCs w:val="24"/>
          <w:lang w:eastAsia="pt-PT"/>
        </w:rPr>
        <w:t xml:space="preserve">Pedro </w:t>
      </w:r>
      <w:r w:rsidR="004B7B70">
        <w:rPr>
          <w:rFonts w:ascii="Trebuchet MS" w:hAnsi="Trebuchet MS" w:cs="Trebuchet MS"/>
          <w:i/>
          <w:iCs/>
          <w:sz w:val="24"/>
          <w:szCs w:val="24"/>
          <w:lang w:eastAsia="pt-PT"/>
        </w:rPr>
        <w:t>Baptista</w:t>
      </w:r>
      <w:r w:rsidR="00AB5171">
        <w:rPr>
          <w:rFonts w:ascii="Trebuchet MS" w:hAnsi="Trebuchet MS" w:cs="Trebuchet MS"/>
          <w:i/>
          <w:iCs/>
          <w:sz w:val="24"/>
          <w:szCs w:val="24"/>
          <w:lang w:eastAsia="pt-PT"/>
        </w:rPr>
        <w:t xml:space="preserve"> (Universidade de Évora); </w:t>
      </w:r>
      <w:r w:rsidR="00D522DD" w:rsidRPr="008B03DC">
        <w:rPr>
          <w:rFonts w:ascii="Trebuchet MS" w:hAnsi="Trebuchet MS" w:cs="Trebuchet MS"/>
          <w:i/>
          <w:iCs/>
          <w:sz w:val="24"/>
          <w:szCs w:val="24"/>
          <w:lang w:eastAsia="pt-PT"/>
        </w:rPr>
        <w:t>Sandra Pinheiro</w:t>
      </w:r>
      <w:r w:rsidR="00D522DD">
        <w:rPr>
          <w:rFonts w:ascii="Trebuchet MS" w:hAnsi="Trebuchet MS" w:cs="Trebuchet MS"/>
          <w:i/>
          <w:iCs/>
          <w:sz w:val="24"/>
          <w:szCs w:val="24"/>
          <w:lang w:eastAsia="pt-PT"/>
        </w:rPr>
        <w:t xml:space="preserve"> (</w:t>
      </w:r>
      <w:r w:rsidR="002D385A">
        <w:rPr>
          <w:rFonts w:ascii="Trebuchet MS" w:hAnsi="Trebuchet MS" w:cs="Trebuchet MS"/>
          <w:i/>
          <w:iCs/>
          <w:sz w:val="24"/>
          <w:szCs w:val="24"/>
          <w:lang w:eastAsia="pt-PT"/>
        </w:rPr>
        <w:t>Comissão de Coordenação do Desenvolvimento Regional do Alentejo</w:t>
      </w:r>
      <w:r w:rsidR="00D522DD">
        <w:rPr>
          <w:rFonts w:ascii="Trebuchet MS" w:hAnsi="Trebuchet MS" w:cs="Trebuchet MS"/>
          <w:i/>
          <w:iCs/>
          <w:sz w:val="24"/>
          <w:szCs w:val="24"/>
          <w:lang w:eastAsia="pt-PT"/>
        </w:rPr>
        <w:t>);</w:t>
      </w:r>
      <w:r w:rsidR="00D522DD" w:rsidRPr="00D522DD">
        <w:rPr>
          <w:rFonts w:ascii="Trebuchet MS" w:hAnsi="Trebuchet MS" w:cs="Trebuchet MS"/>
          <w:i/>
          <w:iCs/>
          <w:sz w:val="24"/>
          <w:szCs w:val="24"/>
          <w:lang w:eastAsia="pt-PT"/>
        </w:rPr>
        <w:t xml:space="preserve"> </w:t>
      </w:r>
      <w:r w:rsidRPr="008B03DC">
        <w:rPr>
          <w:rFonts w:ascii="Trebuchet MS" w:hAnsi="Trebuchet MS" w:cs="Trebuchet MS"/>
          <w:i/>
          <w:iCs/>
          <w:sz w:val="24"/>
          <w:szCs w:val="24"/>
          <w:lang w:eastAsia="pt-PT"/>
        </w:rPr>
        <w:t>Sílvia Russo</w:t>
      </w:r>
      <w:r>
        <w:rPr>
          <w:rFonts w:ascii="Trebuchet MS" w:hAnsi="Trebuchet MS" w:cs="Trebuchet MS"/>
          <w:i/>
          <w:iCs/>
          <w:sz w:val="24"/>
          <w:szCs w:val="24"/>
          <w:lang w:eastAsia="pt-PT"/>
        </w:rPr>
        <w:t xml:space="preserve"> (Município de Estremoz);</w:t>
      </w:r>
      <w:r w:rsidRPr="008B03DC">
        <w:rPr>
          <w:rFonts w:ascii="Trebuchet MS" w:hAnsi="Trebuchet MS" w:cs="Trebuchet MS"/>
          <w:i/>
          <w:iCs/>
          <w:sz w:val="24"/>
          <w:szCs w:val="24"/>
          <w:lang w:eastAsia="pt-PT"/>
        </w:rPr>
        <w:t xml:space="preserve"> </w:t>
      </w:r>
      <w:r w:rsidR="00D522DD" w:rsidRPr="008B03DC">
        <w:rPr>
          <w:rFonts w:ascii="Trebuchet MS" w:hAnsi="Trebuchet MS" w:cs="Trebuchet MS"/>
          <w:i/>
          <w:iCs/>
          <w:sz w:val="24"/>
          <w:szCs w:val="24"/>
          <w:lang w:eastAsia="pt-PT"/>
        </w:rPr>
        <w:t>Susana Bicho</w:t>
      </w:r>
      <w:r w:rsidR="00D522DD">
        <w:rPr>
          <w:rFonts w:ascii="Trebuchet MS" w:hAnsi="Trebuchet MS" w:cs="Trebuchet MS"/>
          <w:i/>
          <w:iCs/>
          <w:sz w:val="24"/>
          <w:szCs w:val="24"/>
          <w:lang w:eastAsia="pt-PT"/>
        </w:rPr>
        <w:t xml:space="preserve"> (Município de Redondo)</w:t>
      </w:r>
      <w:r w:rsidR="004B6443">
        <w:rPr>
          <w:rFonts w:ascii="Trebuchet MS" w:hAnsi="Trebuchet MS" w:cs="Trebuchet MS"/>
          <w:i/>
          <w:iCs/>
          <w:sz w:val="24"/>
          <w:szCs w:val="24"/>
          <w:lang w:eastAsia="pt-PT"/>
        </w:rPr>
        <w:t>; Susana Cunha (Município de Évora)</w:t>
      </w:r>
      <w:r w:rsidR="00D522DD">
        <w:rPr>
          <w:rFonts w:ascii="Trebuchet MS" w:hAnsi="Trebuchet MS" w:cs="Trebuchet MS"/>
          <w:i/>
          <w:iCs/>
          <w:sz w:val="24"/>
          <w:szCs w:val="24"/>
          <w:lang w:eastAsia="pt-PT"/>
        </w:rPr>
        <w:t>.</w:t>
      </w:r>
    </w:p>
    <w:p w:rsidR="008B03DC" w:rsidRDefault="008B03DC" w:rsidP="005E067C">
      <w:pPr>
        <w:autoSpaceDE w:val="0"/>
        <w:autoSpaceDN w:val="0"/>
        <w:adjustRightInd w:val="0"/>
        <w:spacing w:after="0" w:line="360" w:lineRule="auto"/>
        <w:jc w:val="both"/>
        <w:rPr>
          <w:rFonts w:ascii="Trebuchet MS" w:hAnsi="Trebuchet MS" w:cs="Trebuchet MS"/>
          <w:i/>
          <w:iCs/>
          <w:sz w:val="24"/>
          <w:szCs w:val="24"/>
          <w:lang w:eastAsia="pt-PT"/>
        </w:rPr>
      </w:pPr>
      <w:r>
        <w:rPr>
          <w:rFonts w:ascii="Trebuchet MS" w:hAnsi="Trebuchet MS" w:cs="Trebuchet MS"/>
          <w:i/>
          <w:iCs/>
          <w:sz w:val="24"/>
          <w:szCs w:val="24"/>
          <w:lang w:eastAsia="pt-PT"/>
        </w:rPr>
        <w:t>Coordenação: Jorge Janeiro</w:t>
      </w:r>
    </w:p>
    <w:p w:rsidR="008B03DC" w:rsidRDefault="008B03DC" w:rsidP="005E067C">
      <w:pPr>
        <w:autoSpaceDE w:val="0"/>
        <w:autoSpaceDN w:val="0"/>
        <w:adjustRightInd w:val="0"/>
        <w:spacing w:after="0" w:line="360" w:lineRule="auto"/>
        <w:jc w:val="both"/>
        <w:rPr>
          <w:rFonts w:ascii="Trebuchet MS" w:hAnsi="Trebuchet MS" w:cs="Trebuchet MS"/>
          <w:i/>
          <w:iCs/>
          <w:sz w:val="24"/>
          <w:szCs w:val="24"/>
          <w:lang w:eastAsia="pt-PT"/>
        </w:rPr>
      </w:pPr>
      <w:r>
        <w:rPr>
          <w:rFonts w:ascii="Trebuchet MS" w:hAnsi="Trebuchet MS" w:cs="Trebuchet MS"/>
          <w:i/>
          <w:iCs/>
          <w:sz w:val="24"/>
          <w:szCs w:val="24"/>
          <w:lang w:eastAsia="pt-PT"/>
        </w:rPr>
        <w:t>Id.: RAA-DE</w:t>
      </w:r>
    </w:p>
    <w:p w:rsidR="008B03DC" w:rsidRDefault="008B03DC" w:rsidP="005E067C">
      <w:pPr>
        <w:autoSpaceDE w:val="0"/>
        <w:autoSpaceDN w:val="0"/>
        <w:adjustRightInd w:val="0"/>
        <w:spacing w:after="0" w:line="360" w:lineRule="auto"/>
        <w:jc w:val="both"/>
        <w:rPr>
          <w:rFonts w:ascii="Trebuchet MS" w:hAnsi="Trebuchet MS" w:cs="Trebuchet MS"/>
          <w:i/>
          <w:iCs/>
          <w:sz w:val="24"/>
          <w:szCs w:val="24"/>
          <w:lang w:eastAsia="pt-PT"/>
        </w:rPr>
      </w:pPr>
      <w:r>
        <w:rPr>
          <w:rFonts w:ascii="Trebuchet MS" w:hAnsi="Trebuchet MS" w:cs="Trebuchet MS"/>
          <w:i/>
          <w:iCs/>
          <w:sz w:val="24"/>
          <w:szCs w:val="24"/>
          <w:lang w:eastAsia="pt-PT"/>
        </w:rPr>
        <w:t>Classificação</w:t>
      </w:r>
      <w:r w:rsidRPr="005E067C">
        <w:rPr>
          <w:rFonts w:ascii="Trebuchet MS" w:hAnsi="Trebuchet MS" w:cs="Trebuchet MS"/>
          <w:i/>
          <w:iCs/>
          <w:sz w:val="24"/>
          <w:szCs w:val="24"/>
          <w:lang w:eastAsia="pt-PT"/>
        </w:rPr>
        <w:t>: 150.</w:t>
      </w:r>
      <w:r w:rsidR="005E067C" w:rsidRPr="005E067C">
        <w:rPr>
          <w:rFonts w:ascii="Trebuchet MS" w:hAnsi="Trebuchet MS" w:cs="Trebuchet MS"/>
          <w:i/>
          <w:iCs/>
          <w:sz w:val="24"/>
          <w:szCs w:val="24"/>
          <w:lang w:eastAsia="pt-PT"/>
        </w:rPr>
        <w:t>2</w:t>
      </w:r>
      <w:r w:rsidRPr="005E067C">
        <w:rPr>
          <w:rFonts w:ascii="Trebuchet MS" w:hAnsi="Trebuchet MS" w:cs="Trebuchet MS"/>
          <w:i/>
          <w:iCs/>
          <w:sz w:val="24"/>
          <w:szCs w:val="24"/>
          <w:lang w:eastAsia="pt-PT"/>
        </w:rPr>
        <w:t>0.</w:t>
      </w:r>
      <w:r w:rsidR="005E067C" w:rsidRPr="005E067C">
        <w:rPr>
          <w:rFonts w:ascii="Trebuchet MS" w:hAnsi="Trebuchet MS" w:cs="Trebuchet MS"/>
          <w:i/>
          <w:iCs/>
          <w:sz w:val="24"/>
          <w:szCs w:val="24"/>
          <w:lang w:eastAsia="pt-PT"/>
        </w:rPr>
        <w:t>001</w:t>
      </w:r>
    </w:p>
    <w:p w:rsidR="008B03DC" w:rsidRDefault="008B03DC" w:rsidP="005E067C">
      <w:pPr>
        <w:autoSpaceDE w:val="0"/>
        <w:autoSpaceDN w:val="0"/>
        <w:adjustRightInd w:val="0"/>
        <w:spacing w:after="0" w:line="360" w:lineRule="auto"/>
        <w:jc w:val="both"/>
        <w:rPr>
          <w:rFonts w:ascii="Trebuchet MS" w:hAnsi="Trebuchet MS" w:cs="Trebuchet MS"/>
          <w:i/>
          <w:iCs/>
          <w:sz w:val="24"/>
          <w:szCs w:val="24"/>
          <w:lang w:eastAsia="pt-PT"/>
        </w:rPr>
      </w:pPr>
      <w:r>
        <w:rPr>
          <w:rFonts w:ascii="Trebuchet MS" w:hAnsi="Trebuchet MS" w:cs="Trebuchet MS"/>
          <w:i/>
          <w:iCs/>
          <w:sz w:val="24"/>
          <w:szCs w:val="24"/>
          <w:lang w:eastAsia="pt-PT"/>
        </w:rPr>
        <w:t>Descritores: Regulamento; arquivo; documentação de arquivo.</w:t>
      </w:r>
    </w:p>
    <w:p w:rsidR="008B03DC" w:rsidRDefault="004A197A" w:rsidP="005E067C">
      <w:pPr>
        <w:autoSpaceDE w:val="0"/>
        <w:autoSpaceDN w:val="0"/>
        <w:adjustRightInd w:val="0"/>
        <w:spacing w:after="0" w:line="360" w:lineRule="auto"/>
        <w:jc w:val="both"/>
        <w:rPr>
          <w:rFonts w:ascii="Trebuchet MS" w:hAnsi="Trebuchet MS" w:cs="Trebuchet MS"/>
          <w:i/>
          <w:iCs/>
          <w:sz w:val="24"/>
          <w:szCs w:val="24"/>
          <w:lang w:eastAsia="pt-PT"/>
        </w:rPr>
      </w:pPr>
      <w:r>
        <w:rPr>
          <w:rFonts w:ascii="Trebuchet MS" w:hAnsi="Trebuchet MS" w:cs="Trebuchet MS"/>
          <w:i/>
          <w:iCs/>
          <w:sz w:val="24"/>
          <w:szCs w:val="24"/>
          <w:lang w:eastAsia="pt-PT"/>
        </w:rPr>
        <w:t>Data / Hora: 2</w:t>
      </w:r>
      <w:r w:rsidR="00AD052D">
        <w:rPr>
          <w:rFonts w:ascii="Trebuchet MS" w:hAnsi="Trebuchet MS" w:cs="Trebuchet MS"/>
          <w:i/>
          <w:iCs/>
          <w:sz w:val="24"/>
          <w:szCs w:val="24"/>
          <w:lang w:eastAsia="pt-PT"/>
        </w:rPr>
        <w:t>2</w:t>
      </w:r>
      <w:r w:rsidR="008B03DC">
        <w:rPr>
          <w:rFonts w:ascii="Trebuchet MS" w:hAnsi="Trebuchet MS" w:cs="Trebuchet MS"/>
          <w:i/>
          <w:iCs/>
          <w:sz w:val="24"/>
          <w:szCs w:val="24"/>
          <w:lang w:eastAsia="pt-PT"/>
        </w:rPr>
        <w:t>-0</w:t>
      </w:r>
      <w:r w:rsidR="00AD052D">
        <w:rPr>
          <w:rFonts w:ascii="Trebuchet MS" w:hAnsi="Trebuchet MS" w:cs="Trebuchet MS"/>
          <w:i/>
          <w:iCs/>
          <w:sz w:val="24"/>
          <w:szCs w:val="24"/>
          <w:lang w:eastAsia="pt-PT"/>
        </w:rPr>
        <w:t>5</w:t>
      </w:r>
      <w:r w:rsidR="008B03DC">
        <w:rPr>
          <w:rFonts w:ascii="Trebuchet MS" w:hAnsi="Trebuchet MS" w:cs="Trebuchet MS"/>
          <w:i/>
          <w:iCs/>
          <w:sz w:val="24"/>
          <w:szCs w:val="24"/>
          <w:lang w:eastAsia="pt-PT"/>
        </w:rPr>
        <w:t>-2018</w:t>
      </w:r>
    </w:p>
    <w:p w:rsidR="008B03DC" w:rsidRDefault="008B03DC" w:rsidP="005E067C">
      <w:pPr>
        <w:autoSpaceDE w:val="0"/>
        <w:autoSpaceDN w:val="0"/>
        <w:adjustRightInd w:val="0"/>
        <w:spacing w:after="0" w:line="360" w:lineRule="auto"/>
        <w:jc w:val="both"/>
        <w:rPr>
          <w:rFonts w:ascii="Trebuchet MS" w:hAnsi="Trebuchet MS" w:cs="Trebuchet MS"/>
          <w:i/>
          <w:iCs/>
          <w:sz w:val="24"/>
          <w:szCs w:val="24"/>
          <w:lang w:eastAsia="pt-PT"/>
        </w:rPr>
      </w:pPr>
      <w:r>
        <w:rPr>
          <w:rFonts w:ascii="Trebuchet MS" w:hAnsi="Trebuchet MS" w:cs="Trebuchet MS"/>
          <w:i/>
          <w:iCs/>
          <w:sz w:val="24"/>
          <w:szCs w:val="24"/>
          <w:lang w:eastAsia="pt-PT"/>
        </w:rPr>
        <w:t>Formato de Dados: Texto, PDF</w:t>
      </w:r>
    </w:p>
    <w:p w:rsidR="008B03DC" w:rsidRDefault="008B03DC" w:rsidP="005E067C">
      <w:pPr>
        <w:autoSpaceDE w:val="0"/>
        <w:autoSpaceDN w:val="0"/>
        <w:adjustRightInd w:val="0"/>
        <w:spacing w:after="0" w:line="360" w:lineRule="auto"/>
        <w:jc w:val="both"/>
        <w:rPr>
          <w:rFonts w:ascii="Trebuchet MS" w:hAnsi="Trebuchet MS" w:cs="Trebuchet MS"/>
          <w:i/>
          <w:iCs/>
          <w:sz w:val="24"/>
          <w:szCs w:val="24"/>
          <w:lang w:eastAsia="pt-PT"/>
        </w:rPr>
      </w:pPr>
      <w:r>
        <w:rPr>
          <w:rFonts w:ascii="Trebuchet MS" w:hAnsi="Trebuchet MS" w:cs="Trebuchet MS"/>
          <w:i/>
          <w:iCs/>
          <w:sz w:val="24"/>
          <w:szCs w:val="24"/>
          <w:lang w:eastAsia="pt-PT"/>
        </w:rPr>
        <w:t>Estatuto de Utilização: Acesso público</w:t>
      </w:r>
    </w:p>
    <w:p w:rsidR="008B03DC" w:rsidRDefault="008B03DC" w:rsidP="005E067C">
      <w:pPr>
        <w:autoSpaceDE w:val="0"/>
        <w:autoSpaceDN w:val="0"/>
        <w:adjustRightInd w:val="0"/>
        <w:spacing w:after="0" w:line="360" w:lineRule="auto"/>
        <w:jc w:val="both"/>
        <w:rPr>
          <w:rFonts w:ascii="Trebuchet MS" w:hAnsi="Trebuchet MS" w:cs="Trebuchet MS"/>
          <w:i/>
          <w:iCs/>
          <w:sz w:val="24"/>
          <w:szCs w:val="24"/>
          <w:lang w:eastAsia="pt-PT"/>
        </w:rPr>
      </w:pPr>
      <w:r>
        <w:rPr>
          <w:rFonts w:ascii="Trebuchet MS" w:hAnsi="Trebuchet MS" w:cs="Trebuchet MS"/>
          <w:i/>
          <w:iCs/>
          <w:sz w:val="24"/>
          <w:szCs w:val="24"/>
          <w:lang w:eastAsia="pt-PT"/>
        </w:rPr>
        <w:t>Relação: Versão.01</w:t>
      </w:r>
    </w:p>
    <w:p w:rsidR="00FB1AAB" w:rsidRDefault="008B03DC" w:rsidP="005E067C">
      <w:pPr>
        <w:autoSpaceDE w:val="0"/>
        <w:autoSpaceDN w:val="0"/>
        <w:adjustRightInd w:val="0"/>
        <w:spacing w:after="0" w:line="360" w:lineRule="auto"/>
        <w:jc w:val="both"/>
      </w:pPr>
      <w:r>
        <w:rPr>
          <w:rFonts w:ascii="Trebuchet MS" w:hAnsi="Trebuchet MS" w:cs="Trebuchet MS"/>
          <w:i/>
          <w:iCs/>
          <w:sz w:val="24"/>
          <w:szCs w:val="24"/>
          <w:lang w:eastAsia="pt-PT"/>
        </w:rPr>
        <w:t xml:space="preserve">Localização: </w:t>
      </w:r>
      <w:hyperlink r:id="rId10" w:history="1">
        <w:r w:rsidR="00EF2F43" w:rsidRPr="00383A1A">
          <w:rPr>
            <w:rStyle w:val="Hiperligao"/>
          </w:rPr>
          <w:t>https://redearquivosalente.wixsite.com/meusite</w:t>
        </w:r>
      </w:hyperlink>
      <w:r w:rsidR="00AD59FB">
        <w:rPr>
          <w:rStyle w:val="Hiperligao"/>
        </w:rPr>
        <w:t xml:space="preserve"> </w:t>
      </w:r>
      <w:r w:rsidR="00EF2F43">
        <w:t xml:space="preserve"> </w:t>
      </w:r>
    </w:p>
    <w:p w:rsidR="00FD72BB" w:rsidRDefault="00FD72BB" w:rsidP="005E067C">
      <w:pPr>
        <w:autoSpaceDE w:val="0"/>
        <w:autoSpaceDN w:val="0"/>
        <w:adjustRightInd w:val="0"/>
        <w:spacing w:after="0" w:line="360" w:lineRule="auto"/>
        <w:jc w:val="both"/>
        <w:rPr>
          <w:rFonts w:ascii="Trebuchet MS" w:hAnsi="Trebuchet MS" w:cs="Trebuchet MS"/>
          <w:i/>
          <w:iCs/>
          <w:sz w:val="24"/>
          <w:szCs w:val="24"/>
          <w:lang w:eastAsia="pt-PT"/>
        </w:rPr>
      </w:pPr>
      <w:r w:rsidRPr="00FD72BB">
        <w:rPr>
          <w:rFonts w:ascii="Trebuchet MS" w:hAnsi="Trebuchet MS" w:cs="Trebuchet MS"/>
          <w:i/>
          <w:iCs/>
          <w:sz w:val="24"/>
          <w:szCs w:val="24"/>
          <w:lang w:eastAsia="pt-PT"/>
        </w:rPr>
        <w:t>Aprovação: Reunião de dia 13 de junho de 2018 nos Paços do Concelho de Évora</w:t>
      </w:r>
    </w:p>
    <w:p w:rsidR="008B03DC" w:rsidRDefault="008B03DC" w:rsidP="005E067C">
      <w:pPr>
        <w:autoSpaceDE w:val="0"/>
        <w:autoSpaceDN w:val="0"/>
        <w:adjustRightInd w:val="0"/>
        <w:spacing w:after="0" w:line="360" w:lineRule="auto"/>
        <w:jc w:val="both"/>
        <w:rPr>
          <w:rFonts w:ascii="Cambria" w:hAnsi="Cambria" w:cs="Arial"/>
          <w:b/>
          <w:color w:val="000000"/>
          <w:sz w:val="28"/>
          <w:szCs w:val="28"/>
        </w:rPr>
      </w:pPr>
      <w:r>
        <w:rPr>
          <w:rFonts w:ascii="Trebuchet MS" w:hAnsi="Trebuchet MS" w:cs="Trebuchet MS"/>
          <w:i/>
          <w:iCs/>
          <w:sz w:val="24"/>
          <w:szCs w:val="24"/>
          <w:lang w:eastAsia="pt-PT"/>
        </w:rPr>
        <w:t>©</w:t>
      </w:r>
      <w:r w:rsidR="001A4464">
        <w:rPr>
          <w:rFonts w:ascii="Trebuchet MS" w:hAnsi="Trebuchet MS" w:cs="Trebuchet MS"/>
          <w:i/>
          <w:iCs/>
          <w:sz w:val="24"/>
          <w:szCs w:val="24"/>
          <w:lang w:eastAsia="pt-PT"/>
        </w:rPr>
        <w:t xml:space="preserve"> </w:t>
      </w:r>
      <w:r>
        <w:rPr>
          <w:rFonts w:ascii="Trebuchet MS" w:hAnsi="Trebuchet MS" w:cs="Trebuchet MS"/>
          <w:i/>
          <w:iCs/>
        </w:rPr>
        <w:t>RAA-DE</w:t>
      </w:r>
      <w:r>
        <w:rPr>
          <w:rFonts w:ascii="Trebuchet MS" w:hAnsi="Trebuchet MS" w:cs="Trebuchet MS"/>
          <w:i/>
          <w:iCs/>
          <w:sz w:val="24"/>
          <w:szCs w:val="24"/>
          <w:lang w:eastAsia="pt-PT"/>
        </w:rPr>
        <w:t>, 201</w:t>
      </w:r>
      <w:r>
        <w:rPr>
          <w:rFonts w:ascii="Trebuchet MS" w:hAnsi="Trebuchet MS" w:cs="Trebuchet MS"/>
          <w:i/>
          <w:iCs/>
        </w:rPr>
        <w:t>8</w:t>
      </w:r>
    </w:p>
    <w:p w:rsidR="008B03DC" w:rsidRDefault="00295581" w:rsidP="00295581">
      <w:pPr>
        <w:pStyle w:val="ecxmsonormal"/>
        <w:rPr>
          <w:rFonts w:ascii="Cambria" w:hAnsi="Cambria" w:cs="Arial"/>
          <w:b/>
          <w:color w:val="000000"/>
          <w:sz w:val="28"/>
          <w:szCs w:val="28"/>
        </w:rPr>
      </w:pPr>
      <w:r>
        <w:rPr>
          <w:rFonts w:ascii="Cambria" w:hAnsi="Cambria" w:cs="Arial"/>
          <w:b/>
          <w:color w:val="000000"/>
          <w:sz w:val="28"/>
          <w:szCs w:val="28"/>
        </w:rPr>
        <w:lastRenderedPageBreak/>
        <w:t>Índice</w:t>
      </w:r>
    </w:p>
    <w:tbl>
      <w:tblPr>
        <w:tblW w:w="0" w:type="auto"/>
        <w:tblLayout w:type="fixed"/>
        <w:tblLook w:val="04A0" w:firstRow="1" w:lastRow="0" w:firstColumn="1" w:lastColumn="0" w:noHBand="0" w:noVBand="1"/>
      </w:tblPr>
      <w:tblGrid>
        <w:gridCol w:w="959"/>
        <w:gridCol w:w="709"/>
        <w:gridCol w:w="6279"/>
        <w:gridCol w:w="773"/>
      </w:tblGrid>
      <w:tr w:rsidR="006B2872" w:rsidRPr="00AA61EC" w:rsidTr="00713BD0">
        <w:tc>
          <w:tcPr>
            <w:tcW w:w="7947" w:type="dxa"/>
            <w:gridSpan w:val="3"/>
            <w:shd w:val="clear" w:color="auto" w:fill="auto"/>
          </w:tcPr>
          <w:p w:rsidR="006B2872" w:rsidRPr="00AA61EC" w:rsidRDefault="006B2872" w:rsidP="004B6443">
            <w:pPr>
              <w:pStyle w:val="ecxmsonormal"/>
              <w:rPr>
                <w:rFonts w:ascii="Cambria" w:hAnsi="Cambria" w:cs="Arial"/>
                <w:b/>
                <w:color w:val="000000"/>
                <w:sz w:val="22"/>
                <w:szCs w:val="22"/>
              </w:rPr>
            </w:pPr>
            <w:r w:rsidRPr="00AA61EC">
              <w:rPr>
                <w:rFonts w:ascii="Cambria" w:hAnsi="Cambria" w:cs="Arial"/>
              </w:rPr>
              <w:t>Introdução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6</w:t>
            </w:r>
          </w:p>
        </w:tc>
      </w:tr>
      <w:tr w:rsidR="006B2872" w:rsidRPr="00AA61EC" w:rsidTr="00713BD0">
        <w:tc>
          <w:tcPr>
            <w:tcW w:w="7947" w:type="dxa"/>
            <w:gridSpan w:val="3"/>
            <w:shd w:val="clear" w:color="auto" w:fill="auto"/>
          </w:tcPr>
          <w:p w:rsidR="006B2872" w:rsidRPr="00AA61EC" w:rsidRDefault="006B2872" w:rsidP="006B2872">
            <w:pPr>
              <w:pStyle w:val="ecxmsonormal"/>
              <w:numPr>
                <w:ilvl w:val="0"/>
                <w:numId w:val="68"/>
              </w:numPr>
              <w:rPr>
                <w:rFonts w:ascii="Cambria" w:hAnsi="Cambria" w:cs="Arial"/>
                <w:b/>
                <w:color w:val="000000"/>
                <w:sz w:val="22"/>
                <w:szCs w:val="22"/>
              </w:rPr>
            </w:pPr>
            <w:r w:rsidRPr="00B235C1">
              <w:rPr>
                <w:rFonts w:ascii="Cambria" w:hAnsi="Cambria" w:cs="Arial"/>
              </w:rPr>
              <w:t>Metodologia</w:t>
            </w:r>
            <w:r>
              <w:rPr>
                <w:rFonts w:ascii="Cambria" w:hAnsi="Cambria" w:cs="Arial"/>
                <w:sz w:val="22"/>
                <w:szCs w:val="22"/>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8</w:t>
            </w:r>
          </w:p>
        </w:tc>
      </w:tr>
      <w:tr w:rsidR="006B2872" w:rsidRPr="00AA61EC" w:rsidTr="00713BD0">
        <w:tc>
          <w:tcPr>
            <w:tcW w:w="7947" w:type="dxa"/>
            <w:gridSpan w:val="3"/>
            <w:shd w:val="clear" w:color="auto" w:fill="auto"/>
          </w:tcPr>
          <w:p w:rsidR="006B2872" w:rsidRPr="00AA61EC" w:rsidRDefault="006B2872" w:rsidP="004B6443">
            <w:pPr>
              <w:pStyle w:val="ecxmsonormal"/>
              <w:rPr>
                <w:rFonts w:ascii="Cambria" w:hAnsi="Cambria" w:cs="Arial"/>
                <w:b/>
                <w:color w:val="000000"/>
                <w:sz w:val="22"/>
                <w:szCs w:val="22"/>
              </w:rPr>
            </w:pPr>
            <w:r>
              <w:rPr>
                <w:rFonts w:ascii="Cambria" w:hAnsi="Cambria" w:cs="Arial"/>
              </w:rPr>
              <w:t xml:space="preserve">2. </w:t>
            </w:r>
            <w:r w:rsidRPr="00AA61EC">
              <w:rPr>
                <w:rFonts w:ascii="Cambria" w:hAnsi="Cambria" w:cs="Arial"/>
              </w:rPr>
              <w:t>Modelo de regulamento do arquivo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9</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6988" w:type="dxa"/>
            <w:gridSpan w:val="2"/>
            <w:shd w:val="clear" w:color="auto" w:fill="auto"/>
          </w:tcPr>
          <w:p w:rsidR="006B2872" w:rsidRPr="00AA61EC" w:rsidRDefault="006B2872" w:rsidP="004B6443">
            <w:pPr>
              <w:pStyle w:val="ecxmsonormal"/>
              <w:rPr>
                <w:rFonts w:ascii="Cambria" w:hAnsi="Cambria" w:cs="Arial"/>
                <w:b/>
                <w:color w:val="000000"/>
                <w:sz w:val="22"/>
                <w:szCs w:val="22"/>
              </w:rPr>
            </w:pPr>
            <w:r w:rsidRPr="00AA61EC">
              <w:rPr>
                <w:rFonts w:ascii="Cambria" w:hAnsi="Cambria" w:cs="Arial"/>
              </w:rPr>
              <w:t>2.1 Regulamento do Arquivo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11</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6988" w:type="dxa"/>
            <w:gridSpan w:val="2"/>
            <w:shd w:val="clear" w:color="auto" w:fill="auto"/>
          </w:tcPr>
          <w:p w:rsidR="006B2872" w:rsidRPr="00AA61EC" w:rsidRDefault="006B2872" w:rsidP="004B6443">
            <w:pPr>
              <w:pStyle w:val="ecxmsonormal"/>
              <w:rPr>
                <w:rFonts w:ascii="Cambria" w:hAnsi="Cambria" w:cs="Arial"/>
                <w:b/>
                <w:color w:val="000000"/>
                <w:sz w:val="22"/>
                <w:szCs w:val="22"/>
              </w:rPr>
            </w:pPr>
            <w:r w:rsidRPr="00AA61EC">
              <w:rPr>
                <w:rFonts w:ascii="Cambria" w:hAnsi="Cambria" w:cs="Arial"/>
              </w:rPr>
              <w:t>2.2 Lista de anexos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30</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6988" w:type="dxa"/>
            <w:gridSpan w:val="2"/>
            <w:shd w:val="clear" w:color="auto" w:fill="auto"/>
          </w:tcPr>
          <w:p w:rsidR="006B2872" w:rsidRPr="00AA61EC" w:rsidRDefault="006B2872" w:rsidP="004B6443">
            <w:pPr>
              <w:pStyle w:val="ecxmsonormal"/>
              <w:rPr>
                <w:rFonts w:ascii="Cambria" w:hAnsi="Cambria" w:cs="Arial"/>
                <w:b/>
                <w:color w:val="000000"/>
                <w:sz w:val="22"/>
                <w:szCs w:val="22"/>
              </w:rPr>
            </w:pPr>
            <w:r w:rsidRPr="00AA61EC">
              <w:rPr>
                <w:rFonts w:ascii="Cambria" w:hAnsi="Cambria" w:cs="Arial"/>
              </w:rPr>
              <w:t>2.3 Anexos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31</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pStyle w:val="ecxmsonormal"/>
              <w:rPr>
                <w:rFonts w:ascii="Cambria" w:hAnsi="Cambria" w:cs="Arial"/>
                <w:b/>
                <w:color w:val="000000"/>
                <w:sz w:val="22"/>
                <w:szCs w:val="22"/>
              </w:rPr>
            </w:pPr>
            <w:r>
              <w:rPr>
                <w:rFonts w:ascii="Cambria" w:hAnsi="Cambria" w:cs="Arial"/>
              </w:rPr>
              <w:t xml:space="preserve">2.3.1 </w:t>
            </w:r>
            <w:r w:rsidRPr="00AA61EC">
              <w:rPr>
                <w:rFonts w:ascii="Cambria" w:eastAsia="Calibri" w:hAnsi="Cambria" w:cs="Arial"/>
                <w:sz w:val="22"/>
                <w:szCs w:val="22"/>
                <w:lang w:eastAsia="en-US"/>
              </w:rPr>
              <w:t>Auto de eliminação</w:t>
            </w:r>
            <w:r>
              <w:rPr>
                <w:rFonts w:ascii="Cambria" w:eastAsia="Calibri" w:hAnsi="Cambria" w:cs="Arial"/>
                <w:sz w:val="22"/>
                <w:szCs w:val="22"/>
                <w:lang w:eastAsia="en-US"/>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31</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2.3.2 </w:t>
            </w:r>
            <w:r w:rsidRPr="00AA61EC">
              <w:rPr>
                <w:rFonts w:ascii="Cambria" w:hAnsi="Cambria" w:cs="Arial"/>
              </w:rPr>
              <w:t>Auto de entrega</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31</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b/>
                <w:color w:val="000000"/>
              </w:rPr>
            </w:pPr>
            <w:r>
              <w:rPr>
                <w:rFonts w:ascii="Cambria" w:hAnsi="Cambria" w:cs="Arial"/>
              </w:rPr>
              <w:t xml:space="preserve">2.3.3 </w:t>
            </w:r>
            <w:r w:rsidRPr="00AA61EC">
              <w:rPr>
                <w:rFonts w:ascii="Cambria" w:hAnsi="Cambria" w:cs="Arial"/>
              </w:rPr>
              <w:t>Guia de remessa</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31</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2.3.4 </w:t>
            </w:r>
            <w:r w:rsidRPr="00AA61EC">
              <w:rPr>
                <w:rFonts w:ascii="Cambria" w:hAnsi="Cambria" w:cs="Arial"/>
              </w:rPr>
              <w:t>Registo de leitores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32</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2.3.5 </w:t>
            </w:r>
            <w:r w:rsidRPr="00AA61EC">
              <w:rPr>
                <w:rFonts w:ascii="Cambria" w:hAnsi="Cambria" w:cs="Arial"/>
              </w:rPr>
              <w:t>Requisição de leitura</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33</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2.3.6 </w:t>
            </w:r>
            <w:r w:rsidRPr="00095825">
              <w:rPr>
                <w:rFonts w:ascii="Cambria" w:hAnsi="Cambria" w:cs="Arial"/>
              </w:rPr>
              <w:t>Requisição interna de empréstimo e autorização de empréstimo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33</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2.3.7 </w:t>
            </w:r>
            <w:r w:rsidRPr="00AA61EC">
              <w:rPr>
                <w:rFonts w:ascii="Cambria" w:hAnsi="Cambria" w:cs="Arial"/>
              </w:rPr>
              <w:t>Requisição de reprodução, pesquisa e certificação de documentos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35</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2.3.8 </w:t>
            </w:r>
            <w:r w:rsidRPr="00AA61EC">
              <w:rPr>
                <w:rFonts w:ascii="Cambria" w:hAnsi="Cambria" w:cs="Arial"/>
              </w:rPr>
              <w:t>Contrato de depósito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36</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2.3.9 </w:t>
            </w:r>
            <w:r w:rsidRPr="00AA61EC">
              <w:rPr>
                <w:rFonts w:ascii="Cambria" w:hAnsi="Cambria" w:cs="Arial"/>
              </w:rPr>
              <w:t>Contrato de doação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38</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2.3.10 </w:t>
            </w:r>
            <w:r w:rsidRPr="006A30BB">
              <w:rPr>
                <w:rFonts w:ascii="Cambria" w:hAnsi="Cambria" w:cs="Arial"/>
              </w:rPr>
              <w:t>Autorização de Empréstimo Externo</w:t>
            </w:r>
            <w:r>
              <w:rPr>
                <w:rFonts w:ascii="Cambria" w:hAnsi="Cambria" w:cs="Arial"/>
              </w:rPr>
              <w:t>/</w:t>
            </w:r>
            <w:r w:rsidRPr="00AA61EC">
              <w:rPr>
                <w:rFonts w:ascii="Cambria" w:hAnsi="Cambria" w:cs="Arial"/>
              </w:rPr>
              <w:t>Formulário de empréstimo de obras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40</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2.3.11 </w:t>
            </w:r>
            <w:r w:rsidRPr="00AA61EC">
              <w:rPr>
                <w:rFonts w:ascii="Cambria" w:hAnsi="Cambria" w:cs="Arial"/>
              </w:rPr>
              <w:t>Ficha de avaliação do estado de conservação dos documentos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45</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2.3.12 </w:t>
            </w:r>
            <w:r w:rsidRPr="00AA61EC">
              <w:rPr>
                <w:rFonts w:ascii="Cambria" w:hAnsi="Cambria" w:cs="Arial"/>
              </w:rPr>
              <w:t>Ficha de registo de intervenções de conservação e restauro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46</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2.3.13 </w:t>
            </w:r>
            <w:r w:rsidRPr="00AA61EC">
              <w:rPr>
                <w:rFonts w:ascii="Cambria" w:hAnsi="Cambria" w:cs="Arial"/>
              </w:rPr>
              <w:t>Modelo de acordo para a disponibilização de registos e imagens digitais na Internet</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47</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2.3.14 </w:t>
            </w:r>
            <w:r w:rsidRPr="00AA61EC">
              <w:rPr>
                <w:rFonts w:ascii="Cambria" w:hAnsi="Cambria" w:cs="Arial"/>
              </w:rPr>
              <w:t>Modelo de acordo de colaboração para prestação de apoio técnico e financeiro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50</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2.3.15 </w:t>
            </w:r>
            <w:r w:rsidRPr="00AA61EC">
              <w:rPr>
                <w:rFonts w:ascii="Cambria" w:hAnsi="Cambria" w:cs="Arial"/>
              </w:rPr>
              <w:t>Tabela de Preços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53</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2.3.16 </w:t>
            </w:r>
            <w:r w:rsidRPr="00AA61EC">
              <w:rPr>
                <w:rFonts w:ascii="Cambria" w:hAnsi="Cambria" w:cs="Arial"/>
              </w:rPr>
              <w:t>Prazos de entrega</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54</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2.3.17 </w:t>
            </w:r>
            <w:r w:rsidRPr="00AA61EC">
              <w:rPr>
                <w:rFonts w:ascii="Cambria" w:hAnsi="Cambria" w:cs="Arial"/>
              </w:rPr>
              <w:t>Modelo de registo de controlo de mudança de local e de dono dos bens de interesse municipal</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55</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2.3.18 </w:t>
            </w:r>
            <w:r w:rsidRPr="00AA61EC">
              <w:rPr>
                <w:rFonts w:ascii="Cambria" w:hAnsi="Cambria" w:cs="Arial"/>
              </w:rPr>
              <w:t>Modelo de registo de bens classificados de interesse municipal, público e nacional</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55</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2.3.19 </w:t>
            </w:r>
            <w:r w:rsidRPr="00AA61EC">
              <w:rPr>
                <w:rFonts w:ascii="Cambria" w:hAnsi="Cambria" w:cs="Arial"/>
              </w:rPr>
              <w:t>Solicitação de serviços de conservação e restauro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56</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2.3.20 </w:t>
            </w:r>
            <w:r w:rsidRPr="00AA61EC">
              <w:rPr>
                <w:rFonts w:ascii="Cambria" w:hAnsi="Cambria" w:cs="Arial"/>
              </w:rPr>
              <w:t>Declaração de responsabilidade pela intervenção em documentos deteriorados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56</w:t>
            </w:r>
          </w:p>
        </w:tc>
      </w:tr>
      <w:tr w:rsidR="006B2872" w:rsidRPr="00AA61EC" w:rsidTr="00713BD0">
        <w:tc>
          <w:tcPr>
            <w:tcW w:w="959" w:type="dxa"/>
            <w:shd w:val="clear" w:color="auto" w:fill="auto"/>
          </w:tcPr>
          <w:p w:rsidR="006B2872" w:rsidRPr="00AA61EC" w:rsidRDefault="006B2872" w:rsidP="004B6443">
            <w:pPr>
              <w:pStyle w:val="ecxmsonormal"/>
              <w:rPr>
                <w:rFonts w:ascii="Cambria" w:hAnsi="Cambria" w:cs="Arial"/>
                <w:b/>
                <w:color w:val="000000"/>
                <w:sz w:val="22"/>
                <w:szCs w:val="22"/>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2.3.21 </w:t>
            </w:r>
            <w:r w:rsidRPr="00AA61EC">
              <w:rPr>
                <w:rFonts w:ascii="Cambria" w:hAnsi="Cambria" w:cs="Arial"/>
                <w:color w:val="000000"/>
              </w:rPr>
              <w:t>Relatório anual de monitorização do sistema de arquivo</w:t>
            </w:r>
            <w:r>
              <w:rPr>
                <w:rFonts w:ascii="Cambria" w:hAnsi="Cambria" w:cs="Arial"/>
                <w:color w:val="000000"/>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57</w:t>
            </w:r>
          </w:p>
        </w:tc>
      </w:tr>
      <w:tr w:rsidR="006B2872" w:rsidRPr="00AA61EC" w:rsidTr="00713BD0">
        <w:tc>
          <w:tcPr>
            <w:tcW w:w="7947" w:type="dxa"/>
            <w:gridSpan w:val="3"/>
            <w:shd w:val="clear" w:color="auto" w:fill="auto"/>
          </w:tcPr>
          <w:p w:rsidR="006B2872" w:rsidRPr="004E263C" w:rsidRDefault="006B2872" w:rsidP="006B2872">
            <w:pPr>
              <w:numPr>
                <w:ilvl w:val="0"/>
                <w:numId w:val="67"/>
              </w:numPr>
              <w:spacing w:after="0" w:line="240" w:lineRule="auto"/>
              <w:jc w:val="both"/>
              <w:rPr>
                <w:rFonts w:ascii="Cambria" w:hAnsi="Cambria" w:cs="Arial"/>
              </w:rPr>
            </w:pPr>
            <w:r w:rsidRPr="00AA61EC">
              <w:rPr>
                <w:rFonts w:ascii="Cambria" w:hAnsi="Cambria" w:cs="Arial"/>
              </w:rPr>
              <w:t>Documentos complementares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59</w:t>
            </w:r>
          </w:p>
        </w:tc>
      </w:tr>
      <w:tr w:rsidR="006B2872" w:rsidRPr="00AA61EC" w:rsidTr="00713BD0">
        <w:tc>
          <w:tcPr>
            <w:tcW w:w="959" w:type="dxa"/>
            <w:shd w:val="clear" w:color="auto" w:fill="auto"/>
          </w:tcPr>
          <w:p w:rsidR="006B2872" w:rsidRPr="00AA61EC" w:rsidRDefault="006B2872" w:rsidP="004B6443">
            <w:pPr>
              <w:spacing w:after="0" w:line="240" w:lineRule="auto"/>
              <w:ind w:left="360"/>
              <w:jc w:val="both"/>
              <w:rPr>
                <w:rFonts w:ascii="Cambria" w:hAnsi="Cambria" w:cs="Arial"/>
              </w:rPr>
            </w:pPr>
          </w:p>
        </w:tc>
        <w:tc>
          <w:tcPr>
            <w:tcW w:w="6988" w:type="dxa"/>
            <w:gridSpan w:val="2"/>
            <w:shd w:val="clear" w:color="auto" w:fill="auto"/>
          </w:tcPr>
          <w:p w:rsidR="006B2872" w:rsidRPr="00AA61EC" w:rsidRDefault="006B2872" w:rsidP="004B6443">
            <w:pPr>
              <w:rPr>
                <w:rFonts w:ascii="Cambria" w:hAnsi="Cambria" w:cs="Arial"/>
                <w:color w:val="000000"/>
              </w:rPr>
            </w:pPr>
            <w:r>
              <w:rPr>
                <w:rFonts w:ascii="Cambria" w:hAnsi="Cambria" w:cs="Arial"/>
              </w:rPr>
              <w:t>3</w:t>
            </w:r>
            <w:r w:rsidRPr="00AA61EC">
              <w:rPr>
                <w:rFonts w:ascii="Cambria" w:hAnsi="Cambria" w:cs="Arial"/>
              </w:rPr>
              <w:t>.</w:t>
            </w:r>
            <w:r>
              <w:rPr>
                <w:rFonts w:ascii="Cambria" w:hAnsi="Cambria" w:cs="Arial"/>
              </w:rPr>
              <w:t>1</w:t>
            </w:r>
            <w:r w:rsidRPr="00AA61EC">
              <w:rPr>
                <w:rFonts w:ascii="Cambria" w:hAnsi="Cambria" w:cs="Arial"/>
              </w:rPr>
              <w:t xml:space="preserve"> Lista de anexos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59</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6988" w:type="dxa"/>
            <w:gridSpan w:val="2"/>
            <w:shd w:val="clear" w:color="auto" w:fill="auto"/>
          </w:tcPr>
          <w:p w:rsidR="006B2872" w:rsidRPr="00AA61EC" w:rsidRDefault="006B2872" w:rsidP="004B6443">
            <w:pPr>
              <w:rPr>
                <w:rFonts w:ascii="Cambria" w:hAnsi="Cambria" w:cs="Arial"/>
                <w:color w:val="000000"/>
              </w:rPr>
            </w:pPr>
            <w:r>
              <w:rPr>
                <w:rFonts w:ascii="Cambria" w:hAnsi="Cambria" w:cs="Arial"/>
              </w:rPr>
              <w:t>3.2</w:t>
            </w:r>
            <w:r w:rsidRPr="00AA61EC">
              <w:rPr>
                <w:rFonts w:ascii="Cambria" w:hAnsi="Cambria" w:cs="Arial"/>
              </w:rPr>
              <w:t xml:space="preserve"> Anexos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61</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3.2.1 </w:t>
            </w:r>
            <w:r w:rsidRPr="00AA61EC">
              <w:rPr>
                <w:rFonts w:ascii="Cambria" w:hAnsi="Cambria" w:cs="Arial"/>
              </w:rPr>
              <w:t>Grelha de requisitos técnicos de suporte à elaboração da política de informação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61</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3.2.2 </w:t>
            </w:r>
            <w:r w:rsidRPr="00AA61EC">
              <w:rPr>
                <w:rFonts w:ascii="Cambria" w:hAnsi="Cambria" w:cs="Arial"/>
              </w:rPr>
              <w:t>Política de aquisições e de alienações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63</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3.2.3 </w:t>
            </w:r>
            <w:r w:rsidRPr="00AA61EC">
              <w:rPr>
                <w:rFonts w:ascii="Cambria" w:hAnsi="Cambria" w:cs="Arial"/>
              </w:rPr>
              <w:t xml:space="preserve">Grelha técnica de aquisições e de alienações </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71</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3.2.4 </w:t>
            </w:r>
            <w:r w:rsidRPr="00AA61EC">
              <w:rPr>
                <w:rFonts w:ascii="Cambria" w:hAnsi="Cambria" w:cs="Arial"/>
              </w:rPr>
              <w:t>Grelha de avaliação de materiais multimédia</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72</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3.2.5 </w:t>
            </w:r>
            <w:r w:rsidRPr="00AA61EC">
              <w:rPr>
                <w:rFonts w:ascii="Cambria" w:hAnsi="Cambria" w:cs="Arial"/>
              </w:rPr>
              <w:t xml:space="preserve">Grelha de requisitos obrigatórios para a conservação, a gestão e a disponibilização dos arquivos </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72</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3.2.6 </w:t>
            </w:r>
            <w:r w:rsidRPr="00AA61EC">
              <w:rPr>
                <w:rFonts w:ascii="Cambria" w:hAnsi="Cambria" w:cs="Arial"/>
              </w:rPr>
              <w:t xml:space="preserve">Grelha de requisitos técnicos de suporte à elaboração de planos de conservação documental </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73</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3.2.7 </w:t>
            </w:r>
            <w:r w:rsidRPr="00AA61EC">
              <w:rPr>
                <w:rFonts w:ascii="Cambria" w:hAnsi="Cambria" w:cs="Arial"/>
              </w:rPr>
              <w:t>Modelo de auto de fiscalização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78</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3.2.8 </w:t>
            </w:r>
            <w:r w:rsidRPr="00AA61EC">
              <w:rPr>
                <w:rFonts w:ascii="Cambria" w:hAnsi="Cambria" w:cs="Arial"/>
              </w:rPr>
              <w:t>Normas para empréstimo de documentos para exposições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84</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3.2.9 </w:t>
            </w:r>
            <w:r w:rsidRPr="00AA61EC">
              <w:rPr>
                <w:rFonts w:ascii="Cambria" w:hAnsi="Cambria" w:cs="Arial"/>
              </w:rPr>
              <w:t>Grelha de identificação de unidades de instalação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89</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3.2.10 </w:t>
            </w:r>
            <w:r w:rsidRPr="00AA61EC">
              <w:rPr>
                <w:rFonts w:ascii="Cambria" w:hAnsi="Cambria" w:cs="Arial"/>
              </w:rPr>
              <w:t>Grelha de requisitos técnicos de suporte à decisão de proposta de classificação de bens arquivísticos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90</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3.2.11 </w:t>
            </w:r>
            <w:r w:rsidRPr="00AA61EC">
              <w:rPr>
                <w:rFonts w:ascii="Cambria" w:hAnsi="Cambria" w:cs="Arial"/>
              </w:rPr>
              <w:t>Instruções do SIADAP – Gestão do sistema de arquivo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93</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3.2.12 </w:t>
            </w:r>
            <w:r w:rsidRPr="00E412DD">
              <w:rPr>
                <w:rFonts w:ascii="Cambria" w:hAnsi="Cambria" w:cs="Arial"/>
              </w:rPr>
              <w:t xml:space="preserve">Tabela de prazos de </w:t>
            </w:r>
            <w:r>
              <w:rPr>
                <w:rFonts w:ascii="Cambria" w:hAnsi="Cambria" w:cs="Arial"/>
              </w:rPr>
              <w:t xml:space="preserve">transferências e de </w:t>
            </w:r>
            <w:r w:rsidRPr="00E412DD">
              <w:rPr>
                <w:rFonts w:ascii="Cambria" w:hAnsi="Cambria" w:cs="Arial"/>
              </w:rPr>
              <w:t>incorporações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101</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3.2.13 </w:t>
            </w:r>
            <w:r w:rsidRPr="0070387B">
              <w:rPr>
                <w:rFonts w:ascii="Cambria" w:hAnsi="Cambria" w:cs="Arial"/>
              </w:rPr>
              <w:t>Modelo de registo das transferências e das incorporações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101</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3.2.14 </w:t>
            </w:r>
            <w:r w:rsidRPr="00AA61EC">
              <w:rPr>
                <w:rFonts w:ascii="Cambria" w:hAnsi="Cambria" w:cs="Arial"/>
              </w:rPr>
              <w:t>Orientações para nomeação de pastas físicas e digitais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102</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3.2.15 </w:t>
            </w:r>
            <w:r w:rsidRPr="00AA61EC">
              <w:rPr>
                <w:rFonts w:ascii="Cambria" w:hAnsi="Cambria" w:cs="Arial"/>
              </w:rPr>
              <w:t>Grelha de requisitos técnicos de suporte à emissão do parecer obrigatório no âmbito de processos de contratualização de serviços na área dos arquivos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106</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B235C1">
            <w:pPr>
              <w:rPr>
                <w:rFonts w:ascii="Cambria" w:hAnsi="Cambria" w:cs="Arial"/>
              </w:rPr>
            </w:pPr>
            <w:r>
              <w:rPr>
                <w:rFonts w:ascii="Cambria" w:hAnsi="Cambria" w:cs="Arial"/>
              </w:rPr>
              <w:t xml:space="preserve">3.2.16 </w:t>
            </w:r>
            <w:r w:rsidR="00B235C1" w:rsidRPr="00B235C1">
              <w:rPr>
                <w:rFonts w:ascii="Cambria" w:hAnsi="Cambria" w:cs="Arial"/>
              </w:rPr>
              <w:t xml:space="preserve">Grelha de requisitos técnicos de suporte à emissão do parecer obrigatório no âmbito da aquisição de sistemas e programas informáticos, de equipamentos e de material para arquivo </w:t>
            </w:r>
            <w:r>
              <w:rPr>
                <w:rFonts w:ascii="Cambria" w:hAnsi="Cambria" w:cs="Arial"/>
              </w:rPr>
              <w:t>……………………….………………………………………………………….</w:t>
            </w:r>
          </w:p>
        </w:tc>
        <w:tc>
          <w:tcPr>
            <w:tcW w:w="773" w:type="dxa"/>
            <w:shd w:val="clear" w:color="auto" w:fill="auto"/>
            <w:vAlign w:val="center"/>
          </w:tcPr>
          <w:p w:rsidR="00B235C1" w:rsidRDefault="00B235C1" w:rsidP="004B6443">
            <w:pPr>
              <w:pStyle w:val="ecxmsonormal"/>
              <w:jc w:val="center"/>
              <w:rPr>
                <w:rFonts w:ascii="Cambria" w:hAnsi="Cambria" w:cs="Arial"/>
                <w:b/>
                <w:color w:val="000000"/>
                <w:sz w:val="22"/>
                <w:szCs w:val="22"/>
              </w:rPr>
            </w:pPr>
          </w:p>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109</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3.2.17 </w:t>
            </w:r>
            <w:r w:rsidRPr="00AA61EC">
              <w:rPr>
                <w:rFonts w:ascii="Cambria" w:hAnsi="Cambria" w:cs="Arial"/>
              </w:rPr>
              <w:t xml:space="preserve">Grelha de requisitos técnicos de suporte à emissão de parecer sobre </w:t>
            </w:r>
            <w:r>
              <w:rPr>
                <w:rFonts w:ascii="Cambria" w:hAnsi="Cambria" w:cs="Arial"/>
              </w:rPr>
              <w:t>programas de apoio aos arquivos………………………..</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116</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3.2.18 </w:t>
            </w:r>
            <w:r w:rsidRPr="00AA61EC">
              <w:rPr>
                <w:rFonts w:ascii="Cambria" w:hAnsi="Cambria" w:cs="Arial"/>
              </w:rPr>
              <w:t>Modelo de</w:t>
            </w:r>
            <w:r>
              <w:rPr>
                <w:rFonts w:ascii="Cambria" w:hAnsi="Cambria" w:cs="Arial"/>
              </w:rPr>
              <w:t xml:space="preserve"> programa de apoio aos arquivos………...………….</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117</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3.2.19 </w:t>
            </w:r>
            <w:r w:rsidRPr="00AA61EC">
              <w:rPr>
                <w:rFonts w:ascii="Cambria" w:hAnsi="Cambria" w:cs="Arial"/>
              </w:rPr>
              <w:t>Ficha de avaliação de candidatura a projetos de arquivo</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120</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3.2.20 </w:t>
            </w:r>
            <w:r w:rsidRPr="00AA61EC">
              <w:rPr>
                <w:rFonts w:ascii="Cambria" w:hAnsi="Cambria" w:cs="Arial"/>
              </w:rPr>
              <w:t>Grelha de requisitos técnicos de suporte à emissão do parecer obrigatório sobre propostas de utilização de edifícios para instalação de serviços de arquivo ou de depósito de arquivos e sobre projetos de construção, reabilitação, adaptação e remodelação de edifícios destinados aos mesmos fins.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123</w:t>
            </w:r>
          </w:p>
        </w:tc>
      </w:tr>
      <w:tr w:rsidR="006B2872" w:rsidRPr="00AA61EC" w:rsidTr="00713BD0">
        <w:trPr>
          <w:trHeight w:val="602"/>
        </w:trPr>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3.2.21 </w:t>
            </w:r>
            <w:r w:rsidRPr="00AA61EC">
              <w:rPr>
                <w:rFonts w:ascii="Cambria" w:hAnsi="Cambria" w:cs="Arial"/>
              </w:rPr>
              <w:t>Grelha de parâmetros da avaliação da política de arquivos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133</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3.2.22 </w:t>
            </w:r>
            <w:r w:rsidRPr="00AA61EC">
              <w:rPr>
                <w:rFonts w:ascii="Cambria" w:hAnsi="Cambria" w:cs="Arial"/>
              </w:rPr>
              <w:t>Grelha de controlo dos fundos descritos.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135</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3.2.23 </w:t>
            </w:r>
            <w:r w:rsidRPr="00AA61EC">
              <w:rPr>
                <w:rFonts w:ascii="Cambria" w:hAnsi="Cambria" w:cs="Arial"/>
              </w:rPr>
              <w:t>Grelha de controlo das imagens disponibilizadas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135</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3.2.24 </w:t>
            </w:r>
            <w:r w:rsidRPr="00AA61EC">
              <w:rPr>
                <w:rFonts w:ascii="Cambria" w:hAnsi="Cambria" w:cs="Arial"/>
              </w:rPr>
              <w:t xml:space="preserve">Grelha de requisitos para realização de visita técnica </w:t>
            </w:r>
            <w:r>
              <w:rPr>
                <w:rFonts w:ascii="Cambria" w:hAnsi="Cambria" w:cs="Arial"/>
              </w:rPr>
              <w:t xml:space="preserve">prévia à </w:t>
            </w:r>
            <w:r w:rsidRPr="00AA61EC">
              <w:rPr>
                <w:rFonts w:ascii="Cambria" w:hAnsi="Cambria" w:cs="Arial"/>
              </w:rPr>
              <w:t>aquisição de documentos e para verificação após a entrada dos documentos</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136</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3.2.25 </w:t>
            </w:r>
            <w:r w:rsidRPr="00AA61EC">
              <w:rPr>
                <w:rFonts w:ascii="Cambria" w:hAnsi="Cambria" w:cs="Arial"/>
              </w:rPr>
              <w:t>Condições e prazos legais de acesso a documentação pública e privada.</w:t>
            </w:r>
            <w:r>
              <w:rPr>
                <w:rFonts w:ascii="Cambria" w:hAnsi="Cambria" w:cs="Arial"/>
              </w:rPr>
              <w:t>……………………………………………………………………..</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t>137</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AA61EC" w:rsidRDefault="006B2872" w:rsidP="004B6443">
            <w:pPr>
              <w:rPr>
                <w:rFonts w:ascii="Cambria" w:hAnsi="Cambria" w:cs="Arial"/>
              </w:rPr>
            </w:pPr>
            <w:r>
              <w:rPr>
                <w:rFonts w:ascii="Cambria" w:hAnsi="Cambria" w:cs="Arial"/>
              </w:rPr>
              <w:t xml:space="preserve">3.2.26 </w:t>
            </w:r>
            <w:r w:rsidRPr="00AA61EC">
              <w:rPr>
                <w:rFonts w:ascii="Cambria" w:hAnsi="Cambria" w:cs="Arial"/>
              </w:rPr>
              <w:t>Plano para aplicação do Regulamento Ge</w:t>
            </w:r>
            <w:r>
              <w:rPr>
                <w:rFonts w:ascii="Cambria" w:hAnsi="Cambria" w:cs="Arial"/>
              </w:rPr>
              <w:t xml:space="preserve">ral de Proteção </w:t>
            </w:r>
            <w:r>
              <w:rPr>
                <w:rFonts w:ascii="Cambria" w:hAnsi="Cambria" w:cs="Arial"/>
              </w:rPr>
              <w:lastRenderedPageBreak/>
              <w:t>de Dados (RGPD) …………………………………………………………………….</w:t>
            </w:r>
          </w:p>
        </w:tc>
        <w:tc>
          <w:tcPr>
            <w:tcW w:w="773" w:type="dxa"/>
            <w:shd w:val="clear" w:color="auto" w:fill="auto"/>
            <w:vAlign w:val="center"/>
          </w:tcPr>
          <w:p w:rsidR="006B2872" w:rsidRPr="00AA61EC" w:rsidRDefault="006B2872" w:rsidP="004B6443">
            <w:pPr>
              <w:pStyle w:val="ecxmsonormal"/>
              <w:jc w:val="center"/>
              <w:rPr>
                <w:rFonts w:ascii="Cambria" w:hAnsi="Cambria" w:cs="Arial"/>
                <w:b/>
                <w:color w:val="000000"/>
                <w:sz w:val="22"/>
                <w:szCs w:val="22"/>
              </w:rPr>
            </w:pPr>
            <w:r>
              <w:rPr>
                <w:rFonts w:ascii="Cambria" w:hAnsi="Cambria" w:cs="Arial"/>
                <w:b/>
                <w:color w:val="000000"/>
                <w:sz w:val="22"/>
                <w:szCs w:val="22"/>
              </w:rPr>
              <w:lastRenderedPageBreak/>
              <w:t>146</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E412DD" w:rsidRDefault="006B2872" w:rsidP="004B6443">
            <w:pPr>
              <w:rPr>
                <w:rFonts w:ascii="Cambria" w:hAnsi="Cambria" w:cs="Arial"/>
              </w:rPr>
            </w:pPr>
            <w:r>
              <w:rPr>
                <w:rFonts w:ascii="Cambria" w:hAnsi="Cambria" w:cs="Arial"/>
              </w:rPr>
              <w:t xml:space="preserve">3.2.27 </w:t>
            </w:r>
            <w:r w:rsidRPr="00E412DD">
              <w:rPr>
                <w:rFonts w:ascii="Cambria" w:hAnsi="Cambria" w:cs="Arial"/>
              </w:rPr>
              <w:t>Lista Consolidada</w:t>
            </w:r>
            <w:r>
              <w:rPr>
                <w:rFonts w:ascii="Cambria" w:hAnsi="Cambria" w:cs="Arial"/>
              </w:rPr>
              <w:t>…………………………………………………………..</w:t>
            </w:r>
          </w:p>
        </w:tc>
        <w:tc>
          <w:tcPr>
            <w:tcW w:w="773" w:type="dxa"/>
            <w:shd w:val="clear" w:color="auto" w:fill="auto"/>
            <w:vAlign w:val="center"/>
          </w:tcPr>
          <w:p w:rsidR="006B2872" w:rsidRPr="00AA61EC" w:rsidRDefault="002937C6" w:rsidP="004B6443">
            <w:pPr>
              <w:pStyle w:val="ecxmsonormal"/>
              <w:jc w:val="center"/>
              <w:rPr>
                <w:rFonts w:ascii="Cambria" w:hAnsi="Cambria" w:cs="Arial"/>
                <w:b/>
                <w:color w:val="000000"/>
                <w:sz w:val="22"/>
                <w:szCs w:val="22"/>
              </w:rPr>
            </w:pPr>
            <w:r>
              <w:rPr>
                <w:rFonts w:ascii="Cambria" w:hAnsi="Cambria" w:cs="Arial"/>
                <w:b/>
                <w:color w:val="000000"/>
                <w:sz w:val="22"/>
                <w:szCs w:val="22"/>
              </w:rPr>
              <w:t>151</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E412DD" w:rsidRDefault="006B2872" w:rsidP="004B6443">
            <w:pPr>
              <w:rPr>
                <w:rFonts w:ascii="Cambria" w:hAnsi="Cambria" w:cs="Arial"/>
              </w:rPr>
            </w:pPr>
            <w:r>
              <w:rPr>
                <w:rFonts w:ascii="Cambria" w:hAnsi="Cambria" w:cs="Arial"/>
              </w:rPr>
              <w:t xml:space="preserve">3.2.28 </w:t>
            </w:r>
            <w:r w:rsidRPr="00E412DD">
              <w:rPr>
                <w:rFonts w:ascii="Cambria" w:hAnsi="Cambria" w:cs="Arial"/>
              </w:rPr>
              <w:t>Plano de preservação digital</w:t>
            </w:r>
            <w:r>
              <w:rPr>
                <w:rFonts w:ascii="Cambria" w:hAnsi="Cambria" w:cs="Arial"/>
              </w:rPr>
              <w:t>…………..………………………………</w:t>
            </w:r>
          </w:p>
        </w:tc>
        <w:tc>
          <w:tcPr>
            <w:tcW w:w="773" w:type="dxa"/>
            <w:shd w:val="clear" w:color="auto" w:fill="auto"/>
            <w:vAlign w:val="center"/>
          </w:tcPr>
          <w:p w:rsidR="006B2872" w:rsidRPr="00AA61EC" w:rsidRDefault="002937C6" w:rsidP="004B6443">
            <w:pPr>
              <w:pStyle w:val="ecxmsonormal"/>
              <w:jc w:val="center"/>
              <w:rPr>
                <w:rFonts w:ascii="Cambria" w:hAnsi="Cambria" w:cs="Arial"/>
                <w:b/>
                <w:color w:val="000000"/>
                <w:sz w:val="22"/>
                <w:szCs w:val="22"/>
              </w:rPr>
            </w:pPr>
            <w:r>
              <w:rPr>
                <w:rFonts w:ascii="Cambria" w:hAnsi="Cambria" w:cs="Arial"/>
                <w:b/>
                <w:color w:val="000000"/>
                <w:sz w:val="22"/>
                <w:szCs w:val="22"/>
              </w:rPr>
              <w:t>151</w:t>
            </w:r>
          </w:p>
        </w:tc>
      </w:tr>
      <w:tr w:rsidR="006B2872" w:rsidRPr="00AA61EC" w:rsidTr="00713BD0">
        <w:tc>
          <w:tcPr>
            <w:tcW w:w="959" w:type="dxa"/>
            <w:shd w:val="clear" w:color="auto" w:fill="auto"/>
          </w:tcPr>
          <w:p w:rsidR="006B2872" w:rsidRPr="00AA61EC" w:rsidRDefault="006B2872" w:rsidP="004B6443">
            <w:pPr>
              <w:spacing w:after="0" w:line="240" w:lineRule="auto"/>
              <w:ind w:left="720"/>
              <w:jc w:val="both"/>
              <w:rPr>
                <w:rFonts w:ascii="Cambria" w:hAnsi="Cambria" w:cs="Arial"/>
              </w:rPr>
            </w:pPr>
          </w:p>
        </w:tc>
        <w:tc>
          <w:tcPr>
            <w:tcW w:w="709" w:type="dxa"/>
            <w:shd w:val="clear" w:color="auto" w:fill="auto"/>
          </w:tcPr>
          <w:p w:rsidR="006B2872" w:rsidRPr="00AA61EC" w:rsidRDefault="006B2872" w:rsidP="004B6443">
            <w:pPr>
              <w:pStyle w:val="PargrafodaLista"/>
              <w:ind w:left="0"/>
              <w:rPr>
                <w:rFonts w:ascii="Cambria" w:hAnsi="Cambria" w:cs="Arial"/>
              </w:rPr>
            </w:pPr>
          </w:p>
        </w:tc>
        <w:tc>
          <w:tcPr>
            <w:tcW w:w="6279" w:type="dxa"/>
            <w:shd w:val="clear" w:color="auto" w:fill="auto"/>
          </w:tcPr>
          <w:p w:rsidR="006B2872" w:rsidRPr="00E412DD" w:rsidRDefault="006B2872" w:rsidP="004B6443">
            <w:pPr>
              <w:rPr>
                <w:rFonts w:ascii="Cambria" w:hAnsi="Cambria" w:cs="Arial"/>
              </w:rPr>
            </w:pPr>
            <w:r>
              <w:rPr>
                <w:rFonts w:ascii="Cambria" w:hAnsi="Cambria" w:cs="Arial"/>
              </w:rPr>
              <w:t xml:space="preserve">3.2.29 </w:t>
            </w:r>
            <w:r w:rsidRPr="00E412DD">
              <w:rPr>
                <w:rFonts w:ascii="Cambria" w:hAnsi="Cambria" w:cs="Arial"/>
              </w:rPr>
              <w:t>Plano de substituição de suporte</w:t>
            </w:r>
            <w:r>
              <w:rPr>
                <w:rFonts w:ascii="Cambria" w:hAnsi="Cambria" w:cs="Arial"/>
              </w:rPr>
              <w:t>…………………………………….</w:t>
            </w:r>
          </w:p>
        </w:tc>
        <w:tc>
          <w:tcPr>
            <w:tcW w:w="773" w:type="dxa"/>
            <w:shd w:val="clear" w:color="auto" w:fill="auto"/>
            <w:vAlign w:val="center"/>
          </w:tcPr>
          <w:p w:rsidR="006B2872" w:rsidRPr="00AA61EC" w:rsidRDefault="002937C6" w:rsidP="004B6443">
            <w:pPr>
              <w:pStyle w:val="ecxmsonormal"/>
              <w:jc w:val="center"/>
              <w:rPr>
                <w:rFonts w:ascii="Cambria" w:hAnsi="Cambria" w:cs="Arial"/>
                <w:b/>
                <w:color w:val="000000"/>
                <w:sz w:val="22"/>
                <w:szCs w:val="22"/>
              </w:rPr>
            </w:pPr>
            <w:r>
              <w:rPr>
                <w:rFonts w:ascii="Cambria" w:hAnsi="Cambria" w:cs="Arial"/>
                <w:b/>
                <w:color w:val="000000"/>
                <w:sz w:val="22"/>
                <w:szCs w:val="22"/>
              </w:rPr>
              <w:t>152</w:t>
            </w:r>
          </w:p>
        </w:tc>
      </w:tr>
      <w:tr w:rsidR="006B2872" w:rsidRPr="00AA61EC" w:rsidTr="00713BD0">
        <w:tc>
          <w:tcPr>
            <w:tcW w:w="7947" w:type="dxa"/>
            <w:gridSpan w:val="3"/>
            <w:shd w:val="clear" w:color="auto" w:fill="auto"/>
          </w:tcPr>
          <w:p w:rsidR="006B2872" w:rsidRPr="00AA61EC" w:rsidRDefault="006B2872" w:rsidP="004B6443">
            <w:pPr>
              <w:rPr>
                <w:rFonts w:ascii="Cambria" w:hAnsi="Cambria"/>
              </w:rPr>
            </w:pPr>
            <w:r w:rsidRPr="00AA61EC">
              <w:rPr>
                <w:rFonts w:ascii="Cambria" w:hAnsi="Cambria"/>
              </w:rPr>
              <w:t>Considerações finais</w:t>
            </w:r>
            <w:r>
              <w:rPr>
                <w:rFonts w:ascii="Cambria" w:hAnsi="Cambria" w:cs="Arial"/>
              </w:rPr>
              <w:t>……………………………………………………………………………………………</w:t>
            </w:r>
          </w:p>
        </w:tc>
        <w:tc>
          <w:tcPr>
            <w:tcW w:w="773" w:type="dxa"/>
            <w:shd w:val="clear" w:color="auto" w:fill="auto"/>
            <w:vAlign w:val="center"/>
          </w:tcPr>
          <w:p w:rsidR="006B2872" w:rsidRPr="00AA61EC" w:rsidRDefault="006B2872" w:rsidP="002937C6">
            <w:pPr>
              <w:pStyle w:val="ecxmsonormal"/>
              <w:jc w:val="center"/>
              <w:rPr>
                <w:rFonts w:ascii="Cambria" w:hAnsi="Cambria" w:cs="Arial"/>
                <w:b/>
                <w:color w:val="000000"/>
                <w:sz w:val="22"/>
                <w:szCs w:val="22"/>
              </w:rPr>
            </w:pPr>
            <w:r>
              <w:rPr>
                <w:rFonts w:ascii="Cambria" w:hAnsi="Cambria" w:cs="Arial"/>
                <w:b/>
                <w:color w:val="000000"/>
                <w:sz w:val="22"/>
                <w:szCs w:val="22"/>
              </w:rPr>
              <w:t>15</w:t>
            </w:r>
            <w:r w:rsidR="002937C6">
              <w:rPr>
                <w:rFonts w:ascii="Cambria" w:hAnsi="Cambria" w:cs="Arial"/>
                <w:b/>
                <w:color w:val="000000"/>
                <w:sz w:val="22"/>
                <w:szCs w:val="22"/>
              </w:rPr>
              <w:t>3</w:t>
            </w:r>
          </w:p>
        </w:tc>
      </w:tr>
      <w:tr w:rsidR="006B2872" w:rsidRPr="00AA61EC" w:rsidTr="00713BD0">
        <w:tc>
          <w:tcPr>
            <w:tcW w:w="7947" w:type="dxa"/>
            <w:gridSpan w:val="3"/>
            <w:shd w:val="clear" w:color="auto" w:fill="auto"/>
          </w:tcPr>
          <w:p w:rsidR="006B2872" w:rsidRPr="00AA61EC" w:rsidRDefault="006B2872" w:rsidP="004B6443">
            <w:pPr>
              <w:rPr>
                <w:rFonts w:ascii="Cambria" w:hAnsi="Cambria"/>
              </w:rPr>
            </w:pPr>
            <w:r w:rsidRPr="00AA61EC">
              <w:rPr>
                <w:rFonts w:ascii="Cambria" w:hAnsi="Cambria"/>
              </w:rPr>
              <w:t>Referências</w:t>
            </w:r>
            <w:r>
              <w:rPr>
                <w:rFonts w:ascii="Cambria" w:hAnsi="Cambria" w:cs="Arial"/>
              </w:rPr>
              <w:t>…………………………………………………………………………………………………………</w:t>
            </w:r>
          </w:p>
        </w:tc>
        <w:tc>
          <w:tcPr>
            <w:tcW w:w="773" w:type="dxa"/>
            <w:shd w:val="clear" w:color="auto" w:fill="auto"/>
            <w:vAlign w:val="center"/>
          </w:tcPr>
          <w:p w:rsidR="006B2872" w:rsidRPr="00AA61EC" w:rsidRDefault="006B2872" w:rsidP="002937C6">
            <w:pPr>
              <w:pStyle w:val="ecxmsonormal"/>
              <w:jc w:val="center"/>
              <w:rPr>
                <w:rFonts w:ascii="Cambria" w:hAnsi="Cambria" w:cs="Arial"/>
                <w:b/>
                <w:color w:val="000000"/>
                <w:sz w:val="22"/>
                <w:szCs w:val="22"/>
              </w:rPr>
            </w:pPr>
            <w:r>
              <w:rPr>
                <w:rFonts w:ascii="Cambria" w:hAnsi="Cambria" w:cs="Arial"/>
                <w:b/>
                <w:color w:val="000000"/>
                <w:sz w:val="22"/>
                <w:szCs w:val="22"/>
              </w:rPr>
              <w:t>15</w:t>
            </w:r>
            <w:r w:rsidR="002937C6">
              <w:rPr>
                <w:rFonts w:ascii="Cambria" w:hAnsi="Cambria" w:cs="Arial"/>
                <w:b/>
                <w:color w:val="000000"/>
                <w:sz w:val="22"/>
                <w:szCs w:val="22"/>
              </w:rPr>
              <w:t>4</w:t>
            </w:r>
          </w:p>
        </w:tc>
      </w:tr>
      <w:tr w:rsidR="006B2872" w:rsidRPr="00AA61EC" w:rsidTr="00713BD0">
        <w:tc>
          <w:tcPr>
            <w:tcW w:w="7947" w:type="dxa"/>
            <w:gridSpan w:val="3"/>
            <w:shd w:val="clear" w:color="auto" w:fill="auto"/>
          </w:tcPr>
          <w:p w:rsidR="006B2872" w:rsidRPr="00AA61EC" w:rsidRDefault="006B2872" w:rsidP="004B6443">
            <w:pPr>
              <w:rPr>
                <w:rFonts w:ascii="Cambria" w:hAnsi="Cambria"/>
              </w:rPr>
            </w:pPr>
            <w:r w:rsidRPr="00AA61EC">
              <w:rPr>
                <w:rFonts w:ascii="Cambria" w:hAnsi="Cambria"/>
              </w:rPr>
              <w:t>Legislação</w:t>
            </w:r>
            <w:r>
              <w:rPr>
                <w:rFonts w:ascii="Cambria" w:hAnsi="Cambria" w:cs="Arial"/>
              </w:rPr>
              <w:t>…………………………………………………………………………………………………………...</w:t>
            </w:r>
          </w:p>
        </w:tc>
        <w:tc>
          <w:tcPr>
            <w:tcW w:w="773" w:type="dxa"/>
            <w:shd w:val="clear" w:color="auto" w:fill="auto"/>
            <w:vAlign w:val="center"/>
          </w:tcPr>
          <w:p w:rsidR="006B2872" w:rsidRPr="00AA61EC" w:rsidRDefault="006B2872" w:rsidP="002937C6">
            <w:pPr>
              <w:pStyle w:val="ecxmsonormal"/>
              <w:jc w:val="center"/>
              <w:rPr>
                <w:rFonts w:ascii="Cambria" w:hAnsi="Cambria" w:cs="Arial"/>
                <w:b/>
                <w:color w:val="000000"/>
                <w:sz w:val="22"/>
                <w:szCs w:val="22"/>
              </w:rPr>
            </w:pPr>
            <w:r>
              <w:rPr>
                <w:rFonts w:ascii="Cambria" w:hAnsi="Cambria" w:cs="Arial"/>
                <w:b/>
                <w:color w:val="000000"/>
                <w:sz w:val="22"/>
                <w:szCs w:val="22"/>
              </w:rPr>
              <w:t>15</w:t>
            </w:r>
            <w:r w:rsidR="002937C6">
              <w:rPr>
                <w:rFonts w:ascii="Cambria" w:hAnsi="Cambria" w:cs="Arial"/>
                <w:b/>
                <w:color w:val="000000"/>
                <w:sz w:val="22"/>
                <w:szCs w:val="22"/>
              </w:rPr>
              <w:t>5</w:t>
            </w:r>
          </w:p>
        </w:tc>
      </w:tr>
    </w:tbl>
    <w:p w:rsidR="00E86E81" w:rsidRPr="00912993" w:rsidRDefault="00E86E81" w:rsidP="00E86E81">
      <w:pPr>
        <w:pStyle w:val="PargrafodaLista"/>
        <w:ind w:left="0"/>
        <w:contextualSpacing/>
        <w:rPr>
          <w:rFonts w:ascii="Cambria" w:hAnsi="Cambria" w:cs="Arial"/>
        </w:rPr>
      </w:pPr>
    </w:p>
    <w:p w:rsidR="00E86E81" w:rsidRDefault="00E86E81" w:rsidP="00E86E81"/>
    <w:p w:rsidR="005E067C" w:rsidRDefault="005E067C" w:rsidP="00295581">
      <w:pPr>
        <w:pStyle w:val="ecxmsonormal"/>
        <w:rPr>
          <w:rFonts w:ascii="Cambria" w:hAnsi="Cambria" w:cs="Arial"/>
          <w:b/>
          <w:color w:val="000000"/>
          <w:sz w:val="28"/>
          <w:szCs w:val="28"/>
        </w:rPr>
      </w:pPr>
    </w:p>
    <w:p w:rsidR="005E067C" w:rsidRDefault="005E067C" w:rsidP="00295581">
      <w:pPr>
        <w:pStyle w:val="ecxmsonormal"/>
        <w:rPr>
          <w:rFonts w:ascii="Cambria" w:hAnsi="Cambria" w:cs="Arial"/>
          <w:b/>
          <w:color w:val="000000"/>
          <w:sz w:val="28"/>
          <w:szCs w:val="28"/>
        </w:rPr>
      </w:pPr>
    </w:p>
    <w:p w:rsidR="005E067C" w:rsidRDefault="005E067C" w:rsidP="00295581">
      <w:pPr>
        <w:pStyle w:val="ecxmsonormal"/>
        <w:rPr>
          <w:rFonts w:ascii="Cambria" w:hAnsi="Cambria" w:cs="Arial"/>
          <w:b/>
          <w:color w:val="000000"/>
          <w:sz w:val="28"/>
          <w:szCs w:val="28"/>
        </w:rPr>
      </w:pPr>
    </w:p>
    <w:p w:rsidR="005E067C" w:rsidRDefault="005E067C" w:rsidP="00295581">
      <w:pPr>
        <w:pStyle w:val="ecxmsonormal"/>
        <w:rPr>
          <w:rFonts w:ascii="Cambria" w:hAnsi="Cambria" w:cs="Arial"/>
          <w:b/>
          <w:color w:val="000000"/>
          <w:sz w:val="28"/>
          <w:szCs w:val="28"/>
        </w:rPr>
      </w:pPr>
    </w:p>
    <w:p w:rsidR="005E067C" w:rsidRDefault="005E067C" w:rsidP="00295581">
      <w:pPr>
        <w:pStyle w:val="ecxmsonormal"/>
        <w:rPr>
          <w:rFonts w:ascii="Cambria" w:hAnsi="Cambria" w:cs="Arial"/>
          <w:b/>
          <w:color w:val="000000"/>
          <w:sz w:val="28"/>
          <w:szCs w:val="28"/>
        </w:rPr>
      </w:pPr>
    </w:p>
    <w:p w:rsidR="004156EC" w:rsidRDefault="004156EC" w:rsidP="00295581">
      <w:pPr>
        <w:pStyle w:val="ecxmsonormal"/>
        <w:rPr>
          <w:rFonts w:ascii="Cambria" w:hAnsi="Cambria" w:cs="Arial"/>
          <w:b/>
          <w:color w:val="000000"/>
          <w:sz w:val="28"/>
          <w:szCs w:val="28"/>
        </w:rPr>
      </w:pPr>
    </w:p>
    <w:p w:rsidR="004156EC" w:rsidRDefault="004156EC" w:rsidP="00295581">
      <w:pPr>
        <w:pStyle w:val="ecxmsonormal"/>
        <w:rPr>
          <w:rFonts w:ascii="Cambria" w:hAnsi="Cambria" w:cs="Arial"/>
          <w:b/>
          <w:color w:val="000000"/>
          <w:sz w:val="28"/>
          <w:szCs w:val="28"/>
        </w:rPr>
      </w:pPr>
    </w:p>
    <w:p w:rsidR="004156EC" w:rsidRDefault="004156EC" w:rsidP="00295581">
      <w:pPr>
        <w:pStyle w:val="ecxmsonormal"/>
        <w:rPr>
          <w:rFonts w:ascii="Cambria" w:hAnsi="Cambria" w:cs="Arial"/>
          <w:b/>
          <w:color w:val="000000"/>
          <w:sz w:val="28"/>
          <w:szCs w:val="28"/>
        </w:rPr>
      </w:pPr>
    </w:p>
    <w:p w:rsidR="004156EC" w:rsidRDefault="004156EC" w:rsidP="00295581">
      <w:pPr>
        <w:pStyle w:val="ecxmsonormal"/>
        <w:rPr>
          <w:rFonts w:ascii="Cambria" w:hAnsi="Cambria" w:cs="Arial"/>
          <w:b/>
          <w:color w:val="000000"/>
          <w:sz w:val="28"/>
          <w:szCs w:val="28"/>
        </w:rPr>
      </w:pPr>
    </w:p>
    <w:p w:rsidR="004156EC" w:rsidRDefault="004156EC" w:rsidP="00295581">
      <w:pPr>
        <w:pStyle w:val="ecxmsonormal"/>
        <w:rPr>
          <w:rFonts w:ascii="Cambria" w:hAnsi="Cambria" w:cs="Arial"/>
          <w:b/>
          <w:color w:val="000000"/>
          <w:sz w:val="28"/>
          <w:szCs w:val="28"/>
        </w:rPr>
      </w:pPr>
    </w:p>
    <w:p w:rsidR="004156EC" w:rsidRDefault="004156EC" w:rsidP="00295581">
      <w:pPr>
        <w:pStyle w:val="ecxmsonormal"/>
        <w:rPr>
          <w:rFonts w:ascii="Cambria" w:hAnsi="Cambria" w:cs="Arial"/>
          <w:b/>
          <w:color w:val="000000"/>
          <w:sz w:val="28"/>
          <w:szCs w:val="28"/>
        </w:rPr>
      </w:pPr>
    </w:p>
    <w:p w:rsidR="004156EC" w:rsidRDefault="004156EC" w:rsidP="00295581">
      <w:pPr>
        <w:pStyle w:val="ecxmsonormal"/>
        <w:rPr>
          <w:rFonts w:ascii="Cambria" w:hAnsi="Cambria" w:cs="Arial"/>
          <w:b/>
          <w:color w:val="000000"/>
          <w:sz w:val="28"/>
          <w:szCs w:val="28"/>
        </w:rPr>
      </w:pPr>
    </w:p>
    <w:p w:rsidR="00713BD0" w:rsidRDefault="00713BD0" w:rsidP="00295581">
      <w:pPr>
        <w:pStyle w:val="ecxmsonormal"/>
        <w:rPr>
          <w:rFonts w:ascii="Cambria" w:hAnsi="Cambria" w:cs="Arial"/>
          <w:b/>
          <w:color w:val="000000"/>
          <w:sz w:val="28"/>
          <w:szCs w:val="28"/>
        </w:rPr>
      </w:pPr>
    </w:p>
    <w:p w:rsidR="00295581" w:rsidRDefault="00295581" w:rsidP="00295581">
      <w:pPr>
        <w:pStyle w:val="ecxmsonormal"/>
        <w:rPr>
          <w:rFonts w:ascii="Cambria" w:hAnsi="Cambria" w:cs="Arial"/>
          <w:b/>
          <w:color w:val="000000"/>
          <w:sz w:val="28"/>
          <w:szCs w:val="28"/>
        </w:rPr>
      </w:pPr>
      <w:r>
        <w:rPr>
          <w:rFonts w:ascii="Cambria" w:hAnsi="Cambria" w:cs="Arial"/>
          <w:b/>
          <w:color w:val="000000"/>
          <w:sz w:val="28"/>
          <w:szCs w:val="28"/>
        </w:rPr>
        <w:lastRenderedPageBreak/>
        <w:t>Introdução</w:t>
      </w:r>
    </w:p>
    <w:p w:rsidR="00064E69" w:rsidRDefault="00064E69" w:rsidP="005166EE">
      <w:pPr>
        <w:pStyle w:val="ecxmsonormal"/>
        <w:jc w:val="both"/>
        <w:rPr>
          <w:rFonts w:ascii="Cambria" w:hAnsi="Cambria" w:cs="Arial"/>
          <w:color w:val="000000"/>
        </w:rPr>
      </w:pPr>
      <w:r w:rsidRPr="00064E69">
        <w:rPr>
          <w:rFonts w:ascii="Cambria" w:hAnsi="Cambria" w:cs="Arial"/>
          <w:color w:val="000000"/>
        </w:rPr>
        <w:t xml:space="preserve">O </w:t>
      </w:r>
      <w:r>
        <w:rPr>
          <w:rFonts w:ascii="Cambria" w:hAnsi="Cambria" w:cs="Arial"/>
          <w:color w:val="000000"/>
        </w:rPr>
        <w:t>projeto que deu origem ao presente documento técnico surgiu</w:t>
      </w:r>
      <w:r w:rsidR="005166EE">
        <w:rPr>
          <w:rFonts w:ascii="Cambria" w:hAnsi="Cambria" w:cs="Arial"/>
          <w:color w:val="000000"/>
        </w:rPr>
        <w:t>,</w:t>
      </w:r>
      <w:r>
        <w:rPr>
          <w:rFonts w:ascii="Cambria" w:hAnsi="Cambria" w:cs="Arial"/>
          <w:color w:val="000000"/>
        </w:rPr>
        <w:t xml:space="preserve"> no seio da RAA-DE</w:t>
      </w:r>
      <w:r w:rsidR="005166EE">
        <w:rPr>
          <w:rFonts w:ascii="Cambria" w:hAnsi="Cambria" w:cs="Arial"/>
          <w:color w:val="000000"/>
        </w:rPr>
        <w:t>,</w:t>
      </w:r>
      <w:r>
        <w:rPr>
          <w:rFonts w:ascii="Cambria" w:hAnsi="Cambria" w:cs="Arial"/>
          <w:color w:val="000000"/>
        </w:rPr>
        <w:t xml:space="preserve"> como um</w:t>
      </w:r>
      <w:r w:rsidR="005166EE">
        <w:rPr>
          <w:rFonts w:ascii="Cambria" w:hAnsi="Cambria" w:cs="Arial"/>
          <w:color w:val="000000"/>
        </w:rPr>
        <w:t>a necessidade básica sentida pelos</w:t>
      </w:r>
      <w:r>
        <w:rPr>
          <w:rFonts w:ascii="Cambria" w:hAnsi="Cambria" w:cs="Arial"/>
          <w:color w:val="000000"/>
        </w:rPr>
        <w:t xml:space="preserve"> </w:t>
      </w:r>
      <w:r w:rsidR="005166EE">
        <w:rPr>
          <w:rFonts w:ascii="Cambria" w:hAnsi="Cambria" w:cs="Arial"/>
          <w:color w:val="000000"/>
        </w:rPr>
        <w:t>responsáveis d</w:t>
      </w:r>
      <w:r>
        <w:rPr>
          <w:rFonts w:ascii="Cambria" w:hAnsi="Cambria" w:cs="Arial"/>
          <w:color w:val="000000"/>
        </w:rPr>
        <w:t>a gestão da documentação e da informação nas várias entidades que a integram</w:t>
      </w:r>
      <w:r w:rsidR="005166EE">
        <w:rPr>
          <w:rFonts w:ascii="Cambria" w:hAnsi="Cambria" w:cs="Arial"/>
          <w:color w:val="000000"/>
        </w:rPr>
        <w:t>. O projeto de modelo de regulamento procura dar resposta às lacunas do trabalho diário, servindo de suporte aos profissionais, por vezes votados a um certo isolamento relativamente à sua organização e mesmo a outros colegas da sua área, desenvolvendo uma função eremita que os coloca, em muitos casos, em situação de fragilidade face ao</w:t>
      </w:r>
      <w:r w:rsidR="005E067C">
        <w:rPr>
          <w:rFonts w:ascii="Cambria" w:hAnsi="Cambria" w:cs="Arial"/>
          <w:color w:val="000000"/>
        </w:rPr>
        <w:t xml:space="preserve"> resto da organização e, muito especialmente,</w:t>
      </w:r>
      <w:r w:rsidR="001A4464">
        <w:rPr>
          <w:rFonts w:ascii="Cambria" w:hAnsi="Cambria" w:cs="Arial"/>
          <w:color w:val="000000"/>
        </w:rPr>
        <w:t xml:space="preserve"> e</w:t>
      </w:r>
      <w:r w:rsidR="005E067C">
        <w:rPr>
          <w:rFonts w:ascii="Cambria" w:hAnsi="Cambria" w:cs="Arial"/>
          <w:color w:val="000000"/>
        </w:rPr>
        <w:t>m relação</w:t>
      </w:r>
      <w:r w:rsidR="001A4464">
        <w:rPr>
          <w:rFonts w:ascii="Cambria" w:hAnsi="Cambria" w:cs="Arial"/>
          <w:color w:val="000000"/>
        </w:rPr>
        <w:t xml:space="preserve"> à respetiva hierarquia.</w:t>
      </w:r>
    </w:p>
    <w:p w:rsidR="00915D4E" w:rsidRDefault="00064E69" w:rsidP="005166EE">
      <w:pPr>
        <w:pStyle w:val="ecxmsonormal"/>
        <w:jc w:val="both"/>
        <w:rPr>
          <w:rFonts w:ascii="Cambria" w:hAnsi="Cambria" w:cs="Arial"/>
          <w:color w:val="000000"/>
        </w:rPr>
      </w:pPr>
      <w:r>
        <w:rPr>
          <w:rFonts w:ascii="Cambria" w:hAnsi="Cambria" w:cs="Arial"/>
          <w:color w:val="000000"/>
        </w:rPr>
        <w:t>A existência de quadros legais diversificados e de realidade</w:t>
      </w:r>
      <w:r w:rsidR="00D538F4">
        <w:rPr>
          <w:rFonts w:ascii="Cambria" w:hAnsi="Cambria" w:cs="Arial"/>
          <w:color w:val="000000"/>
        </w:rPr>
        <w:t>s organizacionais diferenciadas,</w:t>
      </w:r>
      <w:r>
        <w:rPr>
          <w:rFonts w:ascii="Cambria" w:hAnsi="Cambria" w:cs="Arial"/>
          <w:color w:val="000000"/>
        </w:rPr>
        <w:t xml:space="preserve"> com </w:t>
      </w:r>
      <w:r w:rsidR="00D538F4">
        <w:rPr>
          <w:rFonts w:ascii="Cambria" w:hAnsi="Cambria" w:cs="Arial"/>
          <w:color w:val="000000"/>
        </w:rPr>
        <w:t xml:space="preserve">especificidades na </w:t>
      </w:r>
      <w:r>
        <w:rPr>
          <w:rFonts w:ascii="Cambria" w:hAnsi="Cambria" w:cs="Arial"/>
          <w:color w:val="000000"/>
        </w:rPr>
        <w:t>gestão corrente dos fluxos de informação nas instituições</w:t>
      </w:r>
      <w:r w:rsidR="00D538F4">
        <w:rPr>
          <w:rFonts w:ascii="Cambria" w:hAnsi="Cambria" w:cs="Arial"/>
          <w:color w:val="000000"/>
        </w:rPr>
        <w:t>,</w:t>
      </w:r>
      <w:r>
        <w:rPr>
          <w:rFonts w:ascii="Cambria" w:hAnsi="Cambria" w:cs="Arial"/>
          <w:color w:val="000000"/>
        </w:rPr>
        <w:t xml:space="preserve"> impunha a construção de um referencial construído em comum e compreensível por todos os intervenientes. Essa interoperabilidade semântica propiciada pela produção de um documento orientador de forma colaborativa permitiu aos técnicos envolvidos uma aquisição de saber</w:t>
      </w:r>
      <w:r w:rsidR="005166EE">
        <w:rPr>
          <w:rFonts w:ascii="Cambria" w:hAnsi="Cambria" w:cs="Arial"/>
          <w:color w:val="000000"/>
        </w:rPr>
        <w:t xml:space="preserve"> sobre as realidades exteriores</w:t>
      </w:r>
      <w:r>
        <w:rPr>
          <w:rFonts w:ascii="Cambria" w:hAnsi="Cambria" w:cs="Arial"/>
          <w:color w:val="000000"/>
        </w:rPr>
        <w:t xml:space="preserve"> comparativamente à sua. Simultaneamente, e não menos importante, desse cruzamento foi possível gerar novo conhecimento através da produção de um modelo de regulamento que poderá, ao ser adotado pelas entidades e adaptado por estas, </w:t>
      </w:r>
      <w:r w:rsidR="001A4464">
        <w:rPr>
          <w:rFonts w:ascii="Cambria" w:hAnsi="Cambria" w:cs="Arial"/>
          <w:color w:val="000000"/>
        </w:rPr>
        <w:t>constituir</w:t>
      </w:r>
      <w:r>
        <w:rPr>
          <w:rFonts w:ascii="Cambria" w:hAnsi="Cambria" w:cs="Arial"/>
          <w:color w:val="000000"/>
        </w:rPr>
        <w:t xml:space="preserve"> um instrumento </w:t>
      </w:r>
      <w:r w:rsidR="001A4464">
        <w:rPr>
          <w:rFonts w:ascii="Cambria" w:hAnsi="Cambria" w:cs="Arial"/>
          <w:color w:val="000000"/>
        </w:rPr>
        <w:t>valio</w:t>
      </w:r>
      <w:r>
        <w:rPr>
          <w:rFonts w:ascii="Cambria" w:hAnsi="Cambria" w:cs="Arial"/>
          <w:color w:val="000000"/>
        </w:rPr>
        <w:t xml:space="preserve">so ao nível do aumento da eficiência da gestão documental e da </w:t>
      </w:r>
      <w:r w:rsidR="00D538F4">
        <w:rPr>
          <w:rFonts w:ascii="Cambria" w:hAnsi="Cambria" w:cs="Arial"/>
          <w:color w:val="000000"/>
        </w:rPr>
        <w:t>prote</w:t>
      </w:r>
      <w:r>
        <w:rPr>
          <w:rFonts w:ascii="Cambria" w:hAnsi="Cambria" w:cs="Arial"/>
          <w:color w:val="000000"/>
        </w:rPr>
        <w:t>ção do património arquivístico.</w:t>
      </w:r>
      <w:r w:rsidR="00915D4E">
        <w:rPr>
          <w:rFonts w:ascii="Cambria" w:hAnsi="Cambria" w:cs="Arial"/>
          <w:color w:val="000000"/>
        </w:rPr>
        <w:t xml:space="preserve"> </w:t>
      </w:r>
    </w:p>
    <w:p w:rsidR="007A052D" w:rsidRDefault="00064E69" w:rsidP="005166EE">
      <w:pPr>
        <w:pStyle w:val="ecxmsonormal"/>
        <w:jc w:val="both"/>
        <w:rPr>
          <w:rFonts w:ascii="Cambria" w:hAnsi="Cambria" w:cs="Arial"/>
          <w:color w:val="000000"/>
        </w:rPr>
      </w:pPr>
      <w:r>
        <w:rPr>
          <w:rFonts w:ascii="Cambria" w:hAnsi="Cambria" w:cs="Arial"/>
          <w:color w:val="000000"/>
        </w:rPr>
        <w:t xml:space="preserve">Os municípios </w:t>
      </w:r>
      <w:r w:rsidR="007A052D">
        <w:rPr>
          <w:rFonts w:ascii="Cambria" w:hAnsi="Cambria" w:cs="Arial"/>
          <w:color w:val="000000"/>
        </w:rPr>
        <w:t xml:space="preserve">serão as entidades que, com maior facilidade, poderão adotar este regulamento. Esta norma concede aos municípios um papel </w:t>
      </w:r>
      <w:r w:rsidR="00D538F4">
        <w:rPr>
          <w:rFonts w:ascii="Cambria" w:hAnsi="Cambria" w:cs="Arial"/>
          <w:color w:val="000000"/>
        </w:rPr>
        <w:t xml:space="preserve">absolutamente </w:t>
      </w:r>
      <w:r w:rsidR="009228AF">
        <w:rPr>
          <w:rFonts w:ascii="Cambria" w:hAnsi="Cambria" w:cs="Arial"/>
          <w:color w:val="000000"/>
        </w:rPr>
        <w:t>central</w:t>
      </w:r>
      <w:r w:rsidR="007A052D">
        <w:rPr>
          <w:rFonts w:ascii="Cambria" w:hAnsi="Cambria" w:cs="Arial"/>
          <w:color w:val="000000"/>
        </w:rPr>
        <w:t xml:space="preserve"> na </w:t>
      </w:r>
      <w:r w:rsidR="00D538F4">
        <w:rPr>
          <w:rFonts w:ascii="Cambria" w:hAnsi="Cambria" w:cs="Arial"/>
          <w:color w:val="000000"/>
        </w:rPr>
        <w:t>prote</w:t>
      </w:r>
      <w:r w:rsidR="007A052D">
        <w:rPr>
          <w:rFonts w:ascii="Cambria" w:hAnsi="Cambria" w:cs="Arial"/>
          <w:color w:val="000000"/>
        </w:rPr>
        <w:t xml:space="preserve">ção e na valorização do património arquivístico da sua </w:t>
      </w:r>
      <w:r w:rsidR="001A4464">
        <w:rPr>
          <w:rFonts w:ascii="Cambria" w:hAnsi="Cambria" w:cs="Arial"/>
          <w:color w:val="000000"/>
        </w:rPr>
        <w:t>área</w:t>
      </w:r>
      <w:r w:rsidR="007A052D">
        <w:rPr>
          <w:rFonts w:ascii="Cambria" w:hAnsi="Cambria" w:cs="Arial"/>
          <w:color w:val="000000"/>
        </w:rPr>
        <w:t xml:space="preserve"> de intervenção, colocando-os como primeira linha das políticas arquivísticas. Essa função de </w:t>
      </w:r>
      <w:r w:rsidR="00D538F4">
        <w:rPr>
          <w:rFonts w:ascii="Cambria" w:hAnsi="Cambria" w:cs="Arial"/>
          <w:color w:val="000000"/>
        </w:rPr>
        <w:t>prote</w:t>
      </w:r>
      <w:r w:rsidR="007A052D">
        <w:rPr>
          <w:rFonts w:ascii="Cambria" w:hAnsi="Cambria" w:cs="Arial"/>
          <w:color w:val="000000"/>
        </w:rPr>
        <w:t xml:space="preserve">tores da memória coletiva local é essencial </w:t>
      </w:r>
      <w:r w:rsidR="004129E8">
        <w:rPr>
          <w:rFonts w:ascii="Cambria" w:hAnsi="Cambria" w:cs="Arial"/>
          <w:color w:val="000000"/>
        </w:rPr>
        <w:t xml:space="preserve">para </w:t>
      </w:r>
      <w:r w:rsidR="007A052D">
        <w:rPr>
          <w:rFonts w:ascii="Cambria" w:hAnsi="Cambria" w:cs="Arial"/>
          <w:color w:val="000000"/>
        </w:rPr>
        <w:t xml:space="preserve">a defesa da identidade nacional, pois é </w:t>
      </w:r>
      <w:r w:rsidR="00D538F4">
        <w:rPr>
          <w:rFonts w:ascii="Cambria" w:hAnsi="Cambria" w:cs="Arial"/>
          <w:color w:val="000000"/>
        </w:rPr>
        <w:t>nesse patamar</w:t>
      </w:r>
      <w:r w:rsidR="007A052D">
        <w:rPr>
          <w:rFonts w:ascii="Cambria" w:hAnsi="Cambria" w:cs="Arial"/>
          <w:color w:val="000000"/>
        </w:rPr>
        <w:t xml:space="preserve"> que a personalidade dos indivíduos, dos cidadãos, se constrói.</w:t>
      </w:r>
    </w:p>
    <w:p w:rsidR="005E067C" w:rsidRDefault="005E067C" w:rsidP="005E067C">
      <w:pPr>
        <w:pStyle w:val="ecxmsonormal"/>
        <w:jc w:val="both"/>
        <w:rPr>
          <w:rFonts w:ascii="Cambria" w:hAnsi="Cambria" w:cs="Arial"/>
          <w:color w:val="000000"/>
        </w:rPr>
      </w:pPr>
      <w:r w:rsidRPr="005E067C">
        <w:rPr>
          <w:rFonts w:ascii="Cambria" w:hAnsi="Cambria" w:cs="Arial"/>
          <w:color w:val="000000"/>
        </w:rPr>
        <w:t xml:space="preserve">O regulamento obedece, principalmente, a um desejo de fornecer, num único documento, informação crítica aos arquivistas para que possam desenvolver as suas funções </w:t>
      </w:r>
      <w:r w:rsidR="009228AF">
        <w:rPr>
          <w:rFonts w:ascii="Cambria" w:hAnsi="Cambria" w:cs="Arial"/>
          <w:color w:val="000000"/>
        </w:rPr>
        <w:t xml:space="preserve">no </w:t>
      </w:r>
      <w:r w:rsidRPr="005E067C">
        <w:rPr>
          <w:rFonts w:ascii="Cambria" w:hAnsi="Cambria" w:cs="Arial"/>
          <w:color w:val="000000"/>
        </w:rPr>
        <w:t>quotidian</w:t>
      </w:r>
      <w:r w:rsidR="009228AF">
        <w:rPr>
          <w:rFonts w:ascii="Cambria" w:hAnsi="Cambria" w:cs="Arial"/>
          <w:color w:val="000000"/>
        </w:rPr>
        <w:t>o</w:t>
      </w:r>
      <w:r w:rsidRPr="005E067C">
        <w:rPr>
          <w:rFonts w:ascii="Cambria" w:hAnsi="Cambria" w:cs="Arial"/>
          <w:color w:val="000000"/>
        </w:rPr>
        <w:t xml:space="preserve">. Pretende, também, </w:t>
      </w:r>
      <w:r w:rsidR="009228AF">
        <w:rPr>
          <w:rFonts w:ascii="Cambria" w:hAnsi="Cambria" w:cs="Arial"/>
          <w:color w:val="000000"/>
        </w:rPr>
        <w:t xml:space="preserve">contribuir para a </w:t>
      </w:r>
      <w:r w:rsidRPr="005E067C">
        <w:rPr>
          <w:rFonts w:ascii="Cambria" w:hAnsi="Cambria" w:cs="Arial"/>
          <w:color w:val="000000"/>
        </w:rPr>
        <w:t>normaliza</w:t>
      </w:r>
      <w:r w:rsidR="009228AF">
        <w:rPr>
          <w:rFonts w:ascii="Cambria" w:hAnsi="Cambria" w:cs="Arial"/>
          <w:color w:val="000000"/>
        </w:rPr>
        <w:t>ção</w:t>
      </w:r>
      <w:r w:rsidRPr="005E067C">
        <w:rPr>
          <w:rFonts w:ascii="Cambria" w:hAnsi="Cambria" w:cs="Arial"/>
          <w:color w:val="000000"/>
        </w:rPr>
        <w:t xml:space="preserve"> </w:t>
      </w:r>
      <w:r w:rsidR="009228AF">
        <w:rPr>
          <w:rFonts w:ascii="Cambria" w:hAnsi="Cambria" w:cs="Arial"/>
          <w:color w:val="000000"/>
        </w:rPr>
        <w:t>d</w:t>
      </w:r>
      <w:r w:rsidRPr="005E067C">
        <w:rPr>
          <w:rFonts w:ascii="Cambria" w:hAnsi="Cambria" w:cs="Arial"/>
          <w:color w:val="000000"/>
        </w:rPr>
        <w:t>os regulamentos de arquivo no país, dotando as instituições de regras mais apertadas e de instrumentos que tornem possível a sua aplicação na prática. Os anexos e, sobretudo, os documentos complementares, são tão ou mais importantes que o regulamento por lhe conferirem balizas que suportam as competências dos técnicos de arquivo, reforçando a credibilidade do seu trabalho junto da sua organização e da sociedade.</w:t>
      </w:r>
    </w:p>
    <w:p w:rsidR="005E067C" w:rsidRDefault="005E067C" w:rsidP="005E067C">
      <w:pPr>
        <w:pStyle w:val="ecxmsonormal"/>
        <w:jc w:val="both"/>
        <w:rPr>
          <w:rFonts w:ascii="Cambria" w:hAnsi="Cambria" w:cs="Arial"/>
          <w:color w:val="000000"/>
        </w:rPr>
      </w:pPr>
      <w:r w:rsidRPr="005E067C">
        <w:rPr>
          <w:rFonts w:ascii="Cambria" w:hAnsi="Cambria" w:cs="Arial"/>
          <w:color w:val="000000"/>
        </w:rPr>
        <w:t xml:space="preserve">As inovações deste regulamento incidem: em primeiro lugar, no reforço da intervenção do serviço de arquivo na gestão da informação na própria organização, nomeadamente, através da emissão de pareceres em domínios com impacto nessa gestão; em segundo lugar, na outorga de um poder mais efetivo aos municípios na proteção e valorização do património arquivístico da sua zona de intervenção </w:t>
      </w:r>
      <w:r w:rsidRPr="005E067C">
        <w:rPr>
          <w:rFonts w:ascii="Cambria" w:hAnsi="Cambria" w:cs="Arial"/>
          <w:color w:val="000000"/>
        </w:rPr>
        <w:lastRenderedPageBreak/>
        <w:t>através da introdução de um sistema de incentivos e de penalizações que acarretam obrigações às entidades detentoras de documentação que beneficiarem de apoios públicos</w:t>
      </w:r>
      <w:r w:rsidR="009228AF">
        <w:rPr>
          <w:rFonts w:ascii="Cambria" w:hAnsi="Cambria" w:cs="Arial"/>
          <w:color w:val="000000"/>
        </w:rPr>
        <w:t xml:space="preserve"> ou de delegações de competências</w:t>
      </w:r>
      <w:r w:rsidRPr="005E067C">
        <w:rPr>
          <w:rFonts w:ascii="Cambria" w:hAnsi="Cambria" w:cs="Arial"/>
          <w:color w:val="000000"/>
        </w:rPr>
        <w:t>.</w:t>
      </w:r>
    </w:p>
    <w:p w:rsidR="005E067C" w:rsidRPr="005E067C" w:rsidRDefault="005E067C" w:rsidP="005E067C">
      <w:pPr>
        <w:pStyle w:val="ecxmsonormal"/>
        <w:jc w:val="both"/>
        <w:rPr>
          <w:rFonts w:ascii="Cambria" w:hAnsi="Cambria" w:cs="Arial"/>
          <w:color w:val="000000"/>
        </w:rPr>
      </w:pPr>
      <w:r w:rsidRPr="005E067C">
        <w:rPr>
          <w:rFonts w:ascii="Cambria" w:hAnsi="Cambria" w:cs="Arial"/>
          <w:color w:val="000000"/>
        </w:rPr>
        <w:t>A proposta sugere como regra a implementar, por exemplo, que os titulares de cargos públicos e os servidores públicos, ao cessarem as suas funções, entreguem os documentos públicos à pessoa que os substitua ou que os remetam ao serviço de arquivo. Atribui também, ao serviço de arquivo, o poder de superintendência e fiscalização do sistema de arquivo da respectiva instituição, das entidades detidas ou participadas maioritariamente por esta, das apoiadas ou daquelas com delegação de competências. O serviço de arquivo vê também reforçado o seu poder através da emissão de pareceres: sobre delegação de competências</w:t>
      </w:r>
      <w:r w:rsidR="00D96598">
        <w:rPr>
          <w:rFonts w:ascii="Cambria" w:hAnsi="Cambria" w:cs="Arial"/>
          <w:color w:val="000000"/>
        </w:rPr>
        <w:t xml:space="preserve"> e sobre </w:t>
      </w:r>
      <w:r w:rsidRPr="005E067C">
        <w:rPr>
          <w:rFonts w:ascii="Cambria" w:hAnsi="Cambria" w:cs="Arial"/>
          <w:color w:val="000000"/>
        </w:rPr>
        <w:t>atribuição de apoios a entidades coletivas do concelho; sobre processos de modernização ou de simplificação administrativas; no âmbito da aquisição de sistemas e programas informáticos, de equipamentos e de material para arquivo; sobre a política de informação; no âmbito de processos de contratualização de serviços na área dos arquivos com entidades públicas ou privadas; sobre propostas de utilização de edifícios para instalação de serviços de arquivo ou de depósito de arquivos e sobre projetos de construção, reabilitação, adaptação e remodelação de edifícios destinados aos mesmos fins. A proposta prevê também penalizações, em caso</w:t>
      </w:r>
      <w:r w:rsidR="004129E8">
        <w:rPr>
          <w:rFonts w:ascii="Cambria" w:hAnsi="Cambria" w:cs="Arial"/>
          <w:color w:val="000000"/>
        </w:rPr>
        <w:t>s</w:t>
      </w:r>
      <w:r w:rsidRPr="005E067C">
        <w:rPr>
          <w:rFonts w:ascii="Cambria" w:hAnsi="Cambria" w:cs="Arial"/>
          <w:color w:val="000000"/>
        </w:rPr>
        <w:t xml:space="preserve"> de incumprimento, como a não atri</w:t>
      </w:r>
      <w:r w:rsidR="00D96598">
        <w:rPr>
          <w:rFonts w:ascii="Cambria" w:hAnsi="Cambria" w:cs="Arial"/>
          <w:color w:val="000000"/>
        </w:rPr>
        <w:t>buição e a suspensão dos apoios e</w:t>
      </w:r>
      <w:r w:rsidRPr="005E067C">
        <w:rPr>
          <w:rFonts w:ascii="Cambria" w:hAnsi="Cambria" w:cs="Arial"/>
          <w:color w:val="000000"/>
        </w:rPr>
        <w:t xml:space="preserve"> das delegações de competências, bem como devolução de montantes e indemnizações quando houve despesas decorrentes da conservação, do tratamento e da disponibilização da documentação. A eliminação de documentação </w:t>
      </w:r>
      <w:r w:rsidR="009228AF">
        <w:rPr>
          <w:rFonts w:ascii="Cambria" w:hAnsi="Cambria" w:cs="Arial"/>
          <w:color w:val="000000"/>
        </w:rPr>
        <w:t>administrativa e de conservação permanente</w:t>
      </w:r>
      <w:r w:rsidRPr="005E067C">
        <w:rPr>
          <w:rFonts w:ascii="Cambria" w:hAnsi="Cambria" w:cs="Arial"/>
          <w:color w:val="000000"/>
        </w:rPr>
        <w:t xml:space="preserve"> passa a ser objeto de penalização, assim como o não fornecimento dos recursos indispensáveis ao funcionamento do arquivo. Acessoriamente, a proposta inclui um conjunto significativo de instrumentos de documentos complementares que procuram dar suporte técnico às intervenções dos arquivistas nas decisões.</w:t>
      </w:r>
    </w:p>
    <w:p w:rsidR="005E067C" w:rsidRDefault="00915D4E" w:rsidP="005E067C">
      <w:pPr>
        <w:pStyle w:val="ecxmsonormal"/>
        <w:jc w:val="both"/>
        <w:rPr>
          <w:rFonts w:ascii="Cambria" w:hAnsi="Cambria" w:cs="Arial"/>
          <w:color w:val="000000"/>
        </w:rPr>
      </w:pPr>
      <w:r>
        <w:rPr>
          <w:rFonts w:ascii="Cambria" w:hAnsi="Cambria" w:cs="Arial"/>
          <w:color w:val="000000"/>
        </w:rPr>
        <w:t xml:space="preserve">A qualidade do serviço, a isenção e a imparcialidade são princípios fundamentais que devem ser reconhecidos aos profissionais da informação, independentemente de quem os dirige. É à lei e ao serviço das populações que devem estar votados os seus esforços, pelo que a existência de documentos técnicos de apoio à sua atividade pode ser um mecanismo importante na afirmação desses mesmos </w:t>
      </w:r>
      <w:r w:rsidR="009228AF">
        <w:rPr>
          <w:rFonts w:ascii="Cambria" w:hAnsi="Cambria" w:cs="Arial"/>
          <w:color w:val="000000"/>
        </w:rPr>
        <w:t>princípios</w:t>
      </w:r>
      <w:r>
        <w:rPr>
          <w:rFonts w:ascii="Cambria" w:hAnsi="Cambria" w:cs="Arial"/>
          <w:color w:val="000000"/>
        </w:rPr>
        <w:t>.</w:t>
      </w:r>
      <w:r w:rsidR="00DB3CC4">
        <w:rPr>
          <w:rFonts w:ascii="Cambria" w:hAnsi="Cambria" w:cs="Arial"/>
          <w:color w:val="000000"/>
        </w:rPr>
        <w:t xml:space="preserve"> </w:t>
      </w:r>
      <w:r w:rsidR="005E067C" w:rsidRPr="005E067C">
        <w:rPr>
          <w:rFonts w:ascii="Cambria" w:hAnsi="Cambria" w:cs="Arial"/>
          <w:color w:val="000000"/>
        </w:rPr>
        <w:t xml:space="preserve">A proposta de regulamento não vincula oficialmente nenhuma das entidades integrantes da RAA-DE, constituindo-se apenas como documento técnico produzido de forma colaborativa pelos profissionais de arquivo. Contudo, embora não seja oficial, é um instrumento </w:t>
      </w:r>
      <w:r w:rsidR="009228AF">
        <w:rPr>
          <w:rFonts w:ascii="Cambria" w:hAnsi="Cambria" w:cs="Arial"/>
          <w:color w:val="000000"/>
        </w:rPr>
        <w:t xml:space="preserve">que procura ser </w:t>
      </w:r>
      <w:r w:rsidR="005E067C" w:rsidRPr="005E067C">
        <w:rPr>
          <w:rFonts w:ascii="Cambria" w:hAnsi="Cambria" w:cs="Arial"/>
          <w:color w:val="000000"/>
        </w:rPr>
        <w:t xml:space="preserve">rigoroso e ambicioso </w:t>
      </w:r>
      <w:r w:rsidR="009228AF">
        <w:rPr>
          <w:rFonts w:ascii="Cambria" w:hAnsi="Cambria" w:cs="Arial"/>
          <w:color w:val="000000"/>
        </w:rPr>
        <w:t xml:space="preserve">e </w:t>
      </w:r>
      <w:r w:rsidR="005E067C" w:rsidRPr="005E067C">
        <w:rPr>
          <w:rFonts w:ascii="Cambria" w:hAnsi="Cambria" w:cs="Arial"/>
          <w:color w:val="000000"/>
        </w:rPr>
        <w:t>que lança pistas sobre o futuro desejável da gestão da informação das organizações e da proteção e valorização do património arquivístico aos níveis organizacional e local.</w:t>
      </w:r>
    </w:p>
    <w:p w:rsidR="00915D4E" w:rsidRDefault="00915D4E" w:rsidP="005E067C">
      <w:pPr>
        <w:pStyle w:val="ecxmsonormal"/>
        <w:jc w:val="both"/>
        <w:rPr>
          <w:rFonts w:ascii="Cambria" w:hAnsi="Cambria" w:cs="Arial"/>
          <w:color w:val="000000"/>
        </w:rPr>
      </w:pPr>
      <w:r>
        <w:rPr>
          <w:rFonts w:ascii="Cambria" w:hAnsi="Cambria" w:cs="Arial"/>
          <w:color w:val="000000"/>
        </w:rPr>
        <w:t xml:space="preserve">O modelo de regulamento agora apresentado não </w:t>
      </w:r>
      <w:r w:rsidR="00FC421A">
        <w:rPr>
          <w:rFonts w:ascii="Cambria" w:hAnsi="Cambria" w:cs="Arial"/>
          <w:color w:val="000000"/>
        </w:rPr>
        <w:t xml:space="preserve">aspira a ser </w:t>
      </w:r>
      <w:r>
        <w:rPr>
          <w:rFonts w:ascii="Cambria" w:hAnsi="Cambria" w:cs="Arial"/>
          <w:color w:val="000000"/>
        </w:rPr>
        <w:t>o</w:t>
      </w:r>
      <w:r w:rsidR="00EF07AD">
        <w:rPr>
          <w:rFonts w:ascii="Cambria" w:hAnsi="Cambria" w:cs="Arial"/>
          <w:color w:val="000000"/>
        </w:rPr>
        <w:t xml:space="preserve"> melhor nem o</w:t>
      </w:r>
      <w:r>
        <w:rPr>
          <w:rFonts w:ascii="Cambria" w:hAnsi="Cambria" w:cs="Arial"/>
          <w:color w:val="000000"/>
        </w:rPr>
        <w:t xml:space="preserve"> mais perfeito. É, apenas, o produto do consenso obtido na RAA-DE, sendo um modelo do que idealmente se deseja que viesse a acontecer. Para o melhorar gostaríamos que as outras redes de arquivos e as entidades oficiais viessem a promover a elaboração de um modelo de regulamento de âmbito nacional para que qualquer organização o pudesse vir a adotar futuramente.</w:t>
      </w:r>
    </w:p>
    <w:p w:rsidR="00295581" w:rsidRDefault="00295581" w:rsidP="00AA61EC">
      <w:pPr>
        <w:pStyle w:val="ecxmsonormal"/>
        <w:numPr>
          <w:ilvl w:val="0"/>
          <w:numId w:val="55"/>
        </w:numPr>
        <w:rPr>
          <w:rFonts w:ascii="Cambria" w:hAnsi="Cambria" w:cs="Arial"/>
          <w:b/>
          <w:color w:val="000000"/>
          <w:sz w:val="28"/>
          <w:szCs w:val="28"/>
        </w:rPr>
      </w:pPr>
      <w:r>
        <w:rPr>
          <w:rFonts w:ascii="Cambria" w:hAnsi="Cambria" w:cs="Arial"/>
          <w:b/>
          <w:color w:val="000000"/>
          <w:sz w:val="28"/>
          <w:szCs w:val="28"/>
        </w:rPr>
        <w:lastRenderedPageBreak/>
        <w:t>Metodologia</w:t>
      </w:r>
    </w:p>
    <w:p w:rsidR="008B03DC" w:rsidRDefault="00D538F4" w:rsidP="00D538F4">
      <w:pPr>
        <w:pStyle w:val="ecxmsonormal"/>
        <w:jc w:val="both"/>
        <w:rPr>
          <w:rFonts w:ascii="Cambria" w:hAnsi="Cambria" w:cs="Arial"/>
          <w:color w:val="000000"/>
        </w:rPr>
      </w:pPr>
      <w:r>
        <w:rPr>
          <w:rFonts w:ascii="Cambria" w:hAnsi="Cambria" w:cs="Arial"/>
          <w:color w:val="000000"/>
        </w:rPr>
        <w:t>A metodologia adotada para produzir o modelo de regulamento de arquivo que ora se apresenta assentou, principalmente, no recurso à recolha e à análise crítica de vários regulamentos de arquivo e em reuniões colaborativas.</w:t>
      </w:r>
    </w:p>
    <w:p w:rsidR="00D538F4" w:rsidRDefault="00D538F4" w:rsidP="00D538F4">
      <w:pPr>
        <w:pStyle w:val="ecxmsonormal"/>
        <w:jc w:val="both"/>
        <w:rPr>
          <w:rFonts w:ascii="Cambria" w:hAnsi="Cambria" w:cs="Arial"/>
          <w:color w:val="000000"/>
        </w:rPr>
      </w:pPr>
      <w:r>
        <w:rPr>
          <w:rFonts w:ascii="Cambria" w:hAnsi="Cambria" w:cs="Arial"/>
          <w:color w:val="000000"/>
        </w:rPr>
        <w:t xml:space="preserve">Procedeu-se, numa primeira fase, à análise dos regulamentos </w:t>
      </w:r>
      <w:r w:rsidR="00586F23">
        <w:rPr>
          <w:rFonts w:ascii="Cambria" w:hAnsi="Cambria" w:cs="Arial"/>
          <w:color w:val="000000"/>
        </w:rPr>
        <w:t>de arquivo de vários membros da RAA-DE e do Município de Vidigueira, tendo sido a partir deste e do regulamento de reprodução de documentos da DGLAB que, com múltiplas adaptações, se criou um documento de trabalho para discussão durante as reuniões do Grupo de Trabalho da Gestão Documental.</w:t>
      </w:r>
    </w:p>
    <w:p w:rsidR="00586F23" w:rsidRDefault="00586F23" w:rsidP="00D538F4">
      <w:pPr>
        <w:pStyle w:val="ecxmsonormal"/>
        <w:jc w:val="both"/>
        <w:rPr>
          <w:rFonts w:ascii="Cambria" w:hAnsi="Cambria" w:cs="Arial"/>
          <w:color w:val="000000"/>
        </w:rPr>
      </w:pPr>
      <w:r>
        <w:rPr>
          <w:rFonts w:ascii="Cambria" w:hAnsi="Cambria" w:cs="Arial"/>
          <w:color w:val="000000"/>
        </w:rPr>
        <w:t>No dia 18 de outubro de 2016, n</w:t>
      </w:r>
      <w:r w:rsidR="00D538F4" w:rsidRPr="00D538F4">
        <w:rPr>
          <w:rFonts w:ascii="Cambria" w:hAnsi="Cambria" w:cs="Arial"/>
          <w:color w:val="000000"/>
        </w:rPr>
        <w:t>a CCDR Alentejo</w:t>
      </w:r>
      <w:r>
        <w:rPr>
          <w:rFonts w:ascii="Cambria" w:hAnsi="Cambria" w:cs="Arial"/>
          <w:color w:val="000000"/>
        </w:rPr>
        <w:t>, teve lugar a primeira reunião com incidência sobre esta temática. As reuniões, em geral, alargaram-se a outros assuntos, pelo que poucas vezes se focaram exclusivamente sobre o m</w:t>
      </w:r>
      <w:r w:rsidR="00FC421A">
        <w:rPr>
          <w:rFonts w:ascii="Cambria" w:hAnsi="Cambria" w:cs="Arial"/>
          <w:color w:val="000000"/>
        </w:rPr>
        <w:t>odelo de regulamento de arquivo</w:t>
      </w:r>
      <w:r>
        <w:rPr>
          <w:rFonts w:ascii="Cambria" w:hAnsi="Cambria" w:cs="Arial"/>
          <w:color w:val="000000"/>
        </w:rPr>
        <w:t>.</w:t>
      </w:r>
    </w:p>
    <w:p w:rsidR="00DC2DD0" w:rsidRDefault="00FC421A" w:rsidP="00D538F4">
      <w:pPr>
        <w:pStyle w:val="ecxmsonormal"/>
        <w:jc w:val="both"/>
        <w:rPr>
          <w:rFonts w:ascii="Cambria" w:hAnsi="Cambria" w:cs="Arial"/>
          <w:color w:val="000000"/>
        </w:rPr>
      </w:pPr>
      <w:r>
        <w:rPr>
          <w:rFonts w:ascii="Cambria" w:hAnsi="Cambria" w:cs="Arial"/>
          <w:color w:val="000000"/>
        </w:rPr>
        <w:t xml:space="preserve">Durante a </w:t>
      </w:r>
      <w:r w:rsidR="00586F23">
        <w:rPr>
          <w:rFonts w:ascii="Cambria" w:hAnsi="Cambria" w:cs="Arial"/>
          <w:color w:val="000000"/>
        </w:rPr>
        <w:t>apresentação do regulamento adoto</w:t>
      </w:r>
      <w:r>
        <w:rPr>
          <w:rFonts w:ascii="Cambria" w:hAnsi="Cambria" w:cs="Arial"/>
          <w:color w:val="000000"/>
        </w:rPr>
        <w:t>u</w:t>
      </w:r>
      <w:r w:rsidR="00586F23">
        <w:rPr>
          <w:rFonts w:ascii="Cambria" w:hAnsi="Cambria" w:cs="Arial"/>
          <w:color w:val="000000"/>
        </w:rPr>
        <w:t>-se</w:t>
      </w:r>
      <w:r>
        <w:rPr>
          <w:rFonts w:ascii="Cambria" w:hAnsi="Cambria" w:cs="Arial"/>
          <w:color w:val="000000"/>
        </w:rPr>
        <w:t>, naturalmente,</w:t>
      </w:r>
      <w:r w:rsidR="00586F23">
        <w:rPr>
          <w:rFonts w:ascii="Cambria" w:hAnsi="Cambria" w:cs="Arial"/>
          <w:color w:val="000000"/>
        </w:rPr>
        <w:t xml:space="preserve"> um posicionamento de total liberdade à crítica. O resultado foi a produção de um documento </w:t>
      </w:r>
      <w:r w:rsidR="00DC2DD0">
        <w:rPr>
          <w:rFonts w:ascii="Cambria" w:hAnsi="Cambria" w:cs="Arial"/>
          <w:color w:val="000000"/>
        </w:rPr>
        <w:t>que reflete os entendimentos obtidos com as discussões do grupo e com as opiniões dos seus membros.</w:t>
      </w:r>
    </w:p>
    <w:p w:rsidR="00DC2DD0" w:rsidRDefault="00DC2DD0" w:rsidP="00D538F4">
      <w:pPr>
        <w:pStyle w:val="ecxmsonormal"/>
        <w:jc w:val="both"/>
        <w:rPr>
          <w:rFonts w:ascii="Cambria" w:hAnsi="Cambria" w:cs="Arial"/>
          <w:color w:val="000000"/>
        </w:rPr>
      </w:pPr>
      <w:r>
        <w:rPr>
          <w:rFonts w:ascii="Cambria" w:hAnsi="Cambria" w:cs="Arial"/>
          <w:color w:val="000000"/>
        </w:rPr>
        <w:t>Foi um trabalho colaborativo em que o produto final demonstra um esforço coletivo que pode não agradar a todos na mesma medida mas revela, sobretudo, a vontade de construir um documento que, do ponto de vista técnico, é tido como um avanço relativamente ao passado</w:t>
      </w:r>
      <w:r w:rsidR="00FC421A">
        <w:rPr>
          <w:rFonts w:ascii="Cambria" w:hAnsi="Cambria" w:cs="Arial"/>
          <w:color w:val="000000"/>
        </w:rPr>
        <w:t>, sobretudo por nele concentrar vários instrumentos técnicos</w:t>
      </w:r>
      <w:r>
        <w:rPr>
          <w:rFonts w:ascii="Cambria" w:hAnsi="Cambria" w:cs="Arial"/>
          <w:color w:val="000000"/>
        </w:rPr>
        <w:t>.</w:t>
      </w:r>
    </w:p>
    <w:p w:rsidR="00B80738" w:rsidRDefault="006F19E6" w:rsidP="00334952">
      <w:pPr>
        <w:pStyle w:val="ecxmsonormal"/>
        <w:jc w:val="both"/>
        <w:rPr>
          <w:rFonts w:ascii="Cambria" w:hAnsi="Cambria" w:cs="Arial"/>
          <w:color w:val="000000"/>
        </w:rPr>
      </w:pPr>
      <w:r>
        <w:rPr>
          <w:rFonts w:ascii="Cambria" w:hAnsi="Cambria" w:cs="Arial"/>
          <w:color w:val="000000"/>
        </w:rPr>
        <w:t xml:space="preserve">A cooperação entre as diferentes entidades na procura de soluções para um problema comum a todas permitiu chegar a um resultado substancialmente melhor do que aquele que, cada uma, por si só, conseguiria alcançar. A cooperação, em particular no setor público onde a competição tem menos preponderância, é um mecanismo que pode gerar valor para o cidadão, </w:t>
      </w:r>
      <w:r w:rsidR="00B80738">
        <w:rPr>
          <w:rFonts w:ascii="Cambria" w:hAnsi="Cambria" w:cs="Arial"/>
          <w:color w:val="000000"/>
        </w:rPr>
        <w:t>melhorando a perceção que este tem do Serviço Público.</w:t>
      </w:r>
    </w:p>
    <w:p w:rsidR="00B80738" w:rsidRDefault="00B80738" w:rsidP="00334952">
      <w:pPr>
        <w:pStyle w:val="ecxmsonormal"/>
        <w:jc w:val="both"/>
        <w:rPr>
          <w:rFonts w:ascii="Cambria" w:hAnsi="Cambria" w:cs="Arial"/>
          <w:color w:val="000000"/>
        </w:rPr>
      </w:pPr>
      <w:r>
        <w:rPr>
          <w:rFonts w:ascii="Cambria" w:hAnsi="Cambria" w:cs="Arial"/>
          <w:color w:val="000000"/>
        </w:rPr>
        <w:t>Foi esse espírito que nos motivou a seguir uma metodologia que privilegia o envolvimento dos técnicos e a sua participação livre e democrática, em primeiro lugar, na discussão dos problemas que afetam as suas organizações e, em segundo, na construção de potenciais soluções.</w:t>
      </w:r>
    </w:p>
    <w:p w:rsidR="00295581" w:rsidRDefault="00B80738" w:rsidP="00B80738">
      <w:pPr>
        <w:pStyle w:val="ecxmsonormal"/>
        <w:jc w:val="both"/>
        <w:rPr>
          <w:rFonts w:ascii="Cambria" w:hAnsi="Cambria" w:cs="Arial"/>
          <w:color w:val="000000"/>
        </w:rPr>
      </w:pPr>
      <w:r>
        <w:rPr>
          <w:rFonts w:ascii="Cambria" w:hAnsi="Cambria" w:cs="Arial"/>
          <w:color w:val="000000"/>
        </w:rPr>
        <w:t>Como técnicos, não ficámos à espera que a solução nos fosse apresentada por outros. Escolhemos percorrer o caminho menos confortável que é propor soluções que queremos agora submeter à crítica dos nossos pares e da sociedade em geral de modo a melhorar o nosso trabalho.</w:t>
      </w:r>
    </w:p>
    <w:p w:rsidR="009228AF" w:rsidRDefault="009228AF" w:rsidP="00B80738">
      <w:pPr>
        <w:pStyle w:val="ecxmsonormal"/>
        <w:jc w:val="both"/>
        <w:rPr>
          <w:rFonts w:ascii="Cambria" w:hAnsi="Cambria" w:cs="Arial"/>
          <w:color w:val="000000"/>
        </w:rPr>
      </w:pPr>
    </w:p>
    <w:p w:rsidR="00295581" w:rsidRDefault="00295581" w:rsidP="00AA61EC">
      <w:pPr>
        <w:pStyle w:val="ecxmsonormal"/>
        <w:numPr>
          <w:ilvl w:val="0"/>
          <w:numId w:val="55"/>
        </w:numPr>
        <w:rPr>
          <w:rFonts w:ascii="Cambria" w:hAnsi="Cambria" w:cs="Arial"/>
          <w:b/>
          <w:color w:val="000000"/>
          <w:sz w:val="28"/>
          <w:szCs w:val="28"/>
        </w:rPr>
      </w:pPr>
      <w:r>
        <w:rPr>
          <w:rFonts w:ascii="Cambria" w:hAnsi="Cambria" w:cs="Arial"/>
          <w:b/>
          <w:color w:val="000000"/>
          <w:sz w:val="28"/>
          <w:szCs w:val="28"/>
        </w:rPr>
        <w:lastRenderedPageBreak/>
        <w:t>Modelo de regulamento d</w:t>
      </w:r>
      <w:r w:rsidR="00BF56A2">
        <w:rPr>
          <w:rFonts w:ascii="Cambria" w:hAnsi="Cambria" w:cs="Arial"/>
          <w:b/>
          <w:color w:val="000000"/>
          <w:sz w:val="28"/>
          <w:szCs w:val="28"/>
        </w:rPr>
        <w:t>o</w:t>
      </w:r>
      <w:r>
        <w:rPr>
          <w:rFonts w:ascii="Cambria" w:hAnsi="Cambria" w:cs="Arial"/>
          <w:b/>
          <w:color w:val="000000"/>
          <w:sz w:val="28"/>
          <w:szCs w:val="28"/>
        </w:rPr>
        <w:t xml:space="preserve"> arquivo.</w:t>
      </w:r>
    </w:p>
    <w:p w:rsidR="00446E72" w:rsidRDefault="00B80738" w:rsidP="00B80738">
      <w:pPr>
        <w:pStyle w:val="ecxmsonormal"/>
        <w:jc w:val="both"/>
        <w:rPr>
          <w:rFonts w:ascii="Cambria" w:hAnsi="Cambria" w:cs="Arial"/>
          <w:color w:val="000000"/>
        </w:rPr>
      </w:pPr>
      <w:r>
        <w:rPr>
          <w:rFonts w:ascii="Cambria" w:hAnsi="Cambria" w:cs="Arial"/>
          <w:color w:val="000000"/>
        </w:rPr>
        <w:t>O “Modelo de Regulamento d</w:t>
      </w:r>
      <w:r w:rsidR="00BF56A2">
        <w:rPr>
          <w:rFonts w:ascii="Cambria" w:hAnsi="Cambria" w:cs="Arial"/>
          <w:color w:val="000000"/>
        </w:rPr>
        <w:t>o</w:t>
      </w:r>
      <w:r>
        <w:rPr>
          <w:rFonts w:ascii="Cambria" w:hAnsi="Cambria" w:cs="Arial"/>
          <w:color w:val="000000"/>
        </w:rPr>
        <w:t xml:space="preserve"> Arquivo” apresentado é constituído pelo articulado e pelos anexos. </w:t>
      </w:r>
      <w:r w:rsidR="00F01FC9">
        <w:rPr>
          <w:rFonts w:ascii="Cambria" w:hAnsi="Cambria" w:cs="Arial"/>
          <w:color w:val="000000"/>
        </w:rPr>
        <w:t>E</w:t>
      </w:r>
      <w:r>
        <w:rPr>
          <w:rFonts w:ascii="Cambria" w:hAnsi="Cambria" w:cs="Arial"/>
          <w:color w:val="000000"/>
        </w:rPr>
        <w:t>ste</w:t>
      </w:r>
      <w:r w:rsidR="00F01FC9">
        <w:rPr>
          <w:rFonts w:ascii="Cambria" w:hAnsi="Cambria" w:cs="Arial"/>
          <w:color w:val="000000"/>
        </w:rPr>
        <w:t xml:space="preserve"> </w:t>
      </w:r>
      <w:r>
        <w:rPr>
          <w:rFonts w:ascii="Cambria" w:hAnsi="Cambria" w:cs="Arial"/>
          <w:color w:val="000000"/>
        </w:rPr>
        <w:t xml:space="preserve">regulamento procura respeitar o quadro legal em vigor no setor dos arquivos, concentrando-se no nível mais baixo do sistema nacional de arquivos, que é o das organizações. </w:t>
      </w:r>
      <w:r w:rsidR="00446E72">
        <w:rPr>
          <w:rFonts w:ascii="Cambria" w:hAnsi="Cambria" w:cs="Arial"/>
          <w:color w:val="000000"/>
        </w:rPr>
        <w:t xml:space="preserve">Não entram aqui, portanto, considerações sobre a política arquivística nacional </w:t>
      </w:r>
      <w:r w:rsidR="009228AF">
        <w:rPr>
          <w:rFonts w:ascii="Cambria" w:hAnsi="Cambria" w:cs="Arial"/>
          <w:color w:val="000000"/>
        </w:rPr>
        <w:t xml:space="preserve">embora se reconheça que algumas </w:t>
      </w:r>
      <w:r w:rsidR="00446E72">
        <w:rPr>
          <w:rFonts w:ascii="Cambria" w:hAnsi="Cambria" w:cs="Arial"/>
          <w:color w:val="000000"/>
        </w:rPr>
        <w:t>inovações</w:t>
      </w:r>
      <w:r w:rsidR="009228AF">
        <w:rPr>
          <w:rFonts w:ascii="Cambria" w:hAnsi="Cambria" w:cs="Arial"/>
          <w:color w:val="000000"/>
        </w:rPr>
        <w:t xml:space="preserve"> possam não estar inteiramente de acordo </w:t>
      </w:r>
      <w:r w:rsidR="00630C6C">
        <w:rPr>
          <w:rFonts w:ascii="Cambria" w:hAnsi="Cambria" w:cs="Arial"/>
          <w:color w:val="000000"/>
        </w:rPr>
        <w:t xml:space="preserve">com </w:t>
      </w:r>
      <w:r w:rsidR="00446E72">
        <w:rPr>
          <w:rFonts w:ascii="Cambria" w:hAnsi="Cambria" w:cs="Arial"/>
          <w:color w:val="000000"/>
        </w:rPr>
        <w:t xml:space="preserve">as disposições </w:t>
      </w:r>
      <w:r w:rsidR="009228AF">
        <w:rPr>
          <w:rFonts w:ascii="Cambria" w:hAnsi="Cambria" w:cs="Arial"/>
          <w:color w:val="000000"/>
        </w:rPr>
        <w:t xml:space="preserve">legais em vigor por se entender que há aspetos a debater e </w:t>
      </w:r>
      <w:r w:rsidR="00517423">
        <w:rPr>
          <w:rFonts w:ascii="Cambria" w:hAnsi="Cambria" w:cs="Arial"/>
          <w:color w:val="000000"/>
        </w:rPr>
        <w:t xml:space="preserve">a </w:t>
      </w:r>
      <w:r w:rsidR="009228AF">
        <w:rPr>
          <w:rFonts w:ascii="Cambria" w:hAnsi="Cambria" w:cs="Arial"/>
          <w:color w:val="000000"/>
        </w:rPr>
        <w:t xml:space="preserve">aperfeiçoar. </w:t>
      </w:r>
    </w:p>
    <w:p w:rsidR="00446E72" w:rsidRDefault="00446E72" w:rsidP="00B80738">
      <w:pPr>
        <w:pStyle w:val="ecxmsonormal"/>
        <w:jc w:val="both"/>
        <w:rPr>
          <w:rFonts w:ascii="Cambria" w:hAnsi="Cambria" w:cs="Arial"/>
          <w:color w:val="000000"/>
        </w:rPr>
      </w:pPr>
      <w:r>
        <w:rPr>
          <w:rFonts w:ascii="Cambria" w:hAnsi="Cambria" w:cs="Arial"/>
          <w:color w:val="000000"/>
        </w:rPr>
        <w:t>Procurou-se, em primeiro lugar, criar um modelo que fosse abrangente, ou seja, que pudesse ser adotado pelo máximo de entidades públicas. E, em segundo lugar, que fosse extenso de modo a que previsse o máximo de situações, permitindo às organizações, aquando da sua adoção, uma adaptação dos aspetos que considerem pertinentes para a sua realidade concreta.</w:t>
      </w:r>
    </w:p>
    <w:p w:rsidR="00B14EBA" w:rsidRDefault="00446E72" w:rsidP="00B80738">
      <w:pPr>
        <w:pStyle w:val="ecxmsonormal"/>
        <w:jc w:val="both"/>
        <w:rPr>
          <w:rFonts w:ascii="Cambria" w:hAnsi="Cambria" w:cs="Arial"/>
          <w:color w:val="000000"/>
        </w:rPr>
      </w:pPr>
      <w:r>
        <w:rPr>
          <w:rFonts w:ascii="Cambria" w:hAnsi="Cambria" w:cs="Arial"/>
          <w:color w:val="000000"/>
        </w:rPr>
        <w:t>Não se nega a intencionalidade do reforço do poder do serviço de arquivo na gestão da informa</w:t>
      </w:r>
      <w:r w:rsidR="00F01FC9">
        <w:rPr>
          <w:rFonts w:ascii="Cambria" w:hAnsi="Cambria" w:cs="Arial"/>
          <w:color w:val="000000"/>
        </w:rPr>
        <w:t xml:space="preserve">ção da própria organização nem </w:t>
      </w:r>
      <w:r>
        <w:rPr>
          <w:rFonts w:ascii="Cambria" w:hAnsi="Cambria" w:cs="Arial"/>
          <w:color w:val="000000"/>
        </w:rPr>
        <w:t xml:space="preserve">a vontade de conferir mais capacidade de intervenção </w:t>
      </w:r>
      <w:r w:rsidR="00F01FC9">
        <w:rPr>
          <w:rFonts w:ascii="Cambria" w:hAnsi="Cambria" w:cs="Arial"/>
          <w:color w:val="000000"/>
        </w:rPr>
        <w:t>a</w:t>
      </w:r>
      <w:r>
        <w:rPr>
          <w:rFonts w:ascii="Cambria" w:hAnsi="Cambria" w:cs="Arial"/>
          <w:color w:val="000000"/>
        </w:rPr>
        <w:t xml:space="preserve">os municípios na salvaguarda e na valorização do património arquivístico local. Apesar de, enquanto arquivistas, termos de manter uma atitude de neutralidade, não </w:t>
      </w:r>
      <w:r w:rsidR="00FC421A">
        <w:rPr>
          <w:rFonts w:ascii="Cambria" w:hAnsi="Cambria" w:cs="Arial"/>
          <w:color w:val="000000"/>
        </w:rPr>
        <w:t xml:space="preserve">devemos </w:t>
      </w:r>
      <w:r>
        <w:rPr>
          <w:rFonts w:ascii="Cambria" w:hAnsi="Cambria" w:cs="Arial"/>
          <w:color w:val="000000"/>
        </w:rPr>
        <w:t>abdica</w:t>
      </w:r>
      <w:r w:rsidR="00FC421A">
        <w:rPr>
          <w:rFonts w:ascii="Cambria" w:hAnsi="Cambria" w:cs="Arial"/>
          <w:color w:val="000000"/>
        </w:rPr>
        <w:t>r</w:t>
      </w:r>
      <w:r>
        <w:rPr>
          <w:rFonts w:ascii="Cambria" w:hAnsi="Cambria" w:cs="Arial"/>
          <w:color w:val="000000"/>
        </w:rPr>
        <w:t xml:space="preserve"> de uma </w:t>
      </w:r>
      <w:r w:rsidR="00F01FC9">
        <w:rPr>
          <w:rFonts w:ascii="Cambria" w:hAnsi="Cambria" w:cs="Arial"/>
          <w:color w:val="000000"/>
        </w:rPr>
        <w:t>postura</w:t>
      </w:r>
      <w:r>
        <w:rPr>
          <w:rFonts w:ascii="Cambria" w:hAnsi="Cambria" w:cs="Arial"/>
          <w:color w:val="000000"/>
        </w:rPr>
        <w:t xml:space="preserve"> interventiva no que respeita à proteção da memória coletiva por entendermos que só assim se poderá assegurar o direito das gerações futuras </w:t>
      </w:r>
      <w:r w:rsidR="00FC421A">
        <w:rPr>
          <w:rFonts w:ascii="Cambria" w:hAnsi="Cambria" w:cs="Arial"/>
          <w:color w:val="000000"/>
        </w:rPr>
        <w:t xml:space="preserve">a </w:t>
      </w:r>
      <w:r>
        <w:rPr>
          <w:rFonts w:ascii="Cambria" w:hAnsi="Cambria" w:cs="Arial"/>
          <w:color w:val="000000"/>
        </w:rPr>
        <w:t xml:space="preserve">conhecerem o seu passado e o direito de </w:t>
      </w:r>
      <w:r w:rsidR="00B14EBA">
        <w:rPr>
          <w:rFonts w:ascii="Cambria" w:hAnsi="Cambria" w:cs="Arial"/>
          <w:color w:val="000000"/>
        </w:rPr>
        <w:t xml:space="preserve">todos, incluindo as minorias, </w:t>
      </w:r>
      <w:r w:rsidR="00FC421A">
        <w:rPr>
          <w:rFonts w:ascii="Cambria" w:hAnsi="Cambria" w:cs="Arial"/>
          <w:color w:val="000000"/>
        </w:rPr>
        <w:t xml:space="preserve">a </w:t>
      </w:r>
      <w:r w:rsidR="00B14EBA">
        <w:rPr>
          <w:rFonts w:ascii="Cambria" w:hAnsi="Cambria" w:cs="Arial"/>
          <w:color w:val="000000"/>
        </w:rPr>
        <w:t>ser</w:t>
      </w:r>
      <w:r w:rsidR="00C174A1">
        <w:rPr>
          <w:rFonts w:ascii="Cambria" w:hAnsi="Cambria" w:cs="Arial"/>
          <w:color w:val="000000"/>
        </w:rPr>
        <w:t>em</w:t>
      </w:r>
      <w:r w:rsidR="00B14EBA">
        <w:rPr>
          <w:rFonts w:ascii="Cambria" w:hAnsi="Cambria" w:cs="Arial"/>
          <w:color w:val="000000"/>
        </w:rPr>
        <w:t xml:space="preserve"> lembrados.</w:t>
      </w:r>
    </w:p>
    <w:p w:rsidR="00B80738" w:rsidRDefault="00F01FC9" w:rsidP="00B80738">
      <w:pPr>
        <w:pStyle w:val="ecxmsonormal"/>
        <w:jc w:val="both"/>
        <w:rPr>
          <w:rFonts w:ascii="Cambria" w:hAnsi="Cambria" w:cs="Arial"/>
          <w:color w:val="000000"/>
        </w:rPr>
      </w:pPr>
      <w:r>
        <w:rPr>
          <w:rFonts w:ascii="Cambria" w:hAnsi="Cambria" w:cs="Arial"/>
          <w:color w:val="000000"/>
        </w:rPr>
        <w:t>Do ponto de vista da estrutura, o regulamento</w:t>
      </w:r>
      <w:r w:rsidR="00B80738">
        <w:rPr>
          <w:rFonts w:ascii="Cambria" w:hAnsi="Cambria" w:cs="Arial"/>
          <w:color w:val="000000"/>
        </w:rPr>
        <w:t xml:space="preserve"> tem</w:t>
      </w:r>
      <w:r w:rsidR="00D44FE9">
        <w:rPr>
          <w:rFonts w:ascii="Cambria" w:hAnsi="Cambria" w:cs="Arial"/>
          <w:color w:val="000000"/>
        </w:rPr>
        <w:t xml:space="preserve"> oito</w:t>
      </w:r>
      <w:r w:rsidR="00B80738">
        <w:rPr>
          <w:rFonts w:ascii="Cambria" w:hAnsi="Cambria" w:cs="Arial"/>
          <w:color w:val="000000"/>
        </w:rPr>
        <w:t xml:space="preserve"> capítulos organizados do seguinte modo:</w:t>
      </w:r>
    </w:p>
    <w:p w:rsidR="00B80738" w:rsidRDefault="00B80738" w:rsidP="00AA61EC">
      <w:pPr>
        <w:pStyle w:val="ecxmsonormal"/>
        <w:numPr>
          <w:ilvl w:val="0"/>
          <w:numId w:val="56"/>
        </w:numPr>
        <w:jc w:val="both"/>
        <w:rPr>
          <w:rFonts w:ascii="Cambria" w:hAnsi="Cambria" w:cs="Arial"/>
          <w:color w:val="000000"/>
        </w:rPr>
      </w:pPr>
      <w:r>
        <w:rPr>
          <w:rFonts w:ascii="Cambria" w:hAnsi="Cambria" w:cs="Arial"/>
          <w:color w:val="000000"/>
        </w:rPr>
        <w:t>Disposições gerais</w:t>
      </w:r>
      <w:r w:rsidR="00F01FC9">
        <w:rPr>
          <w:rFonts w:ascii="Cambria" w:hAnsi="Cambria" w:cs="Arial"/>
          <w:color w:val="000000"/>
        </w:rPr>
        <w:t>;</w:t>
      </w:r>
    </w:p>
    <w:p w:rsidR="00F01FC9" w:rsidRDefault="00F01FC9" w:rsidP="00AA61EC">
      <w:pPr>
        <w:pStyle w:val="ecxmsonormal"/>
        <w:numPr>
          <w:ilvl w:val="0"/>
          <w:numId w:val="56"/>
        </w:numPr>
        <w:jc w:val="both"/>
        <w:rPr>
          <w:rFonts w:ascii="Cambria" w:hAnsi="Cambria" w:cs="Arial"/>
          <w:color w:val="000000"/>
        </w:rPr>
      </w:pPr>
      <w:r>
        <w:rPr>
          <w:rFonts w:ascii="Cambria" w:hAnsi="Cambria" w:cs="Arial"/>
          <w:color w:val="000000"/>
        </w:rPr>
        <w:t>Arquivo da instituição;</w:t>
      </w:r>
    </w:p>
    <w:p w:rsidR="00F01FC9" w:rsidRDefault="00F01FC9" w:rsidP="00AA61EC">
      <w:pPr>
        <w:pStyle w:val="ecxmsonormal"/>
        <w:numPr>
          <w:ilvl w:val="0"/>
          <w:numId w:val="56"/>
        </w:numPr>
        <w:jc w:val="both"/>
        <w:rPr>
          <w:rFonts w:ascii="Cambria" w:hAnsi="Cambria" w:cs="Arial"/>
          <w:color w:val="000000"/>
        </w:rPr>
      </w:pPr>
      <w:r>
        <w:rPr>
          <w:rFonts w:ascii="Cambria" w:hAnsi="Cambria" w:cs="Arial"/>
          <w:color w:val="000000"/>
        </w:rPr>
        <w:t>Aquisição, alienação, recolha e condições de remessa da documentação;</w:t>
      </w:r>
    </w:p>
    <w:p w:rsidR="00F01FC9" w:rsidRDefault="00D44FE9" w:rsidP="00AA61EC">
      <w:pPr>
        <w:pStyle w:val="ecxmsonormal"/>
        <w:numPr>
          <w:ilvl w:val="0"/>
          <w:numId w:val="56"/>
        </w:numPr>
        <w:jc w:val="both"/>
        <w:rPr>
          <w:rFonts w:ascii="Cambria" w:hAnsi="Cambria" w:cs="Arial"/>
          <w:color w:val="000000"/>
        </w:rPr>
      </w:pPr>
      <w:r>
        <w:rPr>
          <w:rFonts w:ascii="Cambria" w:hAnsi="Cambria" w:cs="Arial"/>
          <w:color w:val="000000"/>
        </w:rPr>
        <w:t>Seleção e eliminação;</w:t>
      </w:r>
    </w:p>
    <w:p w:rsidR="00D44FE9" w:rsidRDefault="00D44FE9" w:rsidP="00AA61EC">
      <w:pPr>
        <w:pStyle w:val="ecxmsonormal"/>
        <w:numPr>
          <w:ilvl w:val="0"/>
          <w:numId w:val="56"/>
        </w:numPr>
        <w:jc w:val="both"/>
        <w:rPr>
          <w:rFonts w:ascii="Cambria" w:hAnsi="Cambria" w:cs="Arial"/>
          <w:color w:val="000000"/>
        </w:rPr>
      </w:pPr>
      <w:r>
        <w:rPr>
          <w:rFonts w:ascii="Cambria" w:hAnsi="Cambria" w:cs="Arial"/>
          <w:color w:val="000000"/>
        </w:rPr>
        <w:t>Conservação de documentos;</w:t>
      </w:r>
    </w:p>
    <w:p w:rsidR="00D44FE9" w:rsidRDefault="00D44FE9" w:rsidP="00AA61EC">
      <w:pPr>
        <w:pStyle w:val="ecxmsonormal"/>
        <w:numPr>
          <w:ilvl w:val="0"/>
          <w:numId w:val="56"/>
        </w:numPr>
        <w:jc w:val="both"/>
        <w:rPr>
          <w:rFonts w:ascii="Cambria" w:hAnsi="Cambria" w:cs="Arial"/>
          <w:color w:val="000000"/>
        </w:rPr>
      </w:pPr>
      <w:r>
        <w:rPr>
          <w:rFonts w:ascii="Cambria" w:hAnsi="Cambria" w:cs="Arial"/>
          <w:color w:val="000000"/>
        </w:rPr>
        <w:t>Cedência de documentação;</w:t>
      </w:r>
    </w:p>
    <w:p w:rsidR="00D44FE9" w:rsidRDefault="00D44FE9" w:rsidP="00AA61EC">
      <w:pPr>
        <w:pStyle w:val="ecxmsonormal"/>
        <w:numPr>
          <w:ilvl w:val="0"/>
          <w:numId w:val="56"/>
        </w:numPr>
        <w:jc w:val="both"/>
        <w:rPr>
          <w:rFonts w:ascii="Cambria" w:hAnsi="Cambria" w:cs="Arial"/>
          <w:color w:val="000000"/>
        </w:rPr>
      </w:pPr>
      <w:r>
        <w:rPr>
          <w:rFonts w:ascii="Cambria" w:hAnsi="Cambria" w:cs="Arial"/>
          <w:color w:val="000000"/>
        </w:rPr>
        <w:t>Acesso público;</w:t>
      </w:r>
    </w:p>
    <w:p w:rsidR="00D44FE9" w:rsidRDefault="00D44FE9" w:rsidP="00AA61EC">
      <w:pPr>
        <w:pStyle w:val="ecxmsonormal"/>
        <w:numPr>
          <w:ilvl w:val="0"/>
          <w:numId w:val="56"/>
        </w:numPr>
        <w:jc w:val="both"/>
        <w:rPr>
          <w:rFonts w:ascii="Cambria" w:hAnsi="Cambria" w:cs="Arial"/>
          <w:color w:val="000000"/>
        </w:rPr>
      </w:pPr>
      <w:r>
        <w:rPr>
          <w:rFonts w:ascii="Cambria" w:hAnsi="Cambria" w:cs="Arial"/>
          <w:color w:val="000000"/>
        </w:rPr>
        <w:t>Disposições finais.</w:t>
      </w:r>
    </w:p>
    <w:p w:rsidR="00150EFC" w:rsidRDefault="00D44FE9" w:rsidP="00B80738">
      <w:pPr>
        <w:pStyle w:val="ecxmsonormal"/>
        <w:jc w:val="both"/>
        <w:rPr>
          <w:rFonts w:ascii="Cambria" w:hAnsi="Cambria" w:cs="Arial"/>
          <w:color w:val="000000"/>
        </w:rPr>
      </w:pPr>
      <w:r>
        <w:rPr>
          <w:rFonts w:ascii="Cambria" w:hAnsi="Cambria" w:cs="Arial"/>
          <w:color w:val="000000"/>
        </w:rPr>
        <w:t xml:space="preserve">Procurou-se evitar a pulverização do arquivo por várias unidades orgânicas, nomeadamente, com a existência de um arquivo administrativo e de um arquivo </w:t>
      </w:r>
      <w:r>
        <w:rPr>
          <w:rFonts w:ascii="Cambria" w:hAnsi="Cambria" w:cs="Arial"/>
          <w:color w:val="000000"/>
        </w:rPr>
        <w:lastRenderedPageBreak/>
        <w:t>histórico.</w:t>
      </w:r>
      <w:r w:rsidRPr="00D44FE9">
        <w:rPr>
          <w:rFonts w:ascii="Cambria" w:hAnsi="Cambria" w:cs="Arial"/>
          <w:color w:val="000000"/>
        </w:rPr>
        <w:t xml:space="preserve"> </w:t>
      </w:r>
      <w:r>
        <w:rPr>
          <w:rFonts w:ascii="Cambria" w:hAnsi="Cambria" w:cs="Arial"/>
          <w:color w:val="000000"/>
        </w:rPr>
        <w:t>Essa divisão obedece, em grande medida, à divisão do arquivo em função da idade de vida dos documentos e da necessidade que os serviços produtores sentem de os ter</w:t>
      </w:r>
      <w:r w:rsidR="00C174A1">
        <w:rPr>
          <w:rFonts w:ascii="Cambria" w:hAnsi="Cambria" w:cs="Arial"/>
          <w:color w:val="000000"/>
        </w:rPr>
        <w:t>em</w:t>
      </w:r>
      <w:r>
        <w:rPr>
          <w:rFonts w:ascii="Cambria" w:hAnsi="Cambria" w:cs="Arial"/>
          <w:color w:val="000000"/>
        </w:rPr>
        <w:t xml:space="preserve"> mais ou menos próximos. A permanência do arquivo corrente e intermédio na esfera administrativa e </w:t>
      </w:r>
      <w:r w:rsidR="00FC421A">
        <w:rPr>
          <w:rFonts w:ascii="Cambria" w:hAnsi="Cambria" w:cs="Arial"/>
          <w:color w:val="000000"/>
        </w:rPr>
        <w:t xml:space="preserve">a </w:t>
      </w:r>
      <w:r>
        <w:rPr>
          <w:rFonts w:ascii="Cambria" w:hAnsi="Cambria" w:cs="Arial"/>
          <w:color w:val="000000"/>
        </w:rPr>
        <w:t xml:space="preserve">entrega da documentação antiga ao “serviço de arquivo” geraram uma fronteira funcional e simbólica que tem dificultado ou mesmo impedido a gestão da informação de forma integrada, desvalorizando o papel do serviço de arquivo e dos próprios arquivistas </w:t>
      </w:r>
      <w:r w:rsidR="00150EFC">
        <w:rPr>
          <w:rFonts w:ascii="Cambria" w:hAnsi="Cambria" w:cs="Arial"/>
          <w:color w:val="000000"/>
        </w:rPr>
        <w:t>no ciclo de vida dos documentos. O menosprezo dos gestores da informação, aos quais tem apenas sido permitido intervir “no fim da linha”, entregando aos próprios serviços produtores ou, mais recentemente, aos Serviços de Informática, ao Expediente ou à Modernização Administrativa a responsabilidade de estruturar os fluxos de informação e de a organizar “à nascença”, conduziu à efervescência de massas documentais ingeríveis e dificilmente utilizáveis para fins históricos no futuro.</w:t>
      </w:r>
    </w:p>
    <w:p w:rsidR="00D44FE9" w:rsidRDefault="00150EFC" w:rsidP="00B80738">
      <w:pPr>
        <w:pStyle w:val="ecxmsonormal"/>
        <w:jc w:val="both"/>
        <w:rPr>
          <w:rFonts w:ascii="Cambria" w:hAnsi="Cambria" w:cs="Arial"/>
          <w:color w:val="000000"/>
        </w:rPr>
      </w:pPr>
      <w:r>
        <w:rPr>
          <w:rFonts w:ascii="Cambria" w:hAnsi="Cambria" w:cs="Arial"/>
          <w:color w:val="000000"/>
        </w:rPr>
        <w:t>A organização da informação é uma tarefa complexa que exige técnicos especializados que têm de intervir antes de esta ter sido produzida de modo a que possa ser recuperada com maior facilidade quando tem valor legal e para que se realize uma gestão eficaz e eficiente de todo o ciclo de vida dos documentos, eliminando os que deixam de ter valor arquivístico e transferindo os que devem ser conservados.</w:t>
      </w:r>
    </w:p>
    <w:p w:rsidR="00C174A1" w:rsidRDefault="00C174A1" w:rsidP="00B80738">
      <w:pPr>
        <w:pStyle w:val="ecxmsonormal"/>
        <w:jc w:val="both"/>
        <w:rPr>
          <w:rFonts w:ascii="Cambria" w:hAnsi="Cambria" w:cs="Arial"/>
          <w:color w:val="000000"/>
        </w:rPr>
      </w:pPr>
      <w:r>
        <w:rPr>
          <w:rFonts w:ascii="Cambria" w:hAnsi="Cambria" w:cs="Arial"/>
          <w:color w:val="000000"/>
        </w:rPr>
        <w:t>Assim, o Regulamento atende a uma visão clara de omnipresença do arquivista e do serviço de arquivo na organização de modo a que a informação, principal matéria-prima que esta produz e processa, seja convenientemente gerida.</w:t>
      </w:r>
    </w:p>
    <w:p w:rsidR="00D44FE9" w:rsidRDefault="00D44FE9" w:rsidP="00B80738">
      <w:pPr>
        <w:pStyle w:val="ecxmsonormal"/>
        <w:jc w:val="both"/>
        <w:rPr>
          <w:rFonts w:ascii="Cambria" w:hAnsi="Cambria" w:cs="Arial"/>
          <w:color w:val="000000"/>
        </w:rPr>
      </w:pPr>
    </w:p>
    <w:p w:rsidR="00E51DD9" w:rsidRDefault="00E51DD9" w:rsidP="00B80738">
      <w:pPr>
        <w:pStyle w:val="ecxmsonormal"/>
        <w:jc w:val="both"/>
        <w:rPr>
          <w:rFonts w:ascii="Cambria" w:hAnsi="Cambria" w:cs="Arial"/>
          <w:color w:val="000000"/>
        </w:rPr>
      </w:pPr>
    </w:p>
    <w:p w:rsidR="00E51DD9" w:rsidRDefault="00E51DD9" w:rsidP="00B80738">
      <w:pPr>
        <w:pStyle w:val="ecxmsonormal"/>
        <w:jc w:val="both"/>
        <w:rPr>
          <w:rFonts w:ascii="Cambria" w:hAnsi="Cambria" w:cs="Arial"/>
          <w:color w:val="000000"/>
        </w:rPr>
      </w:pPr>
    </w:p>
    <w:p w:rsidR="00E51DD9" w:rsidRDefault="00E51DD9" w:rsidP="00B80738">
      <w:pPr>
        <w:pStyle w:val="ecxmsonormal"/>
        <w:jc w:val="both"/>
        <w:rPr>
          <w:rFonts w:ascii="Cambria" w:hAnsi="Cambria" w:cs="Arial"/>
          <w:color w:val="000000"/>
        </w:rPr>
      </w:pPr>
    </w:p>
    <w:p w:rsidR="004A197A" w:rsidRDefault="004A197A" w:rsidP="00B80738">
      <w:pPr>
        <w:pStyle w:val="ecxmsonormal"/>
        <w:jc w:val="both"/>
        <w:rPr>
          <w:rFonts w:ascii="Cambria" w:hAnsi="Cambria" w:cs="Arial"/>
          <w:color w:val="000000"/>
        </w:rPr>
      </w:pPr>
    </w:p>
    <w:p w:rsidR="004A197A" w:rsidRDefault="004A197A" w:rsidP="00B80738">
      <w:pPr>
        <w:pStyle w:val="ecxmsonormal"/>
        <w:jc w:val="both"/>
        <w:rPr>
          <w:rFonts w:ascii="Cambria" w:hAnsi="Cambria" w:cs="Arial"/>
          <w:color w:val="000000"/>
        </w:rPr>
      </w:pPr>
    </w:p>
    <w:p w:rsidR="004A197A" w:rsidRDefault="004A197A" w:rsidP="00B80738">
      <w:pPr>
        <w:pStyle w:val="ecxmsonormal"/>
        <w:jc w:val="both"/>
        <w:rPr>
          <w:rFonts w:ascii="Cambria" w:hAnsi="Cambria" w:cs="Arial"/>
          <w:color w:val="000000"/>
        </w:rPr>
      </w:pPr>
    </w:p>
    <w:p w:rsidR="004A197A" w:rsidRDefault="004A197A" w:rsidP="00B80738">
      <w:pPr>
        <w:pStyle w:val="ecxmsonormal"/>
        <w:jc w:val="both"/>
        <w:rPr>
          <w:rFonts w:ascii="Cambria" w:hAnsi="Cambria" w:cs="Arial"/>
          <w:color w:val="000000"/>
        </w:rPr>
      </w:pPr>
    </w:p>
    <w:p w:rsidR="00340CAC" w:rsidRDefault="00340CAC" w:rsidP="00B80738">
      <w:pPr>
        <w:pStyle w:val="ecxmsonormal"/>
        <w:jc w:val="both"/>
        <w:rPr>
          <w:rFonts w:ascii="Cambria" w:hAnsi="Cambria" w:cs="Arial"/>
          <w:color w:val="000000"/>
        </w:rPr>
      </w:pPr>
    </w:p>
    <w:p w:rsidR="00340CAC" w:rsidRDefault="00340CAC" w:rsidP="00B80738">
      <w:pPr>
        <w:pStyle w:val="ecxmsonormal"/>
        <w:jc w:val="both"/>
        <w:rPr>
          <w:rFonts w:ascii="Cambria" w:hAnsi="Cambria" w:cs="Arial"/>
          <w:color w:val="000000"/>
        </w:rPr>
      </w:pPr>
    </w:p>
    <w:p w:rsidR="00340CAC" w:rsidRDefault="00340CAC" w:rsidP="00B80738">
      <w:pPr>
        <w:pStyle w:val="ecxmsonormal"/>
        <w:jc w:val="both"/>
        <w:rPr>
          <w:rFonts w:ascii="Cambria" w:hAnsi="Cambria" w:cs="Arial"/>
          <w:color w:val="000000"/>
        </w:rPr>
      </w:pPr>
    </w:p>
    <w:p w:rsidR="0012660B" w:rsidRPr="00A94DD6" w:rsidRDefault="00E86E81" w:rsidP="00B453E1">
      <w:pPr>
        <w:pStyle w:val="ecxmsonormal"/>
        <w:rPr>
          <w:rFonts w:ascii="Cambria" w:hAnsi="Cambria" w:cs="Arial"/>
          <w:b/>
          <w:color w:val="000000"/>
          <w:sz w:val="28"/>
          <w:szCs w:val="28"/>
        </w:rPr>
      </w:pPr>
      <w:r>
        <w:rPr>
          <w:rFonts w:ascii="Cambria" w:hAnsi="Cambria" w:cs="Arial"/>
          <w:b/>
          <w:color w:val="000000"/>
          <w:sz w:val="28"/>
          <w:szCs w:val="28"/>
        </w:rPr>
        <w:lastRenderedPageBreak/>
        <w:t xml:space="preserve">2.1 </w:t>
      </w:r>
      <w:r w:rsidR="00B453E1">
        <w:rPr>
          <w:rFonts w:ascii="Cambria" w:hAnsi="Cambria" w:cs="Arial"/>
          <w:b/>
          <w:color w:val="000000"/>
          <w:sz w:val="28"/>
          <w:szCs w:val="28"/>
        </w:rPr>
        <w:t>Regulamento do Arquivo</w:t>
      </w:r>
    </w:p>
    <w:p w:rsidR="0012660B" w:rsidRPr="00E94713" w:rsidRDefault="0012660B" w:rsidP="00BF56A2">
      <w:pPr>
        <w:pStyle w:val="ecxmsonormal"/>
        <w:rPr>
          <w:rFonts w:cs="Arial"/>
          <w:sz w:val="22"/>
          <w:szCs w:val="22"/>
        </w:rPr>
      </w:pPr>
      <w:r w:rsidRPr="00E94713">
        <w:rPr>
          <w:rFonts w:ascii="Cambria" w:hAnsi="Cambria" w:cs="Arial"/>
          <w:color w:val="000000"/>
          <w:sz w:val="22"/>
          <w:szCs w:val="22"/>
        </w:rPr>
        <w:t> </w:t>
      </w:r>
    </w:p>
    <w:p w:rsidR="0012660B" w:rsidRPr="00E94713" w:rsidRDefault="0012660B" w:rsidP="0078631E">
      <w:pPr>
        <w:pStyle w:val="Default"/>
        <w:jc w:val="center"/>
        <w:rPr>
          <w:rFonts w:cs="Arial"/>
          <w:sz w:val="22"/>
          <w:szCs w:val="22"/>
        </w:rPr>
      </w:pPr>
      <w:r w:rsidRPr="00E94713">
        <w:rPr>
          <w:rFonts w:cs="Arial"/>
          <w:b/>
          <w:bCs/>
          <w:i/>
          <w:iCs/>
          <w:sz w:val="22"/>
          <w:szCs w:val="22"/>
        </w:rPr>
        <w:t>CAPÍTULO I</w:t>
      </w:r>
    </w:p>
    <w:p w:rsidR="0012660B" w:rsidRPr="00E94713" w:rsidRDefault="0012660B" w:rsidP="0078631E">
      <w:pPr>
        <w:pStyle w:val="Default"/>
        <w:jc w:val="center"/>
        <w:rPr>
          <w:rFonts w:cs="Arial"/>
          <w:sz w:val="22"/>
          <w:szCs w:val="22"/>
        </w:rPr>
      </w:pPr>
      <w:r w:rsidRPr="00E94713">
        <w:rPr>
          <w:rFonts w:cs="Arial"/>
          <w:b/>
          <w:bCs/>
          <w:i/>
          <w:iCs/>
          <w:sz w:val="22"/>
          <w:szCs w:val="22"/>
        </w:rPr>
        <w:t>DISPOSIÇÕES GERAIS</w:t>
      </w:r>
    </w:p>
    <w:p w:rsidR="0012660B" w:rsidRPr="00E94713" w:rsidRDefault="0012660B" w:rsidP="0078631E">
      <w:pPr>
        <w:pStyle w:val="Default"/>
        <w:jc w:val="center"/>
        <w:rPr>
          <w:rFonts w:cs="Arial"/>
          <w:sz w:val="22"/>
          <w:szCs w:val="22"/>
        </w:rPr>
      </w:pPr>
      <w:r w:rsidRPr="00E94713">
        <w:rPr>
          <w:rFonts w:cs="Arial"/>
          <w:sz w:val="22"/>
          <w:szCs w:val="22"/>
        </w:rPr>
        <w:t>Artigo 1.º</w:t>
      </w:r>
    </w:p>
    <w:p w:rsidR="0012660B" w:rsidRPr="00E94713" w:rsidRDefault="0012660B" w:rsidP="0078631E">
      <w:pPr>
        <w:pStyle w:val="Default"/>
        <w:jc w:val="center"/>
        <w:rPr>
          <w:rFonts w:cs="Arial"/>
          <w:sz w:val="22"/>
          <w:szCs w:val="22"/>
        </w:rPr>
      </w:pPr>
      <w:r w:rsidRPr="00E94713">
        <w:rPr>
          <w:rFonts w:cs="Arial"/>
          <w:b/>
          <w:bCs/>
          <w:sz w:val="22"/>
          <w:szCs w:val="22"/>
        </w:rPr>
        <w:t>Leis Habilitantes</w:t>
      </w:r>
    </w:p>
    <w:p w:rsidR="0012660B" w:rsidRDefault="0012660B" w:rsidP="0078631E">
      <w:pPr>
        <w:pStyle w:val="Default"/>
        <w:jc w:val="both"/>
        <w:rPr>
          <w:rFonts w:cs="Arial"/>
          <w:sz w:val="22"/>
          <w:szCs w:val="22"/>
        </w:rPr>
      </w:pPr>
      <w:r w:rsidRPr="00E94713">
        <w:rPr>
          <w:rFonts w:cs="Arial"/>
          <w:sz w:val="22"/>
          <w:szCs w:val="22"/>
        </w:rPr>
        <w:t>O presente Regulamento é elaborado ao abrig</w:t>
      </w:r>
      <w:r>
        <w:rPr>
          <w:rFonts w:cs="Arial"/>
          <w:sz w:val="22"/>
          <w:szCs w:val="22"/>
        </w:rPr>
        <w:t>o da Lei n.º 107/2001, de 8 de s</w:t>
      </w:r>
      <w:r w:rsidRPr="00E94713">
        <w:rPr>
          <w:rFonts w:cs="Arial"/>
          <w:sz w:val="22"/>
          <w:szCs w:val="22"/>
        </w:rPr>
        <w:t xml:space="preserve">etembro, do Decreto-Lei n.º 447/88, de 10 de </w:t>
      </w:r>
      <w:r>
        <w:rPr>
          <w:rFonts w:cs="Arial"/>
          <w:sz w:val="22"/>
          <w:szCs w:val="22"/>
        </w:rPr>
        <w:t>d</w:t>
      </w:r>
      <w:r w:rsidRPr="00E94713">
        <w:rPr>
          <w:rFonts w:cs="Arial"/>
          <w:sz w:val="22"/>
          <w:szCs w:val="22"/>
        </w:rPr>
        <w:t xml:space="preserve">ezembro, </w:t>
      </w:r>
      <w:r>
        <w:rPr>
          <w:rFonts w:cs="Arial"/>
          <w:sz w:val="22"/>
          <w:szCs w:val="22"/>
        </w:rPr>
        <w:t>do Decreto-Lei 121/92, de 2 de j</w:t>
      </w:r>
      <w:r w:rsidRPr="00E94713">
        <w:rPr>
          <w:rFonts w:cs="Arial"/>
          <w:sz w:val="22"/>
          <w:szCs w:val="22"/>
        </w:rPr>
        <w:t xml:space="preserve">ulho, do </w:t>
      </w:r>
      <w:r>
        <w:rPr>
          <w:rFonts w:cs="Arial"/>
          <w:sz w:val="22"/>
          <w:szCs w:val="22"/>
        </w:rPr>
        <w:t>Decreto-Lei nº 16/93, de 23 de j</w:t>
      </w:r>
      <w:r w:rsidRPr="00E94713">
        <w:rPr>
          <w:rFonts w:cs="Arial"/>
          <w:sz w:val="22"/>
          <w:szCs w:val="22"/>
        </w:rPr>
        <w:t>aneiro,</w:t>
      </w:r>
      <w:r>
        <w:rPr>
          <w:rFonts w:cs="Arial"/>
          <w:sz w:val="22"/>
          <w:szCs w:val="22"/>
        </w:rPr>
        <w:t xml:space="preserve"> </w:t>
      </w:r>
      <w:r w:rsidR="007057A3">
        <w:rPr>
          <w:rFonts w:cs="Arial"/>
          <w:sz w:val="22"/>
          <w:szCs w:val="22"/>
        </w:rPr>
        <w:t xml:space="preserve">e do </w:t>
      </w:r>
      <w:r w:rsidR="007057A3" w:rsidRPr="007057A3">
        <w:rPr>
          <w:rFonts w:cs="Arial"/>
          <w:sz w:val="22"/>
          <w:szCs w:val="22"/>
        </w:rPr>
        <w:t>Decreto-Lei nº 148/2015, de 4 de agosto</w:t>
      </w:r>
      <w:r w:rsidR="007057A3">
        <w:rPr>
          <w:rFonts w:cs="Arial"/>
          <w:sz w:val="22"/>
          <w:szCs w:val="22"/>
        </w:rPr>
        <w:t xml:space="preserve">, </w:t>
      </w:r>
      <w:r w:rsidRPr="00E94713">
        <w:rPr>
          <w:rFonts w:cs="Arial"/>
          <w:sz w:val="22"/>
          <w:szCs w:val="22"/>
        </w:rPr>
        <w:t xml:space="preserve">referenciando, também, os procedimentos a tomar no acesso dos cidadãos aos documentos administrativos com base na </w:t>
      </w:r>
      <w:r>
        <w:rPr>
          <w:rFonts w:cs="Arial"/>
          <w:sz w:val="22"/>
          <w:szCs w:val="22"/>
        </w:rPr>
        <w:t>Lei n.º 26/2016, de 22 de agosto</w:t>
      </w:r>
      <w:r w:rsidRPr="00E94713">
        <w:rPr>
          <w:rFonts w:cs="Arial"/>
          <w:sz w:val="22"/>
          <w:szCs w:val="22"/>
        </w:rPr>
        <w:t>.</w:t>
      </w:r>
      <w:r>
        <w:rPr>
          <w:rStyle w:val="Refdenotaderodap"/>
          <w:sz w:val="22"/>
          <w:szCs w:val="22"/>
        </w:rPr>
        <w:footnoteReference w:id="1"/>
      </w:r>
    </w:p>
    <w:p w:rsidR="00D60A82" w:rsidRPr="00E94713" w:rsidRDefault="00D60A82" w:rsidP="0078631E">
      <w:pPr>
        <w:pStyle w:val="Default"/>
        <w:jc w:val="both"/>
        <w:rPr>
          <w:rFonts w:cs="Arial"/>
          <w:sz w:val="22"/>
          <w:szCs w:val="22"/>
        </w:rPr>
      </w:pPr>
    </w:p>
    <w:p w:rsidR="0012660B" w:rsidRPr="00E94713" w:rsidRDefault="0012660B" w:rsidP="0078631E">
      <w:pPr>
        <w:pStyle w:val="Default"/>
        <w:jc w:val="center"/>
        <w:rPr>
          <w:rFonts w:cs="Arial"/>
          <w:sz w:val="22"/>
          <w:szCs w:val="22"/>
        </w:rPr>
      </w:pPr>
      <w:r w:rsidRPr="00E94713">
        <w:rPr>
          <w:rFonts w:cs="Arial"/>
          <w:sz w:val="22"/>
          <w:szCs w:val="22"/>
        </w:rPr>
        <w:t>Artigo 2.º</w:t>
      </w:r>
    </w:p>
    <w:p w:rsidR="0012660B" w:rsidRPr="00E94713" w:rsidRDefault="0012660B" w:rsidP="0078631E">
      <w:pPr>
        <w:pStyle w:val="Default"/>
        <w:jc w:val="center"/>
        <w:rPr>
          <w:rFonts w:cs="Arial"/>
          <w:sz w:val="22"/>
          <w:szCs w:val="22"/>
        </w:rPr>
      </w:pPr>
      <w:r w:rsidRPr="00E94713">
        <w:rPr>
          <w:rFonts w:cs="Arial"/>
          <w:b/>
          <w:bCs/>
          <w:sz w:val="22"/>
          <w:szCs w:val="22"/>
        </w:rPr>
        <w:t>Objeto</w:t>
      </w:r>
    </w:p>
    <w:p w:rsidR="0012660B" w:rsidRPr="00E94713" w:rsidRDefault="0012660B" w:rsidP="0078631E">
      <w:pPr>
        <w:pStyle w:val="Default"/>
        <w:jc w:val="both"/>
        <w:rPr>
          <w:rFonts w:cs="Arial"/>
          <w:sz w:val="22"/>
          <w:szCs w:val="22"/>
        </w:rPr>
      </w:pPr>
      <w:r w:rsidRPr="00E94713">
        <w:rPr>
          <w:rFonts w:cs="Arial"/>
          <w:sz w:val="22"/>
          <w:szCs w:val="22"/>
        </w:rPr>
        <w:t xml:space="preserve">1 – O presente Regulamento define a estrutura e estabelece as regras de funcionamento do serviço de arquivo e a gestão integrada dos documentos nas fases de arquivo corrente, intermédio e definitivo. </w:t>
      </w:r>
    </w:p>
    <w:p w:rsidR="0012660B" w:rsidRPr="00E94713" w:rsidRDefault="0012660B" w:rsidP="0078631E">
      <w:pPr>
        <w:pStyle w:val="ecxmsonormal"/>
        <w:jc w:val="both"/>
        <w:rPr>
          <w:rFonts w:ascii="Cambria" w:hAnsi="Cambria" w:cs="Arial"/>
          <w:sz w:val="22"/>
          <w:szCs w:val="22"/>
        </w:rPr>
      </w:pPr>
      <w:r w:rsidRPr="00E94713">
        <w:rPr>
          <w:rFonts w:ascii="Cambria" w:hAnsi="Cambria" w:cs="Arial"/>
          <w:sz w:val="22"/>
          <w:szCs w:val="22"/>
        </w:rPr>
        <w:t xml:space="preserve">2 - É objetivo primário do serviço de arquivo, expresso pelo presente Regulamento, assegurar a proteção dos documentos que custodia, </w:t>
      </w:r>
      <w:r w:rsidR="007001F7">
        <w:rPr>
          <w:rFonts w:ascii="Cambria" w:hAnsi="Cambria" w:cs="Arial"/>
          <w:sz w:val="22"/>
          <w:szCs w:val="22"/>
        </w:rPr>
        <w:t>desenvolvendo</w:t>
      </w:r>
      <w:r w:rsidRPr="00E94713">
        <w:rPr>
          <w:rFonts w:ascii="Cambria" w:hAnsi="Cambria" w:cs="Arial"/>
          <w:sz w:val="22"/>
          <w:szCs w:val="22"/>
        </w:rPr>
        <w:t xml:space="preserve"> metodologias de intervenção adequadas, e permitir a fruição interna e pública do acervo documental, bem como incentivar a defesa e a valorização do património arquivístico junto dos dirigentes, dos trabalhadores e do público em geral.</w:t>
      </w:r>
    </w:p>
    <w:p w:rsidR="0012660B" w:rsidRPr="00E94713" w:rsidRDefault="0012660B" w:rsidP="0078631E">
      <w:pPr>
        <w:pStyle w:val="Default"/>
        <w:jc w:val="center"/>
        <w:rPr>
          <w:rFonts w:cs="Arial"/>
          <w:sz w:val="22"/>
          <w:szCs w:val="22"/>
        </w:rPr>
      </w:pPr>
      <w:r w:rsidRPr="00E94713">
        <w:rPr>
          <w:rFonts w:cs="Arial"/>
          <w:sz w:val="22"/>
          <w:szCs w:val="22"/>
        </w:rPr>
        <w:t>Artigo 3.º</w:t>
      </w:r>
    </w:p>
    <w:p w:rsidR="0012660B" w:rsidRPr="00E94713" w:rsidRDefault="0012660B" w:rsidP="0078631E">
      <w:pPr>
        <w:pStyle w:val="Default"/>
        <w:jc w:val="center"/>
        <w:rPr>
          <w:rFonts w:cs="Arial"/>
          <w:sz w:val="22"/>
          <w:szCs w:val="22"/>
        </w:rPr>
      </w:pPr>
      <w:r w:rsidRPr="00E94713">
        <w:rPr>
          <w:rFonts w:cs="Arial"/>
          <w:b/>
          <w:bCs/>
          <w:sz w:val="22"/>
          <w:szCs w:val="22"/>
        </w:rPr>
        <w:t>Âmbito</w:t>
      </w:r>
    </w:p>
    <w:p w:rsidR="0012660B" w:rsidRDefault="0012660B" w:rsidP="00D93185">
      <w:pPr>
        <w:pStyle w:val="Default"/>
        <w:jc w:val="both"/>
        <w:rPr>
          <w:rFonts w:cs="Arial"/>
          <w:sz w:val="22"/>
          <w:szCs w:val="22"/>
        </w:rPr>
      </w:pPr>
      <w:r w:rsidRPr="00E94713">
        <w:rPr>
          <w:rFonts w:cs="Arial"/>
          <w:sz w:val="22"/>
          <w:szCs w:val="22"/>
        </w:rPr>
        <w:t>1 – O presente Regulamento estabelece as normas gerais de funcionamento do serviço de arquivo, com competências e atribuições na área da gestão arquivística, proteção e valorização patrimonial do arquivo da [nome da instituição] e de outros acervos documentais do âmbito [do concelho/da região].</w:t>
      </w:r>
      <w:r>
        <w:rPr>
          <w:rStyle w:val="Refdenotaderodap"/>
          <w:sz w:val="22"/>
          <w:szCs w:val="22"/>
        </w:rPr>
        <w:footnoteReference w:id="2"/>
      </w:r>
      <w:r w:rsidRPr="00E94713">
        <w:rPr>
          <w:rFonts w:cs="Arial"/>
          <w:sz w:val="22"/>
          <w:szCs w:val="22"/>
        </w:rPr>
        <w:t xml:space="preserve"> </w:t>
      </w:r>
    </w:p>
    <w:p w:rsidR="00FD517F" w:rsidRPr="00185D09" w:rsidRDefault="00FD517F" w:rsidP="00FD517F">
      <w:pPr>
        <w:pStyle w:val="Default"/>
        <w:jc w:val="both"/>
        <w:rPr>
          <w:rFonts w:cs="Arial"/>
          <w:sz w:val="22"/>
          <w:szCs w:val="22"/>
        </w:rPr>
      </w:pPr>
      <w:r w:rsidRPr="00185D09">
        <w:rPr>
          <w:rFonts w:cs="Arial"/>
          <w:sz w:val="22"/>
          <w:szCs w:val="22"/>
        </w:rPr>
        <w:t>2 – O presente Regulamento aplica-se:</w:t>
      </w:r>
    </w:p>
    <w:p w:rsidR="00FD517F" w:rsidRPr="00185D09" w:rsidRDefault="00FD517F" w:rsidP="00FD517F">
      <w:pPr>
        <w:pStyle w:val="Default"/>
        <w:jc w:val="both"/>
        <w:rPr>
          <w:rFonts w:cs="Arial"/>
          <w:sz w:val="22"/>
          <w:szCs w:val="22"/>
        </w:rPr>
      </w:pPr>
      <w:r w:rsidRPr="00185D09">
        <w:rPr>
          <w:rFonts w:cs="Arial"/>
          <w:sz w:val="22"/>
          <w:szCs w:val="22"/>
        </w:rPr>
        <w:t>a) Ao arquivo corrente, ao arquivo intermédio e ao arquivo definitivo;</w:t>
      </w:r>
    </w:p>
    <w:p w:rsidR="00FD517F" w:rsidRPr="00185D09" w:rsidRDefault="00FD517F" w:rsidP="00FD517F">
      <w:pPr>
        <w:pStyle w:val="Default"/>
        <w:jc w:val="both"/>
        <w:rPr>
          <w:rFonts w:cs="Arial"/>
          <w:sz w:val="22"/>
          <w:szCs w:val="22"/>
        </w:rPr>
      </w:pPr>
      <w:r w:rsidRPr="00185D09">
        <w:rPr>
          <w:rFonts w:cs="Arial"/>
          <w:sz w:val="22"/>
          <w:szCs w:val="22"/>
        </w:rPr>
        <w:t>b) Aos sistemas de arquivo em papel e aos sistemas eletrónicos de gestão de arquivos;</w:t>
      </w:r>
    </w:p>
    <w:p w:rsidR="00FD517F" w:rsidRDefault="00FD517F" w:rsidP="00FD517F">
      <w:pPr>
        <w:pStyle w:val="Default"/>
        <w:jc w:val="both"/>
        <w:rPr>
          <w:rFonts w:cs="Arial"/>
          <w:sz w:val="22"/>
          <w:szCs w:val="22"/>
        </w:rPr>
      </w:pPr>
      <w:r w:rsidRPr="00185D09">
        <w:rPr>
          <w:rFonts w:cs="Arial"/>
          <w:sz w:val="22"/>
          <w:szCs w:val="22"/>
        </w:rPr>
        <w:t>c) Aos formatos audiovisuais, digitais, fotográficos, em papel e em pergaminho</w:t>
      </w:r>
      <w:r w:rsidR="00185D09" w:rsidRPr="00185D09">
        <w:rPr>
          <w:rFonts w:cs="Arial"/>
          <w:sz w:val="22"/>
          <w:szCs w:val="22"/>
        </w:rPr>
        <w:t>, entre outros</w:t>
      </w:r>
      <w:r w:rsidRPr="00185D09">
        <w:rPr>
          <w:rFonts w:cs="Arial"/>
          <w:sz w:val="22"/>
          <w:szCs w:val="22"/>
        </w:rPr>
        <w:t>.</w:t>
      </w:r>
    </w:p>
    <w:p w:rsidR="0012660B" w:rsidRPr="00E94713" w:rsidRDefault="0012660B" w:rsidP="00D93185">
      <w:pPr>
        <w:pStyle w:val="Default"/>
        <w:jc w:val="both"/>
        <w:rPr>
          <w:rFonts w:cs="Arial"/>
          <w:sz w:val="22"/>
          <w:szCs w:val="22"/>
        </w:rPr>
      </w:pPr>
    </w:p>
    <w:p w:rsidR="0012660B" w:rsidRPr="00E94713" w:rsidRDefault="0012660B" w:rsidP="00D93185">
      <w:pPr>
        <w:pStyle w:val="Default"/>
        <w:jc w:val="center"/>
        <w:rPr>
          <w:rFonts w:cs="Arial"/>
          <w:sz w:val="22"/>
          <w:szCs w:val="22"/>
        </w:rPr>
      </w:pPr>
      <w:r w:rsidRPr="00E94713">
        <w:rPr>
          <w:rFonts w:cs="Arial"/>
          <w:sz w:val="22"/>
          <w:szCs w:val="22"/>
        </w:rPr>
        <w:t>Artigo 4.º</w:t>
      </w:r>
    </w:p>
    <w:p w:rsidR="0012660B" w:rsidRPr="00E94713" w:rsidRDefault="0012660B" w:rsidP="00D93185">
      <w:pPr>
        <w:pStyle w:val="Default"/>
        <w:jc w:val="center"/>
        <w:rPr>
          <w:rFonts w:cs="Arial"/>
          <w:sz w:val="22"/>
          <w:szCs w:val="22"/>
        </w:rPr>
      </w:pPr>
      <w:r w:rsidRPr="00E94713">
        <w:rPr>
          <w:rFonts w:cs="Arial"/>
          <w:b/>
          <w:bCs/>
          <w:sz w:val="22"/>
          <w:szCs w:val="22"/>
        </w:rPr>
        <w:t>Enquadramento</w:t>
      </w:r>
    </w:p>
    <w:p w:rsidR="0012660B" w:rsidRDefault="0012660B" w:rsidP="00501128">
      <w:pPr>
        <w:pStyle w:val="Default"/>
        <w:jc w:val="both"/>
        <w:rPr>
          <w:rFonts w:cs="Arial"/>
          <w:sz w:val="22"/>
          <w:szCs w:val="22"/>
        </w:rPr>
      </w:pPr>
      <w:r>
        <w:rPr>
          <w:rFonts w:cs="Arial"/>
          <w:sz w:val="22"/>
          <w:szCs w:val="22"/>
        </w:rPr>
        <w:t xml:space="preserve">1 – O arquivo é um serviço da </w:t>
      </w:r>
      <w:r w:rsidR="006C3171">
        <w:rPr>
          <w:rFonts w:cs="Arial"/>
          <w:sz w:val="22"/>
          <w:szCs w:val="22"/>
        </w:rPr>
        <w:t>[</w:t>
      </w:r>
      <w:r w:rsidRPr="00E94713">
        <w:rPr>
          <w:rFonts w:cs="Arial"/>
          <w:sz w:val="22"/>
          <w:szCs w:val="22"/>
        </w:rPr>
        <w:t>nome da instituição]</w:t>
      </w:r>
      <w:r>
        <w:rPr>
          <w:rFonts w:cs="Arial"/>
          <w:sz w:val="22"/>
          <w:szCs w:val="22"/>
        </w:rPr>
        <w:t xml:space="preserve"> dotado de atribuições e competências próprias.</w:t>
      </w:r>
    </w:p>
    <w:p w:rsidR="0012660B" w:rsidRDefault="0012660B" w:rsidP="00501128">
      <w:pPr>
        <w:pStyle w:val="Default"/>
        <w:jc w:val="both"/>
        <w:rPr>
          <w:rFonts w:cs="Arial"/>
          <w:sz w:val="22"/>
          <w:szCs w:val="22"/>
        </w:rPr>
      </w:pPr>
      <w:r w:rsidRPr="00E94713">
        <w:rPr>
          <w:rFonts w:cs="Arial"/>
          <w:sz w:val="22"/>
          <w:szCs w:val="22"/>
        </w:rPr>
        <w:t>2 –</w:t>
      </w:r>
      <w:r>
        <w:rPr>
          <w:rFonts w:cs="Arial"/>
          <w:sz w:val="22"/>
          <w:szCs w:val="22"/>
        </w:rPr>
        <w:t xml:space="preserve"> O arquivo é o espaço onde se procede ao armazenamento, tratamento e consulta de documentação.</w:t>
      </w:r>
      <w:r>
        <w:rPr>
          <w:rStyle w:val="Refdenotaderodap"/>
          <w:sz w:val="22"/>
          <w:szCs w:val="22"/>
        </w:rPr>
        <w:footnoteReference w:id="3"/>
      </w:r>
    </w:p>
    <w:p w:rsidR="0012660B" w:rsidRPr="00E94713" w:rsidRDefault="0012660B" w:rsidP="00501128">
      <w:pPr>
        <w:pStyle w:val="Default"/>
        <w:jc w:val="both"/>
        <w:rPr>
          <w:rFonts w:cs="Arial"/>
          <w:sz w:val="22"/>
          <w:szCs w:val="22"/>
        </w:rPr>
      </w:pPr>
      <w:r>
        <w:rPr>
          <w:rFonts w:cs="Arial"/>
          <w:sz w:val="22"/>
          <w:szCs w:val="22"/>
        </w:rPr>
        <w:t>3</w:t>
      </w:r>
      <w:r w:rsidRPr="00E94713">
        <w:rPr>
          <w:rFonts w:cs="Arial"/>
          <w:sz w:val="22"/>
          <w:szCs w:val="22"/>
        </w:rPr>
        <w:t xml:space="preserve"> –</w:t>
      </w:r>
      <w:r>
        <w:rPr>
          <w:rFonts w:cs="Arial"/>
          <w:sz w:val="22"/>
          <w:szCs w:val="22"/>
        </w:rPr>
        <w:t xml:space="preserve"> </w:t>
      </w:r>
      <w:r w:rsidRPr="00E94713">
        <w:rPr>
          <w:rFonts w:cs="Arial"/>
          <w:sz w:val="22"/>
          <w:szCs w:val="22"/>
        </w:rPr>
        <w:t>O arquivo</w:t>
      </w:r>
      <w:r>
        <w:rPr>
          <w:rFonts w:cs="Arial"/>
          <w:sz w:val="22"/>
          <w:szCs w:val="22"/>
        </w:rPr>
        <w:t xml:space="preserve"> </w:t>
      </w:r>
      <w:r w:rsidRPr="00E94713">
        <w:rPr>
          <w:rFonts w:cs="Arial"/>
          <w:sz w:val="22"/>
          <w:szCs w:val="22"/>
        </w:rPr>
        <w:t>da [nome da instituição] é um conjunto orgânico de documentos produzido por entidades públicas ou privadas que intervieram na comunidade e cuja documentação, de data, forma e suporte variáve</w:t>
      </w:r>
      <w:r>
        <w:rPr>
          <w:rFonts w:cs="Arial"/>
          <w:sz w:val="22"/>
          <w:szCs w:val="22"/>
        </w:rPr>
        <w:t>l, aqui se encontra depositada.</w:t>
      </w:r>
    </w:p>
    <w:p w:rsidR="0012660B" w:rsidRPr="00E94713" w:rsidRDefault="0012660B" w:rsidP="00D93185">
      <w:pPr>
        <w:pStyle w:val="Default"/>
        <w:jc w:val="both"/>
        <w:rPr>
          <w:rFonts w:cs="Arial"/>
          <w:sz w:val="22"/>
          <w:szCs w:val="22"/>
        </w:rPr>
      </w:pPr>
      <w:r>
        <w:rPr>
          <w:rFonts w:cs="Arial"/>
          <w:sz w:val="22"/>
          <w:szCs w:val="22"/>
        </w:rPr>
        <w:lastRenderedPageBreak/>
        <w:t>4</w:t>
      </w:r>
      <w:r w:rsidRPr="00E94713">
        <w:rPr>
          <w:rFonts w:cs="Arial"/>
          <w:sz w:val="22"/>
          <w:szCs w:val="22"/>
        </w:rPr>
        <w:t xml:space="preserve"> – O serviço de arquivo</w:t>
      </w:r>
      <w:r>
        <w:rPr>
          <w:rFonts w:cs="Arial"/>
          <w:sz w:val="22"/>
          <w:szCs w:val="22"/>
        </w:rPr>
        <w:t xml:space="preserve"> </w:t>
      </w:r>
      <w:r w:rsidRPr="00E94713">
        <w:rPr>
          <w:rFonts w:cs="Arial"/>
          <w:sz w:val="22"/>
          <w:szCs w:val="22"/>
        </w:rPr>
        <w:t>t</w:t>
      </w:r>
      <w:r w:rsidR="00064947">
        <w:rPr>
          <w:rFonts w:cs="Arial"/>
          <w:sz w:val="22"/>
          <w:szCs w:val="22"/>
        </w:rPr>
        <w:t>e</w:t>
      </w:r>
      <w:r w:rsidRPr="00E94713">
        <w:rPr>
          <w:rFonts w:cs="Arial"/>
          <w:sz w:val="22"/>
          <w:szCs w:val="22"/>
        </w:rPr>
        <w:t xml:space="preserve">m sob a sua </w:t>
      </w:r>
      <w:r w:rsidR="00064947">
        <w:rPr>
          <w:rFonts w:cs="Arial"/>
          <w:sz w:val="22"/>
          <w:szCs w:val="22"/>
        </w:rPr>
        <w:t>superintendência</w:t>
      </w:r>
      <w:r w:rsidRPr="00E94713">
        <w:rPr>
          <w:rFonts w:cs="Arial"/>
          <w:sz w:val="22"/>
          <w:szCs w:val="22"/>
        </w:rPr>
        <w:t xml:space="preserve"> toda a documentação </w:t>
      </w:r>
      <w:r w:rsidR="00064947">
        <w:rPr>
          <w:rFonts w:cs="Arial"/>
          <w:sz w:val="22"/>
          <w:szCs w:val="22"/>
        </w:rPr>
        <w:t xml:space="preserve">e informação </w:t>
      </w:r>
      <w:r w:rsidRPr="00E94713">
        <w:rPr>
          <w:rFonts w:cs="Arial"/>
          <w:sz w:val="22"/>
          <w:szCs w:val="22"/>
        </w:rPr>
        <w:t xml:space="preserve">emanada dos diferentes serviços da [nome da instituição], independentemente do seu suporte ou formato, como resultado da reunião dos documentos </w:t>
      </w:r>
      <w:r w:rsidR="00064947">
        <w:rPr>
          <w:rFonts w:cs="Arial"/>
          <w:sz w:val="22"/>
          <w:szCs w:val="22"/>
        </w:rPr>
        <w:t xml:space="preserve">e dados </w:t>
      </w:r>
      <w:r w:rsidRPr="00E94713">
        <w:rPr>
          <w:rFonts w:cs="Arial"/>
          <w:sz w:val="22"/>
          <w:szCs w:val="22"/>
        </w:rPr>
        <w:t xml:space="preserve">acumulados, num processo natural, automático e orgânico, em razão das suas funções e atividades e que se conservam para servir de referência, prova ou informação. </w:t>
      </w:r>
    </w:p>
    <w:p w:rsidR="0012660B" w:rsidRPr="00E94713" w:rsidRDefault="0012660B" w:rsidP="00D93185">
      <w:pPr>
        <w:pStyle w:val="Default"/>
        <w:jc w:val="both"/>
        <w:rPr>
          <w:rFonts w:cs="Arial"/>
          <w:sz w:val="22"/>
          <w:szCs w:val="22"/>
        </w:rPr>
      </w:pPr>
      <w:r>
        <w:rPr>
          <w:rFonts w:cs="Arial"/>
          <w:sz w:val="22"/>
          <w:szCs w:val="22"/>
        </w:rPr>
        <w:t>5</w:t>
      </w:r>
      <w:r w:rsidRPr="00E94713">
        <w:rPr>
          <w:rFonts w:cs="Arial"/>
          <w:sz w:val="22"/>
          <w:szCs w:val="22"/>
        </w:rPr>
        <w:t xml:space="preserve"> –</w:t>
      </w:r>
      <w:r>
        <w:rPr>
          <w:rFonts w:cs="Arial"/>
          <w:sz w:val="22"/>
          <w:szCs w:val="22"/>
        </w:rPr>
        <w:t xml:space="preserve"> </w:t>
      </w:r>
      <w:r w:rsidRPr="00E94713">
        <w:rPr>
          <w:rFonts w:cs="Arial"/>
          <w:sz w:val="22"/>
          <w:szCs w:val="22"/>
        </w:rPr>
        <w:t>O serviço de arquivo</w:t>
      </w:r>
      <w:r>
        <w:rPr>
          <w:rFonts w:cs="Arial"/>
          <w:sz w:val="22"/>
          <w:szCs w:val="22"/>
        </w:rPr>
        <w:t xml:space="preserve"> </w:t>
      </w:r>
      <w:r w:rsidRPr="00E94713">
        <w:rPr>
          <w:rFonts w:cs="Arial"/>
          <w:sz w:val="22"/>
          <w:szCs w:val="22"/>
        </w:rPr>
        <w:t xml:space="preserve">tem à sua responsabilidade </w:t>
      </w:r>
      <w:r>
        <w:rPr>
          <w:rFonts w:cs="Arial"/>
          <w:sz w:val="22"/>
          <w:szCs w:val="22"/>
        </w:rPr>
        <w:t xml:space="preserve">direta </w:t>
      </w:r>
      <w:r w:rsidRPr="00E94713">
        <w:rPr>
          <w:rFonts w:cs="Arial"/>
          <w:sz w:val="22"/>
          <w:szCs w:val="22"/>
        </w:rPr>
        <w:t xml:space="preserve">a documentação </w:t>
      </w:r>
      <w:r w:rsidRPr="00E77070">
        <w:rPr>
          <w:rFonts w:cs="Arial"/>
          <w:sz w:val="22"/>
          <w:szCs w:val="22"/>
        </w:rPr>
        <w:t>de uso não corrente</w:t>
      </w:r>
      <w:r w:rsidR="00E77070" w:rsidRPr="00E77070">
        <w:rPr>
          <w:rFonts w:cs="Arial"/>
          <w:sz w:val="22"/>
          <w:szCs w:val="22"/>
        </w:rPr>
        <w:t xml:space="preserve"> da [nome da instituição]</w:t>
      </w:r>
      <w:r w:rsidR="00E77070">
        <w:rPr>
          <w:rFonts w:cs="Arial"/>
          <w:sz w:val="22"/>
          <w:szCs w:val="22"/>
        </w:rPr>
        <w:t>, bem como</w:t>
      </w:r>
      <w:r w:rsidR="00E77070" w:rsidRPr="00E77070">
        <w:rPr>
          <w:rFonts w:cs="Arial"/>
          <w:sz w:val="22"/>
          <w:szCs w:val="22"/>
        </w:rPr>
        <w:t xml:space="preserve"> os conjuntos documentais oferecidos ou sob custódia </w:t>
      </w:r>
      <w:r w:rsidR="00E77070">
        <w:rPr>
          <w:rFonts w:cs="Arial"/>
          <w:sz w:val="22"/>
          <w:szCs w:val="22"/>
        </w:rPr>
        <w:t>dest</w:t>
      </w:r>
      <w:r w:rsidR="00E77070" w:rsidRPr="00E77070">
        <w:rPr>
          <w:rFonts w:cs="Arial"/>
          <w:sz w:val="22"/>
          <w:szCs w:val="22"/>
        </w:rPr>
        <w:t>a, e</w:t>
      </w:r>
      <w:r w:rsidRPr="00E77070">
        <w:rPr>
          <w:rFonts w:cs="Arial"/>
          <w:sz w:val="22"/>
          <w:szCs w:val="22"/>
        </w:rPr>
        <w:t xml:space="preserve"> </w:t>
      </w:r>
      <w:r w:rsidR="00064947">
        <w:rPr>
          <w:rFonts w:cs="Arial"/>
          <w:sz w:val="22"/>
          <w:szCs w:val="22"/>
        </w:rPr>
        <w:t xml:space="preserve">tem responsabilidade </w:t>
      </w:r>
      <w:r w:rsidRPr="00E77070">
        <w:rPr>
          <w:rFonts w:cs="Arial"/>
          <w:sz w:val="22"/>
          <w:szCs w:val="22"/>
        </w:rPr>
        <w:t xml:space="preserve">indireta </w:t>
      </w:r>
      <w:r w:rsidR="00064947">
        <w:rPr>
          <w:rFonts w:cs="Arial"/>
          <w:sz w:val="22"/>
          <w:szCs w:val="22"/>
        </w:rPr>
        <w:t xml:space="preserve">sobre </w:t>
      </w:r>
      <w:r w:rsidRPr="00E77070">
        <w:rPr>
          <w:rFonts w:cs="Arial"/>
          <w:sz w:val="22"/>
          <w:szCs w:val="22"/>
        </w:rPr>
        <w:t>a documentação de uso corrente produzida, recebida e acumulada</w:t>
      </w:r>
      <w:r w:rsidRPr="00E94713">
        <w:rPr>
          <w:rFonts w:cs="Arial"/>
          <w:sz w:val="22"/>
          <w:szCs w:val="22"/>
        </w:rPr>
        <w:t xml:space="preserve"> pela</w:t>
      </w:r>
      <w:r w:rsidR="00E77070">
        <w:rPr>
          <w:rFonts w:cs="Arial"/>
          <w:sz w:val="22"/>
          <w:szCs w:val="22"/>
        </w:rPr>
        <w:t xml:space="preserve"> </w:t>
      </w:r>
      <w:r w:rsidR="00E77070" w:rsidRPr="00E94713">
        <w:rPr>
          <w:rFonts w:cs="Arial"/>
          <w:sz w:val="22"/>
          <w:szCs w:val="22"/>
        </w:rPr>
        <w:t>[nome da instituição</w:t>
      </w:r>
      <w:r w:rsidR="00E77070">
        <w:rPr>
          <w:rFonts w:cs="Arial"/>
          <w:sz w:val="22"/>
          <w:szCs w:val="22"/>
        </w:rPr>
        <w:t>].</w:t>
      </w:r>
    </w:p>
    <w:p w:rsidR="00064947" w:rsidRDefault="00064947" w:rsidP="00D93185">
      <w:pPr>
        <w:pStyle w:val="Default"/>
        <w:jc w:val="center"/>
        <w:rPr>
          <w:rFonts w:cs="Arial"/>
          <w:sz w:val="22"/>
          <w:szCs w:val="22"/>
        </w:rPr>
      </w:pPr>
    </w:p>
    <w:p w:rsidR="0012660B" w:rsidRPr="00E94713" w:rsidRDefault="0012660B" w:rsidP="00D93185">
      <w:pPr>
        <w:pStyle w:val="Default"/>
        <w:jc w:val="center"/>
        <w:rPr>
          <w:rFonts w:cs="Arial"/>
          <w:sz w:val="22"/>
          <w:szCs w:val="22"/>
        </w:rPr>
      </w:pPr>
      <w:r w:rsidRPr="00E94713">
        <w:rPr>
          <w:rFonts w:cs="Arial"/>
          <w:sz w:val="22"/>
          <w:szCs w:val="22"/>
        </w:rPr>
        <w:t>Artigo 5.º</w:t>
      </w:r>
    </w:p>
    <w:p w:rsidR="0012660B" w:rsidRPr="00E94713" w:rsidRDefault="0012660B" w:rsidP="00D93185">
      <w:pPr>
        <w:pStyle w:val="Default"/>
        <w:jc w:val="center"/>
        <w:rPr>
          <w:rFonts w:cs="Arial"/>
          <w:sz w:val="22"/>
          <w:szCs w:val="22"/>
        </w:rPr>
      </w:pPr>
      <w:r w:rsidRPr="00E94713">
        <w:rPr>
          <w:rFonts w:cs="Arial"/>
          <w:b/>
          <w:bCs/>
          <w:sz w:val="22"/>
          <w:szCs w:val="22"/>
        </w:rPr>
        <w:t>Conceitos</w:t>
      </w:r>
    </w:p>
    <w:p w:rsidR="0012660B" w:rsidRDefault="0012660B" w:rsidP="007E709D">
      <w:pPr>
        <w:pStyle w:val="Default"/>
        <w:jc w:val="both"/>
        <w:rPr>
          <w:rFonts w:cs="Arial"/>
          <w:sz w:val="22"/>
          <w:szCs w:val="22"/>
        </w:rPr>
      </w:pPr>
      <w:r>
        <w:rPr>
          <w:rFonts w:cs="Arial"/>
          <w:sz w:val="22"/>
          <w:szCs w:val="22"/>
        </w:rPr>
        <w:t>a) Sistema de arquivo organizacional: composto pela informação gerida pela organização, pelos espaços de armazenamento de documentos e de informação</w:t>
      </w:r>
      <w:r w:rsidRPr="007E709D">
        <w:rPr>
          <w:rFonts w:cs="Arial"/>
          <w:sz w:val="22"/>
          <w:szCs w:val="22"/>
        </w:rPr>
        <w:t xml:space="preserve"> e pelo conjunto de outros elementos que participam na sua gestão e qualificação (leis, normas, orientações, procedimentos, </w:t>
      </w:r>
      <w:r>
        <w:rPr>
          <w:rFonts w:cs="Arial"/>
          <w:sz w:val="22"/>
          <w:szCs w:val="22"/>
        </w:rPr>
        <w:t xml:space="preserve">tutela e/ou órgãos de gestão, </w:t>
      </w:r>
      <w:r w:rsidRPr="007E709D">
        <w:rPr>
          <w:rFonts w:cs="Arial"/>
          <w:sz w:val="22"/>
          <w:szCs w:val="22"/>
        </w:rPr>
        <w:t>órgão de coordena</w:t>
      </w:r>
      <w:r>
        <w:rPr>
          <w:rFonts w:cs="Arial"/>
          <w:sz w:val="22"/>
          <w:szCs w:val="22"/>
        </w:rPr>
        <w:t>ção, órgãos consultivos, serviço de arquivo, recursos humanos e materiais</w:t>
      </w:r>
      <w:r w:rsidRPr="007E709D">
        <w:rPr>
          <w:rFonts w:cs="Arial"/>
          <w:sz w:val="22"/>
          <w:szCs w:val="22"/>
        </w:rPr>
        <w:t xml:space="preserve">). </w:t>
      </w:r>
    </w:p>
    <w:p w:rsidR="0012660B" w:rsidRPr="00E94713" w:rsidRDefault="0012660B" w:rsidP="007E709D">
      <w:pPr>
        <w:pStyle w:val="Default"/>
        <w:jc w:val="both"/>
        <w:rPr>
          <w:rFonts w:cs="Arial"/>
          <w:sz w:val="22"/>
          <w:szCs w:val="22"/>
        </w:rPr>
      </w:pPr>
      <w:r w:rsidRPr="00E94713">
        <w:rPr>
          <w:rFonts w:cs="Arial"/>
          <w:sz w:val="22"/>
          <w:szCs w:val="22"/>
        </w:rPr>
        <w:t xml:space="preserve">b) Arquivo: Conjunto orgânico de documentos </w:t>
      </w:r>
      <w:r w:rsidR="00064947">
        <w:rPr>
          <w:rFonts w:cs="Arial"/>
          <w:sz w:val="22"/>
          <w:szCs w:val="22"/>
        </w:rPr>
        <w:t xml:space="preserve">e dados </w:t>
      </w:r>
      <w:r w:rsidRPr="00E94713">
        <w:rPr>
          <w:rFonts w:cs="Arial"/>
          <w:sz w:val="22"/>
          <w:szCs w:val="22"/>
        </w:rPr>
        <w:t xml:space="preserve">de natureza administrativa e histórica, produzidos ou recebidos pelos serviços que compõem a [nome da instituição], assim como por </w:t>
      </w:r>
      <w:r w:rsidR="00E77070">
        <w:rPr>
          <w:rFonts w:cs="Arial"/>
          <w:sz w:val="22"/>
          <w:szCs w:val="22"/>
        </w:rPr>
        <w:t xml:space="preserve">outras </w:t>
      </w:r>
      <w:r w:rsidRPr="00E94713">
        <w:rPr>
          <w:rFonts w:cs="Arial"/>
          <w:sz w:val="22"/>
          <w:szCs w:val="22"/>
        </w:rPr>
        <w:t>entidades ou pessoas singulares no decorrer das suas funções ou atividades. Estes documentos</w:t>
      </w:r>
      <w:r w:rsidR="00064947">
        <w:rPr>
          <w:rFonts w:cs="Arial"/>
          <w:sz w:val="22"/>
          <w:szCs w:val="22"/>
        </w:rPr>
        <w:t xml:space="preserve"> e dados</w:t>
      </w:r>
      <w:r w:rsidRPr="00E94713">
        <w:rPr>
          <w:rFonts w:cs="Arial"/>
          <w:sz w:val="22"/>
          <w:szCs w:val="22"/>
        </w:rPr>
        <w:t xml:space="preserve">, independentemente da sua data, forma ou suporte material, foram conservados para servirem como elementos de gestão e prova e podem ser utilizados posteriormente como elementos </w:t>
      </w:r>
      <w:r w:rsidR="00E77070">
        <w:rPr>
          <w:rFonts w:cs="Arial"/>
          <w:sz w:val="22"/>
          <w:szCs w:val="22"/>
        </w:rPr>
        <w:t>informativos para os mais variados efeitos</w:t>
      </w:r>
      <w:r w:rsidRPr="00E94713">
        <w:rPr>
          <w:rFonts w:cs="Arial"/>
          <w:sz w:val="22"/>
          <w:szCs w:val="22"/>
        </w:rPr>
        <w:t xml:space="preserve">. </w:t>
      </w:r>
    </w:p>
    <w:p w:rsidR="0012660B" w:rsidRPr="00E94713" w:rsidRDefault="0012660B" w:rsidP="00800E46">
      <w:pPr>
        <w:pStyle w:val="Default"/>
        <w:jc w:val="both"/>
        <w:rPr>
          <w:rFonts w:cs="Arial"/>
          <w:sz w:val="22"/>
          <w:szCs w:val="22"/>
        </w:rPr>
      </w:pPr>
      <w:r w:rsidRPr="00E94713">
        <w:rPr>
          <w:rFonts w:cs="Arial"/>
          <w:sz w:val="22"/>
          <w:szCs w:val="22"/>
        </w:rPr>
        <w:t xml:space="preserve">c) Gestão documental: Conjunto de operações e procedimentos técnicos tendentes à racionalização e eficácia na criação, organização, utilização, conservação, avaliação, seleção e eliminação de documentos nas fases de arquivo corrente, intermédio e definitivo. </w:t>
      </w:r>
    </w:p>
    <w:p w:rsidR="0012660B" w:rsidRPr="00E94713" w:rsidRDefault="0012660B" w:rsidP="00800E46">
      <w:pPr>
        <w:pStyle w:val="Default"/>
        <w:jc w:val="both"/>
        <w:rPr>
          <w:rFonts w:cs="Arial"/>
          <w:sz w:val="22"/>
          <w:szCs w:val="22"/>
        </w:rPr>
      </w:pPr>
      <w:r w:rsidRPr="00E94713">
        <w:rPr>
          <w:rFonts w:cs="Arial"/>
          <w:sz w:val="22"/>
          <w:szCs w:val="22"/>
        </w:rPr>
        <w:t xml:space="preserve">d) Arquivo Corrente: Conjunto de documentos necessários à atividade do organismo que os produziu ou recebeu. </w:t>
      </w:r>
    </w:p>
    <w:p w:rsidR="0012660B" w:rsidRPr="00E94713" w:rsidRDefault="0012660B" w:rsidP="00800E46">
      <w:pPr>
        <w:pStyle w:val="Default"/>
        <w:jc w:val="both"/>
        <w:rPr>
          <w:rFonts w:cs="Arial"/>
          <w:sz w:val="22"/>
          <w:szCs w:val="22"/>
        </w:rPr>
      </w:pPr>
      <w:r w:rsidRPr="00E94713">
        <w:rPr>
          <w:rFonts w:cs="Arial"/>
          <w:sz w:val="22"/>
          <w:szCs w:val="22"/>
        </w:rPr>
        <w:t>e)</w:t>
      </w:r>
      <w:r w:rsidR="0051385D">
        <w:rPr>
          <w:rFonts w:cs="Arial"/>
          <w:sz w:val="22"/>
          <w:szCs w:val="22"/>
        </w:rPr>
        <w:t xml:space="preserve"> </w:t>
      </w:r>
      <w:r w:rsidRPr="00E94713">
        <w:rPr>
          <w:rFonts w:cs="Arial"/>
          <w:sz w:val="22"/>
          <w:szCs w:val="22"/>
        </w:rPr>
        <w:t xml:space="preserve">Arquivo Intermédio: Conjunto de documentos que, tendo deixado de ser de utilização corrente, ainda é utilizado, ocasionalmente, em virtude do seu interesse administrativo. </w:t>
      </w:r>
    </w:p>
    <w:p w:rsidR="0012660B" w:rsidRPr="00E94713" w:rsidRDefault="0012660B" w:rsidP="00800E46">
      <w:pPr>
        <w:pStyle w:val="Default"/>
        <w:jc w:val="both"/>
        <w:rPr>
          <w:rFonts w:cs="Arial"/>
          <w:sz w:val="22"/>
          <w:szCs w:val="22"/>
        </w:rPr>
      </w:pPr>
      <w:r w:rsidRPr="00E94713">
        <w:rPr>
          <w:rFonts w:cs="Arial"/>
          <w:sz w:val="22"/>
          <w:szCs w:val="22"/>
        </w:rPr>
        <w:t>f)</w:t>
      </w:r>
      <w:r w:rsidR="0051385D">
        <w:rPr>
          <w:rFonts w:cs="Arial"/>
          <w:sz w:val="22"/>
          <w:szCs w:val="22"/>
        </w:rPr>
        <w:t xml:space="preserve"> </w:t>
      </w:r>
      <w:r w:rsidRPr="00E94713">
        <w:rPr>
          <w:rFonts w:cs="Arial"/>
          <w:sz w:val="22"/>
          <w:szCs w:val="22"/>
        </w:rPr>
        <w:t xml:space="preserve">Arquivo Definitivo ou Histórico: Conjunto de documentos que tendo, em geral, perdido utilidade administrativa, é considerado de conservação permanente, para fins probatórios, informativos ou de investigação. </w:t>
      </w:r>
    </w:p>
    <w:p w:rsidR="0012660B" w:rsidRPr="00E94713" w:rsidRDefault="0012660B" w:rsidP="00800E46">
      <w:pPr>
        <w:pStyle w:val="ecxmsonormal"/>
        <w:spacing w:after="0"/>
        <w:jc w:val="both"/>
        <w:rPr>
          <w:rFonts w:ascii="Cambria" w:hAnsi="Cambria" w:cs="Arial"/>
          <w:sz w:val="22"/>
          <w:szCs w:val="22"/>
        </w:rPr>
      </w:pPr>
      <w:r w:rsidRPr="00E94713">
        <w:rPr>
          <w:rFonts w:ascii="Cambria" w:hAnsi="Cambria" w:cs="Arial"/>
          <w:sz w:val="22"/>
          <w:szCs w:val="22"/>
        </w:rPr>
        <w:t>g) Fundo: Conjunto de documentos de uma única proveniência.</w:t>
      </w:r>
    </w:p>
    <w:p w:rsidR="0012660B" w:rsidRPr="00E94713" w:rsidRDefault="0012660B" w:rsidP="00800E46">
      <w:pPr>
        <w:pStyle w:val="ecxmsonormal"/>
        <w:spacing w:after="0"/>
        <w:jc w:val="both"/>
        <w:rPr>
          <w:rFonts w:ascii="Cambria" w:hAnsi="Cambria" w:cs="Arial"/>
          <w:sz w:val="22"/>
          <w:szCs w:val="22"/>
        </w:rPr>
      </w:pPr>
      <w:r w:rsidRPr="00E94713">
        <w:rPr>
          <w:rFonts w:ascii="Cambria" w:hAnsi="Cambria" w:cs="Arial"/>
          <w:sz w:val="22"/>
          <w:szCs w:val="22"/>
        </w:rPr>
        <w:t>h)</w:t>
      </w:r>
      <w:r w:rsidR="0051385D">
        <w:rPr>
          <w:rFonts w:ascii="Cambria" w:hAnsi="Cambria" w:cs="Arial"/>
          <w:sz w:val="22"/>
          <w:szCs w:val="22"/>
        </w:rPr>
        <w:t xml:space="preserve"> </w:t>
      </w:r>
      <w:r w:rsidRPr="00E94713">
        <w:rPr>
          <w:rFonts w:ascii="Cambria" w:hAnsi="Cambria" w:cs="Arial"/>
          <w:sz w:val="22"/>
          <w:szCs w:val="22"/>
        </w:rPr>
        <w:t xml:space="preserve">Documento: Unidade de informação, independentemente do seu suporte, com valor administrativo, judicial, probatório ou informativo. </w:t>
      </w:r>
    </w:p>
    <w:p w:rsidR="0012660B" w:rsidRPr="00E94713" w:rsidRDefault="0012660B" w:rsidP="00800E46">
      <w:pPr>
        <w:pStyle w:val="Default"/>
        <w:jc w:val="both"/>
        <w:rPr>
          <w:rFonts w:cs="Arial"/>
          <w:sz w:val="22"/>
          <w:szCs w:val="22"/>
        </w:rPr>
      </w:pPr>
      <w:r w:rsidRPr="00E94713">
        <w:rPr>
          <w:rFonts w:cs="Arial"/>
          <w:sz w:val="22"/>
          <w:szCs w:val="22"/>
        </w:rPr>
        <w:t>i)</w:t>
      </w:r>
      <w:r w:rsidR="0051385D">
        <w:rPr>
          <w:rFonts w:cs="Arial"/>
          <w:sz w:val="22"/>
          <w:szCs w:val="22"/>
        </w:rPr>
        <w:t xml:space="preserve"> </w:t>
      </w:r>
      <w:r w:rsidRPr="00E94713">
        <w:rPr>
          <w:rFonts w:cs="Arial"/>
          <w:sz w:val="22"/>
          <w:szCs w:val="22"/>
        </w:rPr>
        <w:t xml:space="preserve">Manutenção: Conjunto de ações que asseguram as condições existentes, consideradas adequadas e suficientes para a estabilidade dos documentos. </w:t>
      </w:r>
    </w:p>
    <w:p w:rsidR="0012660B" w:rsidRPr="00E94713" w:rsidRDefault="0012660B" w:rsidP="00800E46">
      <w:pPr>
        <w:pStyle w:val="Default"/>
        <w:jc w:val="both"/>
        <w:rPr>
          <w:rFonts w:cs="Arial"/>
          <w:sz w:val="22"/>
          <w:szCs w:val="22"/>
        </w:rPr>
      </w:pPr>
      <w:r w:rsidRPr="00E94713">
        <w:rPr>
          <w:rFonts w:cs="Arial"/>
          <w:sz w:val="22"/>
          <w:szCs w:val="22"/>
        </w:rPr>
        <w:t>j)</w:t>
      </w:r>
      <w:r w:rsidR="0051385D">
        <w:rPr>
          <w:rFonts w:cs="Arial"/>
          <w:sz w:val="22"/>
          <w:szCs w:val="22"/>
        </w:rPr>
        <w:t xml:space="preserve"> </w:t>
      </w:r>
      <w:r w:rsidRPr="00E94713">
        <w:rPr>
          <w:rFonts w:cs="Arial"/>
          <w:sz w:val="22"/>
          <w:szCs w:val="22"/>
        </w:rPr>
        <w:t>Preservação: Conjunto de ações</w:t>
      </w:r>
      <w:r>
        <w:rPr>
          <w:rFonts w:cs="Arial"/>
          <w:sz w:val="22"/>
          <w:szCs w:val="22"/>
        </w:rPr>
        <w:t xml:space="preserve"> </w:t>
      </w:r>
      <w:r w:rsidRPr="00E94713">
        <w:rPr>
          <w:rFonts w:cs="Arial"/>
          <w:sz w:val="22"/>
          <w:szCs w:val="22"/>
        </w:rPr>
        <w:t xml:space="preserve">indiretas que evitam ou reduzem as causas de degradação dos documentos. </w:t>
      </w:r>
    </w:p>
    <w:p w:rsidR="0012660B" w:rsidRPr="00E94713" w:rsidRDefault="0012660B" w:rsidP="00800E46">
      <w:pPr>
        <w:pStyle w:val="Default"/>
        <w:jc w:val="both"/>
        <w:rPr>
          <w:rFonts w:cs="Arial"/>
          <w:sz w:val="22"/>
          <w:szCs w:val="22"/>
        </w:rPr>
      </w:pPr>
      <w:r w:rsidRPr="00E94713">
        <w:rPr>
          <w:rFonts w:cs="Arial"/>
          <w:sz w:val="22"/>
          <w:szCs w:val="22"/>
        </w:rPr>
        <w:t>l)</w:t>
      </w:r>
      <w:r w:rsidR="0051385D">
        <w:rPr>
          <w:rFonts w:cs="Arial"/>
          <w:sz w:val="22"/>
          <w:szCs w:val="22"/>
        </w:rPr>
        <w:t xml:space="preserve"> </w:t>
      </w:r>
      <w:r w:rsidRPr="00E94713">
        <w:rPr>
          <w:rFonts w:cs="Arial"/>
          <w:sz w:val="22"/>
          <w:szCs w:val="22"/>
        </w:rPr>
        <w:t>Conservação: Conjunto de ações</w:t>
      </w:r>
      <w:r>
        <w:rPr>
          <w:rFonts w:cs="Arial"/>
          <w:sz w:val="22"/>
          <w:szCs w:val="22"/>
        </w:rPr>
        <w:t xml:space="preserve"> </w:t>
      </w:r>
      <w:r w:rsidRPr="00E94713">
        <w:rPr>
          <w:rFonts w:cs="Arial"/>
          <w:sz w:val="22"/>
          <w:szCs w:val="22"/>
        </w:rPr>
        <w:t xml:space="preserve">diretas, compreendidas como intervenções pontuais, e que devolvem ao documento um nível superior de estabilidade físico-química permitindo o seu manuseamento e/ou manipulação durante o processo de transferência de suporte. </w:t>
      </w:r>
    </w:p>
    <w:p w:rsidR="0012660B" w:rsidRDefault="0012660B" w:rsidP="00800E46">
      <w:pPr>
        <w:pStyle w:val="Default"/>
        <w:jc w:val="both"/>
        <w:rPr>
          <w:rFonts w:cs="Arial"/>
          <w:sz w:val="22"/>
          <w:szCs w:val="22"/>
        </w:rPr>
      </w:pPr>
      <w:r>
        <w:rPr>
          <w:rFonts w:cs="Arial"/>
          <w:sz w:val="22"/>
          <w:szCs w:val="22"/>
        </w:rPr>
        <w:t xml:space="preserve">m) </w:t>
      </w:r>
      <w:r w:rsidRPr="00E94713">
        <w:rPr>
          <w:rFonts w:cs="Arial"/>
          <w:sz w:val="22"/>
          <w:szCs w:val="22"/>
        </w:rPr>
        <w:t>Restauro: Conjunto de ações</w:t>
      </w:r>
      <w:r>
        <w:rPr>
          <w:rFonts w:cs="Arial"/>
          <w:sz w:val="22"/>
          <w:szCs w:val="22"/>
        </w:rPr>
        <w:t xml:space="preserve"> </w:t>
      </w:r>
      <w:r w:rsidRPr="00E94713">
        <w:rPr>
          <w:rFonts w:cs="Arial"/>
          <w:sz w:val="22"/>
          <w:szCs w:val="22"/>
        </w:rPr>
        <w:t>diretas, compreendidas como intervenções extensas, e que devolvem estabilidade ao documento a partir da recuperação, substituição ou introdução de eleme</w:t>
      </w:r>
      <w:r w:rsidR="0051385D">
        <w:rPr>
          <w:rFonts w:cs="Arial"/>
          <w:sz w:val="22"/>
          <w:szCs w:val="22"/>
        </w:rPr>
        <w:t>ntos estruturais ou de suporte.</w:t>
      </w:r>
    </w:p>
    <w:p w:rsidR="0051385D" w:rsidRDefault="0051385D" w:rsidP="00800E46">
      <w:pPr>
        <w:pStyle w:val="Default"/>
        <w:jc w:val="both"/>
        <w:rPr>
          <w:rFonts w:cs="Arial"/>
          <w:sz w:val="22"/>
          <w:szCs w:val="22"/>
        </w:rPr>
      </w:pPr>
      <w:r>
        <w:rPr>
          <w:rFonts w:cs="Arial"/>
          <w:sz w:val="22"/>
          <w:szCs w:val="22"/>
        </w:rPr>
        <w:t>n) D</w:t>
      </w:r>
      <w:r w:rsidR="00064947">
        <w:rPr>
          <w:rFonts w:cs="Arial"/>
          <w:sz w:val="22"/>
          <w:szCs w:val="22"/>
        </w:rPr>
        <w:t>ados</w:t>
      </w:r>
      <w:r>
        <w:rPr>
          <w:rFonts w:cs="Arial"/>
          <w:sz w:val="22"/>
          <w:szCs w:val="22"/>
        </w:rPr>
        <w:t xml:space="preserve">: </w:t>
      </w:r>
      <w:r w:rsidR="00C05CFE">
        <w:rPr>
          <w:rFonts w:cs="Arial"/>
          <w:sz w:val="22"/>
          <w:szCs w:val="22"/>
        </w:rPr>
        <w:t>C</w:t>
      </w:r>
      <w:r w:rsidR="00C05CFE" w:rsidRPr="00C05CFE">
        <w:rPr>
          <w:rFonts w:cs="Arial"/>
          <w:sz w:val="22"/>
          <w:szCs w:val="22"/>
        </w:rPr>
        <w:t xml:space="preserve">onjunto de valores ou ocorrências em estado bruto </w:t>
      </w:r>
      <w:r w:rsidR="00C05CFE">
        <w:rPr>
          <w:rFonts w:cs="Arial"/>
          <w:sz w:val="22"/>
          <w:szCs w:val="22"/>
        </w:rPr>
        <w:t>a partir dos quais é possível obter informação.</w:t>
      </w:r>
    </w:p>
    <w:p w:rsidR="00C05CFE" w:rsidRDefault="00041CC2" w:rsidP="00800E46">
      <w:pPr>
        <w:pStyle w:val="Default"/>
        <w:jc w:val="both"/>
        <w:rPr>
          <w:rFonts w:cs="Arial"/>
          <w:sz w:val="22"/>
          <w:szCs w:val="22"/>
        </w:rPr>
      </w:pPr>
      <w:r w:rsidRPr="007001F7">
        <w:rPr>
          <w:rFonts w:cs="Arial"/>
          <w:sz w:val="22"/>
          <w:szCs w:val="22"/>
        </w:rPr>
        <w:t xml:space="preserve">o) </w:t>
      </w:r>
      <w:r w:rsidR="00C05CFE">
        <w:rPr>
          <w:rFonts w:cs="Arial"/>
          <w:sz w:val="22"/>
          <w:szCs w:val="22"/>
        </w:rPr>
        <w:t xml:space="preserve">Informação: </w:t>
      </w:r>
      <w:r w:rsidR="00C05CFE" w:rsidRPr="00C05CFE">
        <w:rPr>
          <w:rFonts w:cs="Arial"/>
          <w:sz w:val="22"/>
          <w:szCs w:val="22"/>
        </w:rPr>
        <w:t>conjunto organizado de dados</w:t>
      </w:r>
      <w:r w:rsidR="00C05CFE">
        <w:rPr>
          <w:rFonts w:cs="Arial"/>
          <w:sz w:val="22"/>
          <w:szCs w:val="22"/>
        </w:rPr>
        <w:t xml:space="preserve"> que </w:t>
      </w:r>
      <w:r w:rsidR="00C05CFE" w:rsidRPr="00C05CFE">
        <w:rPr>
          <w:rFonts w:cs="Arial"/>
          <w:sz w:val="22"/>
          <w:szCs w:val="22"/>
        </w:rPr>
        <w:t>permite resolver problemas e tomar decisões</w:t>
      </w:r>
      <w:r w:rsidR="00C05CFE">
        <w:rPr>
          <w:rFonts w:cs="Arial"/>
          <w:sz w:val="22"/>
          <w:szCs w:val="22"/>
        </w:rPr>
        <w:t>.</w:t>
      </w:r>
    </w:p>
    <w:p w:rsidR="00041CC2" w:rsidRDefault="00C05CFE" w:rsidP="00800E46">
      <w:pPr>
        <w:pStyle w:val="Default"/>
        <w:jc w:val="both"/>
        <w:rPr>
          <w:rFonts w:cs="Arial"/>
          <w:sz w:val="22"/>
          <w:szCs w:val="22"/>
        </w:rPr>
      </w:pPr>
      <w:r>
        <w:rPr>
          <w:rFonts w:cs="Arial"/>
          <w:sz w:val="22"/>
          <w:szCs w:val="22"/>
        </w:rPr>
        <w:t xml:space="preserve">p) </w:t>
      </w:r>
      <w:r w:rsidR="00041CC2" w:rsidRPr="007001F7">
        <w:rPr>
          <w:rFonts w:cs="Arial"/>
          <w:sz w:val="22"/>
          <w:szCs w:val="22"/>
        </w:rPr>
        <w:t>Apoios: Conjunto de ajudas ou incentivos técnicos, financeiros, logísticos e materiais concedidos pelas instituições públicas a outras entidades, com carácter pontual ou regular, de forma isolada ou articulada.</w:t>
      </w:r>
    </w:p>
    <w:p w:rsidR="00D81AC3" w:rsidRDefault="00D81AC3" w:rsidP="00800E46">
      <w:pPr>
        <w:pStyle w:val="Default"/>
        <w:jc w:val="both"/>
        <w:rPr>
          <w:rFonts w:cs="Arial"/>
          <w:sz w:val="22"/>
          <w:szCs w:val="22"/>
        </w:rPr>
      </w:pPr>
      <w:r>
        <w:rPr>
          <w:rFonts w:cs="Arial"/>
          <w:sz w:val="22"/>
          <w:szCs w:val="22"/>
        </w:rPr>
        <w:lastRenderedPageBreak/>
        <w:t>q) Responsável de arquivo (RA): o técnico responsável</w:t>
      </w:r>
      <w:r w:rsidRPr="00D81AC3">
        <w:rPr>
          <w:rFonts w:cs="Arial"/>
          <w:sz w:val="22"/>
          <w:szCs w:val="22"/>
        </w:rPr>
        <w:t xml:space="preserve"> </w:t>
      </w:r>
      <w:r>
        <w:rPr>
          <w:rFonts w:cs="Arial"/>
          <w:sz w:val="22"/>
          <w:szCs w:val="22"/>
        </w:rPr>
        <w:t xml:space="preserve">por gerir a documentação e informação e por prestar apoio aos utilizadores da respetiva unidade orgânica. </w:t>
      </w:r>
    </w:p>
    <w:p w:rsidR="00041CC2" w:rsidRPr="00E94713" w:rsidRDefault="00041CC2" w:rsidP="00800E46">
      <w:pPr>
        <w:pStyle w:val="Default"/>
        <w:jc w:val="both"/>
        <w:rPr>
          <w:rFonts w:cs="Arial"/>
          <w:sz w:val="22"/>
          <w:szCs w:val="22"/>
        </w:rPr>
      </w:pPr>
    </w:p>
    <w:p w:rsidR="0012660B" w:rsidRPr="00E94713" w:rsidRDefault="0012660B" w:rsidP="00800E46">
      <w:pPr>
        <w:pStyle w:val="Default"/>
        <w:jc w:val="center"/>
        <w:rPr>
          <w:rFonts w:cs="Arial"/>
          <w:sz w:val="22"/>
          <w:szCs w:val="22"/>
        </w:rPr>
      </w:pPr>
      <w:r w:rsidRPr="00E94713">
        <w:rPr>
          <w:rFonts w:cs="Arial"/>
          <w:sz w:val="22"/>
          <w:szCs w:val="22"/>
        </w:rPr>
        <w:t>Artigo 6.º</w:t>
      </w:r>
    </w:p>
    <w:p w:rsidR="0012660B" w:rsidRPr="00F558AE" w:rsidRDefault="0012660B" w:rsidP="00800E46">
      <w:pPr>
        <w:pStyle w:val="Default"/>
        <w:jc w:val="center"/>
        <w:rPr>
          <w:rFonts w:cs="Arial"/>
          <w:sz w:val="22"/>
          <w:szCs w:val="22"/>
        </w:rPr>
      </w:pPr>
      <w:r w:rsidRPr="00F558AE">
        <w:rPr>
          <w:rFonts w:cs="Arial"/>
          <w:b/>
          <w:bCs/>
          <w:sz w:val="22"/>
          <w:szCs w:val="22"/>
        </w:rPr>
        <w:t xml:space="preserve">Acesso ao serviço de </w:t>
      </w:r>
      <w:r w:rsidRPr="00F558AE">
        <w:rPr>
          <w:rFonts w:cs="Arial"/>
          <w:b/>
          <w:sz w:val="22"/>
          <w:szCs w:val="22"/>
        </w:rPr>
        <w:t xml:space="preserve">arquivo e à documentação de arquivo </w:t>
      </w:r>
    </w:p>
    <w:p w:rsidR="0012660B" w:rsidRPr="00E94713" w:rsidRDefault="0012660B" w:rsidP="00800E46">
      <w:pPr>
        <w:pStyle w:val="Default"/>
        <w:jc w:val="center"/>
        <w:rPr>
          <w:rFonts w:cs="Arial"/>
          <w:sz w:val="22"/>
          <w:szCs w:val="22"/>
        </w:rPr>
      </w:pPr>
      <w:r w:rsidRPr="00F558AE">
        <w:rPr>
          <w:rFonts w:cs="Arial"/>
          <w:b/>
          <w:bCs/>
          <w:sz w:val="22"/>
          <w:szCs w:val="22"/>
        </w:rPr>
        <w:t>por pessoas exteriores</w:t>
      </w:r>
    </w:p>
    <w:p w:rsidR="0012660B" w:rsidRPr="00E94713" w:rsidRDefault="0012660B" w:rsidP="00913566">
      <w:pPr>
        <w:pStyle w:val="Default"/>
        <w:jc w:val="both"/>
        <w:rPr>
          <w:rFonts w:cs="Arial"/>
          <w:sz w:val="22"/>
          <w:szCs w:val="22"/>
        </w:rPr>
      </w:pPr>
      <w:r w:rsidRPr="00E94713">
        <w:rPr>
          <w:rFonts w:cs="Arial"/>
          <w:sz w:val="22"/>
          <w:szCs w:val="22"/>
        </w:rPr>
        <w:t xml:space="preserve">1 - O acesso </w:t>
      </w:r>
      <w:r>
        <w:rPr>
          <w:rFonts w:cs="Arial"/>
          <w:sz w:val="22"/>
          <w:szCs w:val="22"/>
        </w:rPr>
        <w:t>a</w:t>
      </w:r>
      <w:r w:rsidRPr="00E94713">
        <w:rPr>
          <w:rFonts w:cs="Arial"/>
          <w:sz w:val="22"/>
          <w:szCs w:val="22"/>
        </w:rPr>
        <w:t>o serviço de arquivo</w:t>
      </w:r>
      <w:r>
        <w:rPr>
          <w:rFonts w:cs="Arial"/>
          <w:sz w:val="22"/>
          <w:szCs w:val="22"/>
        </w:rPr>
        <w:t xml:space="preserve"> </w:t>
      </w:r>
      <w:r w:rsidRPr="00E94713">
        <w:rPr>
          <w:rFonts w:cs="Arial"/>
          <w:sz w:val="22"/>
          <w:szCs w:val="22"/>
        </w:rPr>
        <w:t>carece de autorização de um responsável deste serviço.</w:t>
      </w:r>
    </w:p>
    <w:p w:rsidR="0012660B" w:rsidRDefault="0012660B" w:rsidP="00913566">
      <w:pPr>
        <w:pStyle w:val="ecxmsonormal"/>
        <w:jc w:val="both"/>
        <w:rPr>
          <w:rFonts w:ascii="Cambria" w:hAnsi="Cambria" w:cs="Arial"/>
          <w:sz w:val="22"/>
          <w:szCs w:val="22"/>
        </w:rPr>
      </w:pPr>
      <w:r w:rsidRPr="00E94713">
        <w:rPr>
          <w:rFonts w:ascii="Cambria" w:hAnsi="Cambria" w:cs="Arial"/>
          <w:sz w:val="22"/>
          <w:szCs w:val="22"/>
        </w:rPr>
        <w:t>2 - O acesso à</w:t>
      </w:r>
      <w:r>
        <w:rPr>
          <w:rFonts w:ascii="Cambria" w:hAnsi="Cambria" w:cs="Arial"/>
          <w:sz w:val="22"/>
          <w:szCs w:val="22"/>
        </w:rPr>
        <w:t xml:space="preserve"> documentação de arquivo dos restantes serviços </w:t>
      </w:r>
      <w:r w:rsidRPr="003235C6">
        <w:rPr>
          <w:rFonts w:ascii="Cambria" w:hAnsi="Cambria" w:cs="Arial"/>
          <w:sz w:val="22"/>
          <w:szCs w:val="22"/>
        </w:rPr>
        <w:t>carece de autorização de um responsável do respetivo serviço</w:t>
      </w:r>
      <w:r w:rsidRPr="00E94713">
        <w:rPr>
          <w:rFonts w:ascii="Cambria" w:hAnsi="Cambria" w:cs="Arial"/>
          <w:sz w:val="22"/>
          <w:szCs w:val="22"/>
        </w:rPr>
        <w:t>.</w:t>
      </w:r>
    </w:p>
    <w:p w:rsidR="00AB1187" w:rsidRDefault="00AB1187" w:rsidP="00AB1187">
      <w:pPr>
        <w:pStyle w:val="Default"/>
        <w:rPr>
          <w:rFonts w:cs="Arial"/>
          <w:sz w:val="22"/>
          <w:szCs w:val="22"/>
        </w:rPr>
      </w:pPr>
    </w:p>
    <w:p w:rsidR="005B0F3D" w:rsidRPr="00E94713" w:rsidRDefault="005B0F3D" w:rsidP="005B0F3D">
      <w:pPr>
        <w:pStyle w:val="Default"/>
        <w:jc w:val="center"/>
        <w:rPr>
          <w:rFonts w:cs="Arial"/>
          <w:sz w:val="22"/>
          <w:szCs w:val="22"/>
        </w:rPr>
      </w:pPr>
      <w:r w:rsidRPr="00E94713">
        <w:rPr>
          <w:rFonts w:cs="Arial"/>
          <w:sz w:val="22"/>
          <w:szCs w:val="22"/>
        </w:rPr>
        <w:t xml:space="preserve">Artigo </w:t>
      </w:r>
      <w:r w:rsidR="00E615F0">
        <w:rPr>
          <w:rFonts w:cs="Arial"/>
          <w:sz w:val="22"/>
          <w:szCs w:val="22"/>
        </w:rPr>
        <w:t>7</w:t>
      </w:r>
      <w:r w:rsidRPr="00E94713">
        <w:rPr>
          <w:rFonts w:cs="Arial"/>
          <w:sz w:val="22"/>
          <w:szCs w:val="22"/>
        </w:rPr>
        <w:t>.º</w:t>
      </w:r>
    </w:p>
    <w:p w:rsidR="005B0F3D" w:rsidRDefault="005B0F3D" w:rsidP="005B0F3D">
      <w:pPr>
        <w:pStyle w:val="Default"/>
        <w:jc w:val="center"/>
        <w:rPr>
          <w:rFonts w:cs="Arial"/>
          <w:sz w:val="22"/>
          <w:szCs w:val="22"/>
        </w:rPr>
      </w:pPr>
      <w:r>
        <w:rPr>
          <w:rFonts w:cs="Arial"/>
          <w:b/>
          <w:bCs/>
          <w:sz w:val="22"/>
          <w:szCs w:val="22"/>
        </w:rPr>
        <w:t>Recursos</w:t>
      </w:r>
    </w:p>
    <w:p w:rsidR="005B0F3D" w:rsidRPr="00FC421A" w:rsidRDefault="005B0F3D" w:rsidP="005B0F3D">
      <w:pPr>
        <w:pStyle w:val="Default"/>
        <w:jc w:val="both"/>
        <w:rPr>
          <w:rFonts w:cs="Arial"/>
          <w:sz w:val="22"/>
          <w:szCs w:val="22"/>
        </w:rPr>
      </w:pPr>
      <w:r w:rsidRPr="00FC421A">
        <w:rPr>
          <w:rFonts w:cs="Arial"/>
          <w:sz w:val="22"/>
          <w:szCs w:val="22"/>
        </w:rPr>
        <w:t>1 –</w:t>
      </w:r>
      <w:r w:rsidR="004A77D9" w:rsidRPr="00FC421A">
        <w:rPr>
          <w:rFonts w:cs="Arial"/>
          <w:sz w:val="22"/>
          <w:szCs w:val="22"/>
        </w:rPr>
        <w:t xml:space="preserve"> A [nome da instituição] garante os seguintes recursos para o funcionamento do sistema de arquivo:</w:t>
      </w:r>
    </w:p>
    <w:p w:rsidR="00197FF0" w:rsidRDefault="00197FF0" w:rsidP="00AA61EC">
      <w:pPr>
        <w:pStyle w:val="Default"/>
        <w:numPr>
          <w:ilvl w:val="0"/>
          <w:numId w:val="58"/>
        </w:numPr>
        <w:jc w:val="both"/>
        <w:rPr>
          <w:rFonts w:cs="Arial"/>
          <w:sz w:val="22"/>
          <w:szCs w:val="22"/>
        </w:rPr>
      </w:pPr>
      <w:r>
        <w:rPr>
          <w:rFonts w:cs="Arial"/>
          <w:sz w:val="22"/>
          <w:szCs w:val="22"/>
        </w:rPr>
        <w:t>Unidade orgânica com responsabilidade de gerir todo o sistema de arquivo da organização;</w:t>
      </w:r>
    </w:p>
    <w:p w:rsidR="004A77D9" w:rsidRPr="00FC421A" w:rsidRDefault="004A77D9" w:rsidP="00AA61EC">
      <w:pPr>
        <w:pStyle w:val="Default"/>
        <w:numPr>
          <w:ilvl w:val="0"/>
          <w:numId w:val="58"/>
        </w:numPr>
        <w:jc w:val="both"/>
        <w:rPr>
          <w:rFonts w:cs="Arial"/>
          <w:sz w:val="22"/>
          <w:szCs w:val="22"/>
        </w:rPr>
      </w:pPr>
      <w:r w:rsidRPr="00FC421A">
        <w:rPr>
          <w:rFonts w:cs="Arial"/>
          <w:sz w:val="22"/>
          <w:szCs w:val="22"/>
        </w:rPr>
        <w:t>Pessoal qualificado em gestão da informação de arquivos;</w:t>
      </w:r>
    </w:p>
    <w:p w:rsidR="004A77D9" w:rsidRPr="00FC421A" w:rsidRDefault="004A77D9" w:rsidP="00AA61EC">
      <w:pPr>
        <w:pStyle w:val="Default"/>
        <w:numPr>
          <w:ilvl w:val="0"/>
          <w:numId w:val="58"/>
        </w:numPr>
        <w:jc w:val="both"/>
        <w:rPr>
          <w:rFonts w:cs="Arial"/>
          <w:sz w:val="22"/>
          <w:szCs w:val="22"/>
        </w:rPr>
      </w:pPr>
      <w:r w:rsidRPr="00FC421A">
        <w:rPr>
          <w:rFonts w:cs="Arial"/>
          <w:sz w:val="22"/>
          <w:szCs w:val="22"/>
        </w:rPr>
        <w:t xml:space="preserve">Instalações adequadas </w:t>
      </w:r>
      <w:r w:rsidR="00C05CFE">
        <w:rPr>
          <w:rFonts w:cs="Arial"/>
          <w:sz w:val="22"/>
          <w:szCs w:val="22"/>
        </w:rPr>
        <w:t xml:space="preserve">ao armazenamento, </w:t>
      </w:r>
      <w:r w:rsidRPr="00FC421A">
        <w:rPr>
          <w:rFonts w:cs="Arial"/>
          <w:sz w:val="22"/>
          <w:szCs w:val="22"/>
        </w:rPr>
        <w:t>conservação, tratamento e consulta de arquivos;</w:t>
      </w:r>
    </w:p>
    <w:p w:rsidR="005B0F3D" w:rsidRDefault="004A77D9" w:rsidP="00AA61EC">
      <w:pPr>
        <w:pStyle w:val="Default"/>
        <w:numPr>
          <w:ilvl w:val="0"/>
          <w:numId w:val="58"/>
        </w:numPr>
        <w:jc w:val="both"/>
        <w:rPr>
          <w:rFonts w:cs="Arial"/>
          <w:sz w:val="22"/>
          <w:szCs w:val="22"/>
        </w:rPr>
      </w:pPr>
      <w:r w:rsidRPr="00FC421A">
        <w:rPr>
          <w:rFonts w:cs="Arial"/>
          <w:sz w:val="22"/>
          <w:szCs w:val="22"/>
        </w:rPr>
        <w:t xml:space="preserve">Equipamentos e tecnologias para </w:t>
      </w:r>
      <w:r w:rsidR="00197FF0">
        <w:rPr>
          <w:rFonts w:cs="Arial"/>
          <w:sz w:val="22"/>
          <w:szCs w:val="22"/>
        </w:rPr>
        <w:t xml:space="preserve">a </w:t>
      </w:r>
      <w:r w:rsidRPr="00FC421A">
        <w:rPr>
          <w:rFonts w:cs="Arial"/>
          <w:sz w:val="22"/>
          <w:szCs w:val="22"/>
        </w:rPr>
        <w:t xml:space="preserve">gestão, </w:t>
      </w:r>
      <w:r w:rsidR="00197FF0">
        <w:rPr>
          <w:rFonts w:cs="Arial"/>
          <w:sz w:val="22"/>
          <w:szCs w:val="22"/>
        </w:rPr>
        <w:t xml:space="preserve">a </w:t>
      </w:r>
      <w:r w:rsidRPr="00FC421A">
        <w:rPr>
          <w:rFonts w:cs="Arial"/>
          <w:sz w:val="22"/>
          <w:szCs w:val="22"/>
        </w:rPr>
        <w:t xml:space="preserve">preservação, </w:t>
      </w:r>
      <w:r w:rsidR="00197FF0">
        <w:rPr>
          <w:rFonts w:cs="Arial"/>
          <w:sz w:val="22"/>
          <w:szCs w:val="22"/>
        </w:rPr>
        <w:t xml:space="preserve">o </w:t>
      </w:r>
      <w:r w:rsidRPr="00FC421A">
        <w:rPr>
          <w:rFonts w:cs="Arial"/>
          <w:sz w:val="22"/>
          <w:szCs w:val="22"/>
        </w:rPr>
        <w:t>acesso e</w:t>
      </w:r>
      <w:r w:rsidR="00197FF0">
        <w:rPr>
          <w:rFonts w:cs="Arial"/>
          <w:sz w:val="22"/>
          <w:szCs w:val="22"/>
        </w:rPr>
        <w:t xml:space="preserve"> a</w:t>
      </w:r>
      <w:r w:rsidRPr="00FC421A">
        <w:rPr>
          <w:rFonts w:cs="Arial"/>
          <w:sz w:val="22"/>
          <w:szCs w:val="22"/>
        </w:rPr>
        <w:t xml:space="preserve"> difusão da informação de arquivo.</w:t>
      </w:r>
    </w:p>
    <w:p w:rsidR="00197FF0" w:rsidRPr="007001F7" w:rsidRDefault="00197FF0" w:rsidP="00197FF0">
      <w:pPr>
        <w:pStyle w:val="Default"/>
        <w:jc w:val="both"/>
        <w:rPr>
          <w:rFonts w:cs="Arial"/>
          <w:sz w:val="22"/>
          <w:szCs w:val="22"/>
        </w:rPr>
      </w:pPr>
      <w:r w:rsidRPr="007001F7">
        <w:rPr>
          <w:rFonts w:cs="Arial"/>
          <w:sz w:val="22"/>
          <w:szCs w:val="22"/>
        </w:rPr>
        <w:t xml:space="preserve">2 – </w:t>
      </w:r>
      <w:r w:rsidR="00F572DD" w:rsidRPr="007001F7">
        <w:rPr>
          <w:rFonts w:cs="Arial"/>
          <w:sz w:val="22"/>
          <w:szCs w:val="22"/>
        </w:rPr>
        <w:t xml:space="preserve">A afetação de </w:t>
      </w:r>
      <w:r w:rsidRPr="007001F7">
        <w:rPr>
          <w:rFonts w:cs="Arial"/>
          <w:sz w:val="22"/>
          <w:szCs w:val="22"/>
        </w:rPr>
        <w:t>recursos implica:</w:t>
      </w:r>
    </w:p>
    <w:p w:rsidR="00197FF0" w:rsidRPr="007001F7" w:rsidRDefault="00197FF0" w:rsidP="00197FF0">
      <w:pPr>
        <w:pStyle w:val="Default"/>
        <w:numPr>
          <w:ilvl w:val="0"/>
          <w:numId w:val="65"/>
        </w:numPr>
        <w:jc w:val="both"/>
        <w:rPr>
          <w:rFonts w:cs="Arial"/>
          <w:sz w:val="22"/>
          <w:szCs w:val="22"/>
        </w:rPr>
      </w:pPr>
      <w:r w:rsidRPr="007001F7">
        <w:rPr>
          <w:rFonts w:cs="Arial"/>
          <w:sz w:val="22"/>
          <w:szCs w:val="22"/>
        </w:rPr>
        <w:t>Designação de chefia intermédia para a unidade orgânica referida na alínea a) do número anterior;</w:t>
      </w:r>
    </w:p>
    <w:p w:rsidR="00197FF0" w:rsidRPr="007001F7" w:rsidRDefault="00197FF0" w:rsidP="00197FF0">
      <w:pPr>
        <w:pStyle w:val="Default"/>
        <w:numPr>
          <w:ilvl w:val="0"/>
          <w:numId w:val="65"/>
        </w:numPr>
        <w:jc w:val="both"/>
        <w:rPr>
          <w:rFonts w:cs="Arial"/>
          <w:sz w:val="22"/>
          <w:szCs w:val="22"/>
        </w:rPr>
      </w:pPr>
      <w:r w:rsidRPr="007001F7">
        <w:rPr>
          <w:rFonts w:cs="Arial"/>
          <w:sz w:val="22"/>
          <w:szCs w:val="22"/>
        </w:rPr>
        <w:t>A chefia</w:t>
      </w:r>
      <w:r w:rsidR="00F551E9" w:rsidRPr="007001F7">
        <w:rPr>
          <w:rFonts w:cs="Arial"/>
          <w:sz w:val="22"/>
          <w:szCs w:val="22"/>
        </w:rPr>
        <w:t>, até dois anos após a nomeação,</w:t>
      </w:r>
      <w:r w:rsidRPr="007001F7">
        <w:rPr>
          <w:rFonts w:cs="Arial"/>
          <w:sz w:val="22"/>
          <w:szCs w:val="22"/>
        </w:rPr>
        <w:t xml:space="preserve"> deve obrigatoriamente ter </w:t>
      </w:r>
      <w:r w:rsidR="0016589A" w:rsidRPr="007001F7">
        <w:rPr>
          <w:rFonts w:cs="Arial"/>
          <w:sz w:val="22"/>
          <w:szCs w:val="22"/>
        </w:rPr>
        <w:t>3</w:t>
      </w:r>
      <w:r w:rsidRPr="007001F7">
        <w:rPr>
          <w:rFonts w:cs="Arial"/>
          <w:sz w:val="22"/>
          <w:szCs w:val="22"/>
        </w:rPr>
        <w:t>0 horas de formação em gestão de documentos de arquivo;</w:t>
      </w:r>
    </w:p>
    <w:p w:rsidR="0016589A" w:rsidRPr="007001F7" w:rsidRDefault="0016589A" w:rsidP="0016589A">
      <w:pPr>
        <w:pStyle w:val="Default"/>
        <w:numPr>
          <w:ilvl w:val="0"/>
          <w:numId w:val="65"/>
        </w:numPr>
        <w:jc w:val="both"/>
        <w:rPr>
          <w:rFonts w:cs="Arial"/>
          <w:sz w:val="22"/>
          <w:szCs w:val="22"/>
        </w:rPr>
      </w:pPr>
      <w:r w:rsidRPr="007001F7">
        <w:rPr>
          <w:rFonts w:cs="Arial"/>
          <w:sz w:val="22"/>
          <w:szCs w:val="22"/>
        </w:rPr>
        <w:t>O pessoal, até um ano após a ocupação das funções, deve obrigatoriamente ter formação académica específica em arquivos ou 140 horas de formação em gestão de documentos de arquivo;</w:t>
      </w:r>
    </w:p>
    <w:p w:rsidR="00715E2C" w:rsidRPr="007001F7" w:rsidRDefault="00A9491F" w:rsidP="00715E2C">
      <w:pPr>
        <w:pStyle w:val="Default"/>
        <w:numPr>
          <w:ilvl w:val="0"/>
          <w:numId w:val="65"/>
        </w:numPr>
        <w:jc w:val="both"/>
        <w:rPr>
          <w:rFonts w:cs="Arial"/>
          <w:sz w:val="22"/>
          <w:szCs w:val="22"/>
        </w:rPr>
      </w:pPr>
      <w:r w:rsidRPr="007001F7">
        <w:rPr>
          <w:rFonts w:cs="Arial"/>
          <w:sz w:val="22"/>
          <w:szCs w:val="22"/>
        </w:rPr>
        <w:t xml:space="preserve">Cumprimento </w:t>
      </w:r>
      <w:r w:rsidR="00715E2C" w:rsidRPr="007001F7">
        <w:rPr>
          <w:rFonts w:cs="Arial"/>
          <w:sz w:val="22"/>
          <w:szCs w:val="22"/>
        </w:rPr>
        <w:t>d</w:t>
      </w:r>
      <w:r w:rsidRPr="007001F7">
        <w:rPr>
          <w:rFonts w:cs="Arial"/>
          <w:sz w:val="22"/>
          <w:szCs w:val="22"/>
        </w:rPr>
        <w:t>os</w:t>
      </w:r>
      <w:r w:rsidR="00715E2C" w:rsidRPr="007001F7">
        <w:rPr>
          <w:rFonts w:cs="Arial"/>
          <w:sz w:val="22"/>
          <w:szCs w:val="22"/>
        </w:rPr>
        <w:t xml:space="preserve"> requisitos </w:t>
      </w:r>
      <w:r w:rsidRPr="007001F7">
        <w:rPr>
          <w:rFonts w:cs="Arial"/>
          <w:sz w:val="22"/>
          <w:szCs w:val="22"/>
        </w:rPr>
        <w:t xml:space="preserve">obrigatórios da “Grelha de requisitos técnicos </w:t>
      </w:r>
      <w:r w:rsidR="00715E2C" w:rsidRPr="007001F7">
        <w:rPr>
          <w:rFonts w:cs="Arial"/>
          <w:sz w:val="22"/>
          <w:szCs w:val="22"/>
        </w:rPr>
        <w:t>de suporte à emissão do parecer obrigatório sobre propostas de utilização de edifícios para instalação de serviços de arquivo ou de depósito de arquivos e sobre projetos de construção, reabilitação, adaptação e remodelação de edifícios destinados aos mesmos fins</w:t>
      </w:r>
      <w:r w:rsidRPr="007001F7">
        <w:rPr>
          <w:rFonts w:cs="Arial"/>
          <w:sz w:val="22"/>
          <w:szCs w:val="22"/>
        </w:rPr>
        <w:t>”;</w:t>
      </w:r>
    </w:p>
    <w:p w:rsidR="00DF66F1" w:rsidRPr="007001F7" w:rsidRDefault="00A9491F" w:rsidP="00DF66F1">
      <w:pPr>
        <w:pStyle w:val="Default"/>
        <w:numPr>
          <w:ilvl w:val="0"/>
          <w:numId w:val="65"/>
        </w:numPr>
        <w:jc w:val="both"/>
        <w:rPr>
          <w:rFonts w:cs="Arial"/>
          <w:sz w:val="22"/>
          <w:szCs w:val="22"/>
        </w:rPr>
      </w:pPr>
      <w:r w:rsidRPr="007001F7">
        <w:rPr>
          <w:rFonts w:cs="Arial"/>
          <w:sz w:val="22"/>
          <w:szCs w:val="22"/>
        </w:rPr>
        <w:t>Cumprimento dos requisitos obrigatórios da “Grelha de requisitos técnicos de suporte à emissão do parecer obrigatório no âmbito da aquisição de sistemas e programas informáticos, de equipamentos e de material para arquivo</w:t>
      </w:r>
      <w:r w:rsidR="002A26CB">
        <w:rPr>
          <w:rFonts w:cs="Arial"/>
          <w:sz w:val="22"/>
          <w:szCs w:val="22"/>
        </w:rPr>
        <w:t>”;</w:t>
      </w:r>
    </w:p>
    <w:p w:rsidR="00715E2C" w:rsidRPr="007001F7" w:rsidRDefault="00DF66F1" w:rsidP="00DF66F1">
      <w:pPr>
        <w:pStyle w:val="Default"/>
        <w:numPr>
          <w:ilvl w:val="0"/>
          <w:numId w:val="65"/>
        </w:numPr>
        <w:jc w:val="both"/>
        <w:rPr>
          <w:rFonts w:cs="Arial"/>
          <w:sz w:val="22"/>
          <w:szCs w:val="22"/>
        </w:rPr>
      </w:pPr>
      <w:r w:rsidRPr="007001F7">
        <w:rPr>
          <w:rFonts w:cs="Arial"/>
          <w:sz w:val="22"/>
          <w:szCs w:val="22"/>
        </w:rPr>
        <w:t>Cumprimento da “Grelha de requisitos técnicos de suporte à elaboração de planos de conservação documental”</w:t>
      </w:r>
      <w:r w:rsidR="00A9491F" w:rsidRPr="007001F7">
        <w:rPr>
          <w:rFonts w:cs="Arial"/>
          <w:sz w:val="22"/>
          <w:szCs w:val="22"/>
        </w:rPr>
        <w:t>.</w:t>
      </w:r>
    </w:p>
    <w:p w:rsidR="004A77D9" w:rsidRPr="00FC421A" w:rsidRDefault="004A77D9" w:rsidP="005B0F3D">
      <w:pPr>
        <w:pStyle w:val="Default"/>
        <w:jc w:val="center"/>
        <w:rPr>
          <w:rFonts w:cs="Arial"/>
          <w:sz w:val="22"/>
          <w:szCs w:val="22"/>
        </w:rPr>
      </w:pPr>
    </w:p>
    <w:p w:rsidR="005B0F3D" w:rsidRPr="00FC421A" w:rsidRDefault="005B0F3D" w:rsidP="005B0F3D">
      <w:pPr>
        <w:pStyle w:val="Default"/>
        <w:jc w:val="center"/>
        <w:rPr>
          <w:rFonts w:cs="Arial"/>
          <w:sz w:val="22"/>
          <w:szCs w:val="22"/>
        </w:rPr>
      </w:pPr>
      <w:r w:rsidRPr="00FC421A">
        <w:rPr>
          <w:rFonts w:cs="Arial"/>
          <w:sz w:val="22"/>
          <w:szCs w:val="22"/>
        </w:rPr>
        <w:t xml:space="preserve">Artigo </w:t>
      </w:r>
      <w:r w:rsidR="00E615F0" w:rsidRPr="00FC421A">
        <w:rPr>
          <w:rFonts w:cs="Arial"/>
          <w:sz w:val="22"/>
          <w:szCs w:val="22"/>
        </w:rPr>
        <w:t>8</w:t>
      </w:r>
      <w:r w:rsidRPr="00FC421A">
        <w:rPr>
          <w:rFonts w:cs="Arial"/>
          <w:sz w:val="22"/>
          <w:szCs w:val="22"/>
        </w:rPr>
        <w:t>.º</w:t>
      </w:r>
    </w:p>
    <w:p w:rsidR="005B0F3D" w:rsidRPr="00FC421A" w:rsidRDefault="004A77D9" w:rsidP="004A77D9">
      <w:pPr>
        <w:pStyle w:val="Default"/>
        <w:jc w:val="center"/>
        <w:rPr>
          <w:rFonts w:cs="Arial"/>
          <w:sz w:val="22"/>
          <w:szCs w:val="22"/>
        </w:rPr>
      </w:pPr>
      <w:r w:rsidRPr="00FC421A">
        <w:rPr>
          <w:rFonts w:cs="Arial"/>
          <w:b/>
          <w:bCs/>
          <w:sz w:val="22"/>
          <w:szCs w:val="22"/>
        </w:rPr>
        <w:t>Contratualização de serviços de arquivo</w:t>
      </w:r>
    </w:p>
    <w:p w:rsidR="00A50912" w:rsidRPr="00FC421A" w:rsidRDefault="00197FF0" w:rsidP="00197FF0">
      <w:pPr>
        <w:pStyle w:val="Default"/>
        <w:jc w:val="both"/>
        <w:rPr>
          <w:rFonts w:cs="Arial"/>
          <w:sz w:val="22"/>
          <w:szCs w:val="22"/>
        </w:rPr>
      </w:pPr>
      <w:r w:rsidRPr="00FC421A">
        <w:rPr>
          <w:rFonts w:cs="Arial"/>
          <w:sz w:val="22"/>
          <w:szCs w:val="22"/>
        </w:rPr>
        <w:t xml:space="preserve">1 – </w:t>
      </w:r>
      <w:r w:rsidR="004A77D9" w:rsidRPr="00FC421A">
        <w:rPr>
          <w:rFonts w:cs="Arial"/>
          <w:sz w:val="22"/>
          <w:szCs w:val="22"/>
        </w:rPr>
        <w:t>A</w:t>
      </w:r>
      <w:r w:rsidR="005B0F3D" w:rsidRPr="00FC421A">
        <w:rPr>
          <w:rFonts w:cs="Arial"/>
          <w:sz w:val="22"/>
          <w:szCs w:val="22"/>
        </w:rPr>
        <w:t xml:space="preserve"> contrata</w:t>
      </w:r>
      <w:r w:rsidR="004A77D9" w:rsidRPr="00FC421A">
        <w:rPr>
          <w:rFonts w:cs="Arial"/>
          <w:sz w:val="22"/>
          <w:szCs w:val="22"/>
        </w:rPr>
        <w:t>ção da</w:t>
      </w:r>
      <w:r w:rsidR="005B0F3D" w:rsidRPr="00FC421A">
        <w:rPr>
          <w:rFonts w:cs="Arial"/>
          <w:sz w:val="22"/>
          <w:szCs w:val="22"/>
        </w:rPr>
        <w:t xml:space="preserve"> gest</w:t>
      </w:r>
      <w:r w:rsidR="004A77D9" w:rsidRPr="00FC421A">
        <w:rPr>
          <w:rFonts w:cs="Arial"/>
          <w:sz w:val="22"/>
          <w:szCs w:val="22"/>
        </w:rPr>
        <w:t>ão, conservação e custó</w:t>
      </w:r>
      <w:r w:rsidR="005B0F3D" w:rsidRPr="00FC421A">
        <w:rPr>
          <w:rFonts w:cs="Arial"/>
          <w:sz w:val="22"/>
          <w:szCs w:val="22"/>
        </w:rPr>
        <w:t xml:space="preserve">dia externa de </w:t>
      </w:r>
      <w:r w:rsidR="004A77D9" w:rsidRPr="00FC421A">
        <w:rPr>
          <w:rFonts w:cs="Arial"/>
          <w:sz w:val="22"/>
          <w:szCs w:val="22"/>
        </w:rPr>
        <w:t>qualquer arqu</w:t>
      </w:r>
      <w:r w:rsidR="005B0F3D" w:rsidRPr="00FC421A">
        <w:rPr>
          <w:rFonts w:cs="Arial"/>
          <w:sz w:val="22"/>
          <w:szCs w:val="22"/>
        </w:rPr>
        <w:t>ivo público integrante d</w:t>
      </w:r>
      <w:r w:rsidR="00A50912" w:rsidRPr="00FC421A">
        <w:rPr>
          <w:rFonts w:cs="Arial"/>
          <w:sz w:val="22"/>
          <w:szCs w:val="22"/>
        </w:rPr>
        <w:t>o</w:t>
      </w:r>
      <w:r w:rsidR="00E615F0" w:rsidRPr="00FC421A">
        <w:rPr>
          <w:rFonts w:cs="Arial"/>
          <w:sz w:val="22"/>
          <w:szCs w:val="22"/>
        </w:rPr>
        <w:t>s</w:t>
      </w:r>
      <w:r w:rsidR="00B267C6" w:rsidRPr="00FC421A">
        <w:rPr>
          <w:rFonts w:cs="Arial"/>
          <w:sz w:val="22"/>
          <w:szCs w:val="22"/>
        </w:rPr>
        <w:t xml:space="preserve"> s</w:t>
      </w:r>
      <w:r w:rsidR="005B0F3D" w:rsidRPr="00FC421A">
        <w:rPr>
          <w:rFonts w:cs="Arial"/>
          <w:sz w:val="22"/>
          <w:szCs w:val="22"/>
        </w:rPr>
        <w:t>istema</w:t>
      </w:r>
      <w:r w:rsidR="00E615F0" w:rsidRPr="00FC421A">
        <w:rPr>
          <w:rFonts w:cs="Arial"/>
          <w:sz w:val="22"/>
          <w:szCs w:val="22"/>
        </w:rPr>
        <w:t>s</w:t>
      </w:r>
      <w:r w:rsidR="005B0F3D" w:rsidRPr="00FC421A">
        <w:rPr>
          <w:rFonts w:cs="Arial"/>
          <w:sz w:val="22"/>
          <w:szCs w:val="22"/>
        </w:rPr>
        <w:t xml:space="preserve"> </w:t>
      </w:r>
      <w:r w:rsidR="00B267C6" w:rsidRPr="00FC421A">
        <w:rPr>
          <w:rFonts w:cs="Arial"/>
          <w:sz w:val="22"/>
          <w:szCs w:val="22"/>
        </w:rPr>
        <w:t>de a</w:t>
      </w:r>
      <w:r w:rsidR="005B0F3D" w:rsidRPr="00FC421A">
        <w:rPr>
          <w:rFonts w:cs="Arial"/>
          <w:sz w:val="22"/>
          <w:szCs w:val="22"/>
        </w:rPr>
        <w:t>r</w:t>
      </w:r>
      <w:r w:rsidR="00A50912" w:rsidRPr="00FC421A">
        <w:rPr>
          <w:rFonts w:cs="Arial"/>
          <w:sz w:val="22"/>
          <w:szCs w:val="22"/>
        </w:rPr>
        <w:t>qu</w:t>
      </w:r>
      <w:r w:rsidR="005B0F3D" w:rsidRPr="00FC421A">
        <w:rPr>
          <w:rFonts w:cs="Arial"/>
          <w:sz w:val="22"/>
          <w:szCs w:val="22"/>
        </w:rPr>
        <w:t>ivo</w:t>
      </w:r>
      <w:r w:rsidR="00A50912" w:rsidRPr="00FC421A">
        <w:rPr>
          <w:rFonts w:cs="Arial"/>
          <w:sz w:val="22"/>
          <w:szCs w:val="22"/>
        </w:rPr>
        <w:t xml:space="preserve"> da [nome da instituição]</w:t>
      </w:r>
      <w:r w:rsidR="00B267C6" w:rsidRPr="00FC421A">
        <w:rPr>
          <w:rFonts w:cs="Arial"/>
          <w:sz w:val="22"/>
          <w:szCs w:val="22"/>
        </w:rPr>
        <w:t xml:space="preserve"> e de entidades por esta detidas, ou participadas maioritariamente,</w:t>
      </w:r>
      <w:r w:rsidR="005B0F3D" w:rsidRPr="00FC421A">
        <w:rPr>
          <w:rFonts w:cs="Arial"/>
          <w:sz w:val="22"/>
          <w:szCs w:val="22"/>
        </w:rPr>
        <w:t xml:space="preserve"> </w:t>
      </w:r>
      <w:r w:rsidR="00A50912" w:rsidRPr="00FC421A">
        <w:rPr>
          <w:rFonts w:cs="Arial"/>
          <w:sz w:val="22"/>
          <w:szCs w:val="22"/>
        </w:rPr>
        <w:t xml:space="preserve">terá apenas </w:t>
      </w:r>
      <w:r w:rsidR="005B0F3D" w:rsidRPr="00FC421A">
        <w:rPr>
          <w:rFonts w:cs="Arial"/>
          <w:sz w:val="22"/>
          <w:szCs w:val="22"/>
        </w:rPr>
        <w:t>carácter excecional e</w:t>
      </w:r>
      <w:r w:rsidR="00A50912" w:rsidRPr="00FC421A">
        <w:rPr>
          <w:rFonts w:cs="Arial"/>
          <w:sz w:val="22"/>
          <w:szCs w:val="22"/>
        </w:rPr>
        <w:t>m casos de urgê</w:t>
      </w:r>
      <w:r w:rsidR="005B0F3D" w:rsidRPr="00FC421A">
        <w:rPr>
          <w:rFonts w:cs="Arial"/>
          <w:sz w:val="22"/>
          <w:szCs w:val="22"/>
        </w:rPr>
        <w:t xml:space="preserve">ncia </w:t>
      </w:r>
      <w:r w:rsidR="00A50912" w:rsidRPr="00FC421A">
        <w:rPr>
          <w:rFonts w:cs="Arial"/>
          <w:sz w:val="22"/>
          <w:szCs w:val="22"/>
        </w:rPr>
        <w:t>e</w:t>
      </w:r>
      <w:r w:rsidR="005B0F3D" w:rsidRPr="00FC421A">
        <w:rPr>
          <w:rFonts w:cs="Arial"/>
          <w:sz w:val="22"/>
          <w:szCs w:val="22"/>
        </w:rPr>
        <w:t xml:space="preserve"> exigirá </w:t>
      </w:r>
      <w:r w:rsidR="00A50912" w:rsidRPr="00FC421A">
        <w:rPr>
          <w:rFonts w:cs="Arial"/>
          <w:sz w:val="22"/>
          <w:szCs w:val="22"/>
        </w:rPr>
        <w:t xml:space="preserve">um parecer vinculativo favorável com as indicações técnicas a respeitar </w:t>
      </w:r>
      <w:r w:rsidR="005B0F3D" w:rsidRPr="00FC421A">
        <w:rPr>
          <w:rFonts w:cs="Arial"/>
          <w:sz w:val="22"/>
          <w:szCs w:val="22"/>
        </w:rPr>
        <w:t>por parte d</w:t>
      </w:r>
      <w:r w:rsidR="00A50912" w:rsidRPr="00FC421A">
        <w:rPr>
          <w:rFonts w:cs="Arial"/>
          <w:sz w:val="22"/>
          <w:szCs w:val="22"/>
        </w:rPr>
        <w:t>o serviço de arquivo.</w:t>
      </w:r>
    </w:p>
    <w:p w:rsidR="005B0F3D" w:rsidRPr="00FC421A" w:rsidRDefault="00197FF0" w:rsidP="00197FF0">
      <w:pPr>
        <w:pStyle w:val="Default"/>
        <w:jc w:val="both"/>
        <w:rPr>
          <w:rFonts w:cs="Arial"/>
          <w:sz w:val="22"/>
          <w:szCs w:val="22"/>
        </w:rPr>
      </w:pPr>
      <w:r>
        <w:rPr>
          <w:rFonts w:cs="Arial"/>
          <w:sz w:val="22"/>
          <w:szCs w:val="22"/>
        </w:rPr>
        <w:t>2</w:t>
      </w:r>
      <w:r w:rsidRPr="00FC421A">
        <w:rPr>
          <w:rFonts w:cs="Arial"/>
          <w:sz w:val="22"/>
          <w:szCs w:val="22"/>
        </w:rPr>
        <w:t xml:space="preserve"> – </w:t>
      </w:r>
      <w:r w:rsidR="005B0F3D" w:rsidRPr="00FC421A">
        <w:rPr>
          <w:rFonts w:cs="Arial"/>
          <w:sz w:val="22"/>
          <w:szCs w:val="22"/>
        </w:rPr>
        <w:t>E</w:t>
      </w:r>
      <w:r w:rsidR="00A50912" w:rsidRPr="00FC421A">
        <w:rPr>
          <w:rFonts w:cs="Arial"/>
          <w:sz w:val="22"/>
          <w:szCs w:val="22"/>
        </w:rPr>
        <w:t>m nenhum caso a contratação poderá supor o exercício de poderes públicos pela empresa adjudicatária, devendo manter o titular da documentação a direção e a supervisão do arquivo.</w:t>
      </w:r>
    </w:p>
    <w:p w:rsidR="00424A1F" w:rsidRPr="00FC421A" w:rsidRDefault="00424A1F" w:rsidP="004A77D9">
      <w:pPr>
        <w:pStyle w:val="Default"/>
        <w:jc w:val="center"/>
        <w:rPr>
          <w:rFonts w:cs="Arial"/>
          <w:sz w:val="22"/>
          <w:szCs w:val="22"/>
        </w:rPr>
      </w:pPr>
    </w:p>
    <w:p w:rsidR="004A77D9" w:rsidRPr="00FC421A" w:rsidRDefault="004A77D9" w:rsidP="004A77D9">
      <w:pPr>
        <w:pStyle w:val="Default"/>
        <w:jc w:val="center"/>
        <w:rPr>
          <w:rFonts w:cs="Arial"/>
          <w:sz w:val="22"/>
          <w:szCs w:val="22"/>
        </w:rPr>
      </w:pPr>
      <w:r w:rsidRPr="00FC421A">
        <w:rPr>
          <w:rFonts w:cs="Arial"/>
          <w:sz w:val="22"/>
          <w:szCs w:val="22"/>
        </w:rPr>
        <w:lastRenderedPageBreak/>
        <w:t xml:space="preserve">Artigo </w:t>
      </w:r>
      <w:r w:rsidR="00E615F0" w:rsidRPr="00FC421A">
        <w:rPr>
          <w:rFonts w:cs="Arial"/>
          <w:sz w:val="22"/>
          <w:szCs w:val="22"/>
        </w:rPr>
        <w:t>9</w:t>
      </w:r>
      <w:r w:rsidRPr="00FC421A">
        <w:rPr>
          <w:rFonts w:cs="Arial"/>
          <w:sz w:val="22"/>
          <w:szCs w:val="22"/>
        </w:rPr>
        <w:t>.º</w:t>
      </w:r>
    </w:p>
    <w:p w:rsidR="004A77D9" w:rsidRPr="00FC421A" w:rsidRDefault="004A77D9" w:rsidP="004A77D9">
      <w:pPr>
        <w:pStyle w:val="Default"/>
        <w:jc w:val="center"/>
        <w:rPr>
          <w:rFonts w:cs="Arial"/>
          <w:sz w:val="22"/>
          <w:szCs w:val="22"/>
        </w:rPr>
      </w:pPr>
      <w:r w:rsidRPr="00FC421A">
        <w:rPr>
          <w:rFonts w:cs="Arial"/>
          <w:b/>
          <w:bCs/>
          <w:sz w:val="22"/>
          <w:szCs w:val="22"/>
        </w:rPr>
        <w:t>Titularidade dos documentos públicos</w:t>
      </w:r>
    </w:p>
    <w:p w:rsidR="004A77D9" w:rsidRDefault="00A50912" w:rsidP="00913566">
      <w:pPr>
        <w:pStyle w:val="ecxmsonormal"/>
        <w:jc w:val="both"/>
        <w:rPr>
          <w:rFonts w:ascii="Cambria" w:hAnsi="Cambria" w:cs="Arial"/>
          <w:sz w:val="22"/>
          <w:szCs w:val="22"/>
        </w:rPr>
      </w:pPr>
      <w:r w:rsidRPr="00FC421A">
        <w:rPr>
          <w:rFonts w:ascii="Cambria" w:hAnsi="Cambria" w:cs="Arial"/>
          <w:sz w:val="22"/>
          <w:szCs w:val="22"/>
        </w:rPr>
        <w:t xml:space="preserve">Os titulares de </w:t>
      </w:r>
      <w:r w:rsidR="004A77D9" w:rsidRPr="00FC421A">
        <w:rPr>
          <w:rFonts w:ascii="Cambria" w:hAnsi="Cambria" w:cs="Arial"/>
          <w:sz w:val="22"/>
          <w:szCs w:val="22"/>
        </w:rPr>
        <w:t xml:space="preserve">cargos públicos </w:t>
      </w:r>
      <w:r w:rsidRPr="00FC421A">
        <w:rPr>
          <w:rFonts w:ascii="Cambria" w:hAnsi="Cambria" w:cs="Arial"/>
          <w:sz w:val="22"/>
          <w:szCs w:val="22"/>
        </w:rPr>
        <w:t>e</w:t>
      </w:r>
      <w:r w:rsidR="004A77D9" w:rsidRPr="00FC421A">
        <w:rPr>
          <w:rFonts w:ascii="Cambria" w:hAnsi="Cambria" w:cs="Arial"/>
          <w:sz w:val="22"/>
          <w:szCs w:val="22"/>
        </w:rPr>
        <w:t xml:space="preserve"> </w:t>
      </w:r>
      <w:r w:rsidRPr="00FC421A">
        <w:rPr>
          <w:rFonts w:ascii="Cambria" w:hAnsi="Cambria" w:cs="Arial"/>
          <w:sz w:val="22"/>
          <w:szCs w:val="22"/>
        </w:rPr>
        <w:t>o pe</w:t>
      </w:r>
      <w:r w:rsidR="004A77D9" w:rsidRPr="00FC421A">
        <w:rPr>
          <w:rFonts w:ascii="Cambria" w:hAnsi="Cambria" w:cs="Arial"/>
          <w:sz w:val="22"/>
          <w:szCs w:val="22"/>
        </w:rPr>
        <w:t>s</w:t>
      </w:r>
      <w:r w:rsidRPr="00FC421A">
        <w:rPr>
          <w:rFonts w:ascii="Cambria" w:hAnsi="Cambria" w:cs="Arial"/>
          <w:sz w:val="22"/>
          <w:szCs w:val="22"/>
        </w:rPr>
        <w:t>s</w:t>
      </w:r>
      <w:r w:rsidR="004A77D9" w:rsidRPr="00FC421A">
        <w:rPr>
          <w:rFonts w:ascii="Cambria" w:hAnsi="Cambria" w:cs="Arial"/>
          <w:sz w:val="22"/>
          <w:szCs w:val="22"/>
        </w:rPr>
        <w:t>oal a</w:t>
      </w:r>
      <w:r w:rsidRPr="00FC421A">
        <w:rPr>
          <w:rFonts w:ascii="Cambria" w:hAnsi="Cambria" w:cs="Arial"/>
          <w:sz w:val="22"/>
          <w:szCs w:val="22"/>
        </w:rPr>
        <w:t>o</w:t>
      </w:r>
      <w:r w:rsidR="004A77D9" w:rsidRPr="00FC421A">
        <w:rPr>
          <w:rFonts w:ascii="Cambria" w:hAnsi="Cambria" w:cs="Arial"/>
          <w:sz w:val="22"/>
          <w:szCs w:val="22"/>
        </w:rPr>
        <w:t xml:space="preserve"> servi</w:t>
      </w:r>
      <w:r w:rsidRPr="00FC421A">
        <w:rPr>
          <w:rFonts w:ascii="Cambria" w:hAnsi="Cambria" w:cs="Arial"/>
          <w:sz w:val="22"/>
          <w:szCs w:val="22"/>
        </w:rPr>
        <w:t>ç</w:t>
      </w:r>
      <w:r w:rsidR="004A77D9" w:rsidRPr="00FC421A">
        <w:rPr>
          <w:rFonts w:ascii="Cambria" w:hAnsi="Cambria" w:cs="Arial"/>
          <w:sz w:val="22"/>
          <w:szCs w:val="22"/>
        </w:rPr>
        <w:t>o da</w:t>
      </w:r>
      <w:r w:rsidRPr="00FC421A">
        <w:rPr>
          <w:rFonts w:ascii="Cambria" w:hAnsi="Cambria" w:cs="Arial"/>
          <w:sz w:val="22"/>
          <w:szCs w:val="22"/>
        </w:rPr>
        <w:t xml:space="preserve"> </w:t>
      </w:r>
      <w:r w:rsidRPr="00FC421A">
        <w:rPr>
          <w:rFonts w:cs="Arial"/>
          <w:sz w:val="22"/>
          <w:szCs w:val="22"/>
        </w:rPr>
        <w:t xml:space="preserve">[nome da instituição] e de entidades por esta detidas, ou participadas maioritariamente, </w:t>
      </w:r>
      <w:r w:rsidR="004A77D9" w:rsidRPr="00FC421A">
        <w:rPr>
          <w:rFonts w:ascii="Cambria" w:hAnsi="Cambria" w:cs="Arial"/>
          <w:sz w:val="22"/>
          <w:szCs w:val="22"/>
        </w:rPr>
        <w:t>a</w:t>
      </w:r>
      <w:r w:rsidRPr="00FC421A">
        <w:rPr>
          <w:rFonts w:ascii="Cambria" w:hAnsi="Cambria" w:cs="Arial"/>
          <w:sz w:val="22"/>
          <w:szCs w:val="22"/>
        </w:rPr>
        <w:t>o</w:t>
      </w:r>
      <w:r w:rsidR="004A77D9" w:rsidRPr="00FC421A">
        <w:rPr>
          <w:rFonts w:ascii="Cambria" w:hAnsi="Cambria" w:cs="Arial"/>
          <w:sz w:val="22"/>
          <w:szCs w:val="22"/>
        </w:rPr>
        <w:t xml:space="preserve"> ce</w:t>
      </w:r>
      <w:r w:rsidRPr="00FC421A">
        <w:rPr>
          <w:rFonts w:ascii="Cambria" w:hAnsi="Cambria" w:cs="Arial"/>
          <w:sz w:val="22"/>
          <w:szCs w:val="22"/>
        </w:rPr>
        <w:t>s</w:t>
      </w:r>
      <w:r w:rsidR="004A77D9" w:rsidRPr="00FC421A">
        <w:rPr>
          <w:rFonts w:ascii="Cambria" w:hAnsi="Cambria" w:cs="Arial"/>
          <w:sz w:val="22"/>
          <w:szCs w:val="22"/>
        </w:rPr>
        <w:t>sar</w:t>
      </w:r>
      <w:r w:rsidR="00424A1F" w:rsidRPr="00FC421A">
        <w:rPr>
          <w:rFonts w:ascii="Cambria" w:hAnsi="Cambria" w:cs="Arial"/>
          <w:sz w:val="22"/>
          <w:szCs w:val="22"/>
        </w:rPr>
        <w:t>em</w:t>
      </w:r>
      <w:r w:rsidR="004A77D9" w:rsidRPr="00FC421A">
        <w:rPr>
          <w:rFonts w:ascii="Cambria" w:hAnsi="Cambria" w:cs="Arial"/>
          <w:sz w:val="22"/>
          <w:szCs w:val="22"/>
        </w:rPr>
        <w:t xml:space="preserve"> </w:t>
      </w:r>
      <w:r w:rsidRPr="00FC421A">
        <w:rPr>
          <w:rFonts w:ascii="Cambria" w:hAnsi="Cambria" w:cs="Arial"/>
          <w:sz w:val="22"/>
          <w:szCs w:val="22"/>
        </w:rPr>
        <w:t>as</w:t>
      </w:r>
      <w:r w:rsidR="004A77D9" w:rsidRPr="00FC421A">
        <w:rPr>
          <w:rFonts w:ascii="Cambria" w:hAnsi="Cambria" w:cs="Arial"/>
          <w:sz w:val="22"/>
          <w:szCs w:val="22"/>
        </w:rPr>
        <w:t xml:space="preserve"> su</w:t>
      </w:r>
      <w:r w:rsidRPr="00FC421A">
        <w:rPr>
          <w:rFonts w:ascii="Cambria" w:hAnsi="Cambria" w:cs="Arial"/>
          <w:sz w:val="22"/>
          <w:szCs w:val="22"/>
        </w:rPr>
        <w:t>as funções</w:t>
      </w:r>
      <w:r w:rsidR="004A77D9" w:rsidRPr="00FC421A">
        <w:rPr>
          <w:rFonts w:ascii="Cambria" w:hAnsi="Cambria" w:cs="Arial"/>
          <w:sz w:val="22"/>
          <w:szCs w:val="22"/>
        </w:rPr>
        <w:t>, est</w:t>
      </w:r>
      <w:r w:rsidRPr="00FC421A">
        <w:rPr>
          <w:rFonts w:ascii="Cambria" w:hAnsi="Cambria" w:cs="Arial"/>
          <w:sz w:val="22"/>
          <w:szCs w:val="22"/>
        </w:rPr>
        <w:t>ão obr</w:t>
      </w:r>
      <w:r w:rsidR="00693DC5" w:rsidRPr="00FC421A">
        <w:rPr>
          <w:rFonts w:ascii="Cambria" w:hAnsi="Cambria" w:cs="Arial"/>
          <w:sz w:val="22"/>
          <w:szCs w:val="22"/>
        </w:rPr>
        <w:t xml:space="preserve">igados a entregar </w:t>
      </w:r>
      <w:r w:rsidR="004A77D9" w:rsidRPr="00FC421A">
        <w:rPr>
          <w:rFonts w:ascii="Cambria" w:hAnsi="Cambria" w:cs="Arial"/>
          <w:sz w:val="22"/>
          <w:szCs w:val="22"/>
        </w:rPr>
        <w:t>os documentos públicos ge</w:t>
      </w:r>
      <w:r w:rsidRPr="00FC421A">
        <w:rPr>
          <w:rFonts w:ascii="Cambria" w:hAnsi="Cambria" w:cs="Arial"/>
          <w:sz w:val="22"/>
          <w:szCs w:val="22"/>
        </w:rPr>
        <w:t>rados, rece</w:t>
      </w:r>
      <w:r w:rsidR="004A77D9" w:rsidRPr="00FC421A">
        <w:rPr>
          <w:rFonts w:ascii="Cambria" w:hAnsi="Cambria" w:cs="Arial"/>
          <w:sz w:val="22"/>
          <w:szCs w:val="22"/>
        </w:rPr>
        <w:t>bidos o</w:t>
      </w:r>
      <w:r w:rsidRPr="00FC421A">
        <w:rPr>
          <w:rFonts w:ascii="Cambria" w:hAnsi="Cambria" w:cs="Arial"/>
          <w:sz w:val="22"/>
          <w:szCs w:val="22"/>
        </w:rPr>
        <w:t xml:space="preserve">u reunidos </w:t>
      </w:r>
      <w:r w:rsidR="004A77D9" w:rsidRPr="00FC421A">
        <w:rPr>
          <w:rFonts w:ascii="Cambria" w:hAnsi="Cambria" w:cs="Arial"/>
          <w:sz w:val="22"/>
          <w:szCs w:val="22"/>
        </w:rPr>
        <w:t>n</w:t>
      </w:r>
      <w:r w:rsidRPr="00FC421A">
        <w:rPr>
          <w:rFonts w:ascii="Cambria" w:hAnsi="Cambria" w:cs="Arial"/>
          <w:sz w:val="22"/>
          <w:szCs w:val="22"/>
        </w:rPr>
        <w:t>o</w:t>
      </w:r>
      <w:r w:rsidR="004A77D9" w:rsidRPr="00FC421A">
        <w:rPr>
          <w:rFonts w:ascii="Cambria" w:hAnsi="Cambria" w:cs="Arial"/>
          <w:sz w:val="22"/>
          <w:szCs w:val="22"/>
        </w:rPr>
        <w:t xml:space="preserve"> e</w:t>
      </w:r>
      <w:r w:rsidR="00424A1F" w:rsidRPr="00FC421A">
        <w:rPr>
          <w:rFonts w:ascii="Cambria" w:hAnsi="Cambria" w:cs="Arial"/>
          <w:sz w:val="22"/>
          <w:szCs w:val="22"/>
        </w:rPr>
        <w:t>xercício d</w:t>
      </w:r>
      <w:r w:rsidRPr="00FC421A">
        <w:rPr>
          <w:rFonts w:ascii="Cambria" w:hAnsi="Cambria" w:cs="Arial"/>
          <w:sz w:val="22"/>
          <w:szCs w:val="22"/>
        </w:rPr>
        <w:t>e</w:t>
      </w:r>
      <w:r w:rsidR="004A77D9" w:rsidRPr="00FC421A">
        <w:rPr>
          <w:rFonts w:ascii="Cambria" w:hAnsi="Cambria" w:cs="Arial"/>
          <w:sz w:val="22"/>
          <w:szCs w:val="22"/>
        </w:rPr>
        <w:t xml:space="preserve">stas </w:t>
      </w:r>
      <w:r w:rsidRPr="00FC421A">
        <w:rPr>
          <w:rFonts w:ascii="Cambria" w:hAnsi="Cambria" w:cs="Arial"/>
          <w:sz w:val="22"/>
          <w:szCs w:val="22"/>
        </w:rPr>
        <w:t>à pessoa que o</w:t>
      </w:r>
      <w:r w:rsidR="004A77D9" w:rsidRPr="00FC421A">
        <w:rPr>
          <w:rFonts w:ascii="Cambria" w:hAnsi="Cambria" w:cs="Arial"/>
          <w:sz w:val="22"/>
          <w:szCs w:val="22"/>
        </w:rPr>
        <w:t>s su</w:t>
      </w:r>
      <w:r w:rsidRPr="00FC421A">
        <w:rPr>
          <w:rFonts w:ascii="Cambria" w:hAnsi="Cambria" w:cs="Arial"/>
          <w:sz w:val="22"/>
          <w:szCs w:val="22"/>
        </w:rPr>
        <w:t>b</w:t>
      </w:r>
      <w:r w:rsidR="004A77D9" w:rsidRPr="00FC421A">
        <w:rPr>
          <w:rFonts w:ascii="Cambria" w:hAnsi="Cambria" w:cs="Arial"/>
          <w:sz w:val="22"/>
          <w:szCs w:val="22"/>
        </w:rPr>
        <w:t>stitua o</w:t>
      </w:r>
      <w:r w:rsidRPr="00FC421A">
        <w:rPr>
          <w:rFonts w:ascii="Cambria" w:hAnsi="Cambria" w:cs="Arial"/>
          <w:sz w:val="22"/>
          <w:szCs w:val="22"/>
        </w:rPr>
        <w:t>u</w:t>
      </w:r>
      <w:r w:rsidR="004A77D9" w:rsidRPr="00FC421A">
        <w:rPr>
          <w:rFonts w:ascii="Cambria" w:hAnsi="Cambria" w:cs="Arial"/>
          <w:sz w:val="22"/>
          <w:szCs w:val="22"/>
        </w:rPr>
        <w:t xml:space="preserve"> </w:t>
      </w:r>
      <w:r w:rsidRPr="00FC421A">
        <w:rPr>
          <w:rFonts w:ascii="Cambria" w:hAnsi="Cambria" w:cs="Arial"/>
          <w:sz w:val="22"/>
          <w:szCs w:val="22"/>
        </w:rPr>
        <w:t xml:space="preserve">a </w:t>
      </w:r>
      <w:r w:rsidR="004A77D9" w:rsidRPr="00FC421A">
        <w:rPr>
          <w:rFonts w:ascii="Cambria" w:hAnsi="Cambria" w:cs="Arial"/>
          <w:sz w:val="22"/>
          <w:szCs w:val="22"/>
        </w:rPr>
        <w:t>rem</w:t>
      </w:r>
      <w:r w:rsidRPr="00FC421A">
        <w:rPr>
          <w:rFonts w:ascii="Cambria" w:hAnsi="Cambria" w:cs="Arial"/>
          <w:sz w:val="22"/>
          <w:szCs w:val="22"/>
        </w:rPr>
        <w:t>e</w:t>
      </w:r>
      <w:r w:rsidR="004A77D9" w:rsidRPr="00FC421A">
        <w:rPr>
          <w:rFonts w:ascii="Cambria" w:hAnsi="Cambria" w:cs="Arial"/>
          <w:sz w:val="22"/>
          <w:szCs w:val="22"/>
        </w:rPr>
        <w:t>t</w:t>
      </w:r>
      <w:r w:rsidRPr="00FC421A">
        <w:rPr>
          <w:rFonts w:ascii="Cambria" w:hAnsi="Cambria" w:cs="Arial"/>
          <w:sz w:val="22"/>
          <w:szCs w:val="22"/>
        </w:rPr>
        <w:t>ê-</w:t>
      </w:r>
      <w:r w:rsidR="004A77D9" w:rsidRPr="00FC421A">
        <w:rPr>
          <w:rFonts w:ascii="Cambria" w:hAnsi="Cambria" w:cs="Arial"/>
          <w:sz w:val="22"/>
          <w:szCs w:val="22"/>
        </w:rPr>
        <w:t>lo</w:t>
      </w:r>
      <w:r w:rsidRPr="00FC421A">
        <w:rPr>
          <w:rFonts w:ascii="Cambria" w:hAnsi="Cambria" w:cs="Arial"/>
          <w:sz w:val="22"/>
          <w:szCs w:val="22"/>
        </w:rPr>
        <w:t>s</w:t>
      </w:r>
      <w:r w:rsidR="004A77D9" w:rsidRPr="00FC421A">
        <w:rPr>
          <w:rFonts w:ascii="Cambria" w:hAnsi="Cambria" w:cs="Arial"/>
          <w:sz w:val="22"/>
          <w:szCs w:val="22"/>
        </w:rPr>
        <w:t xml:space="preserve"> a</w:t>
      </w:r>
      <w:r w:rsidRPr="00FC421A">
        <w:rPr>
          <w:rFonts w:ascii="Cambria" w:hAnsi="Cambria" w:cs="Arial"/>
          <w:sz w:val="22"/>
          <w:szCs w:val="22"/>
        </w:rPr>
        <w:t>o</w:t>
      </w:r>
      <w:r w:rsidR="004A77D9" w:rsidRPr="00FC421A">
        <w:rPr>
          <w:rFonts w:ascii="Cambria" w:hAnsi="Cambria" w:cs="Arial"/>
          <w:sz w:val="22"/>
          <w:szCs w:val="22"/>
        </w:rPr>
        <w:t xml:space="preserve"> </w:t>
      </w:r>
      <w:r w:rsidRPr="00FC421A">
        <w:rPr>
          <w:rFonts w:ascii="Cambria" w:hAnsi="Cambria" w:cs="Arial"/>
          <w:sz w:val="22"/>
          <w:szCs w:val="22"/>
        </w:rPr>
        <w:t xml:space="preserve">serviço de </w:t>
      </w:r>
      <w:r w:rsidR="004A77D9" w:rsidRPr="00FC421A">
        <w:rPr>
          <w:rFonts w:ascii="Cambria" w:hAnsi="Cambria" w:cs="Arial"/>
          <w:sz w:val="22"/>
          <w:szCs w:val="22"/>
        </w:rPr>
        <w:t>ar</w:t>
      </w:r>
      <w:r w:rsidRPr="00FC421A">
        <w:rPr>
          <w:rFonts w:ascii="Cambria" w:hAnsi="Cambria" w:cs="Arial"/>
          <w:sz w:val="22"/>
          <w:szCs w:val="22"/>
        </w:rPr>
        <w:t>qu</w:t>
      </w:r>
      <w:r w:rsidR="004A77D9" w:rsidRPr="00FC421A">
        <w:rPr>
          <w:rFonts w:ascii="Cambria" w:hAnsi="Cambria" w:cs="Arial"/>
          <w:sz w:val="22"/>
          <w:szCs w:val="22"/>
        </w:rPr>
        <w:t>ivo.</w:t>
      </w:r>
    </w:p>
    <w:p w:rsidR="0012660B" w:rsidRPr="00E94713" w:rsidRDefault="0012660B" w:rsidP="00800E46">
      <w:pPr>
        <w:pStyle w:val="Default"/>
        <w:jc w:val="center"/>
        <w:rPr>
          <w:rFonts w:cs="Arial"/>
          <w:sz w:val="22"/>
          <w:szCs w:val="22"/>
        </w:rPr>
      </w:pPr>
      <w:r w:rsidRPr="00E94713">
        <w:rPr>
          <w:rFonts w:cs="Arial"/>
          <w:b/>
          <w:bCs/>
          <w:i/>
          <w:iCs/>
          <w:sz w:val="22"/>
          <w:szCs w:val="22"/>
        </w:rPr>
        <w:t>CAPÍTULO II</w:t>
      </w:r>
    </w:p>
    <w:p w:rsidR="0012660B" w:rsidRPr="00E94713" w:rsidRDefault="0012660B" w:rsidP="00800E46">
      <w:pPr>
        <w:pStyle w:val="Default"/>
        <w:jc w:val="center"/>
        <w:rPr>
          <w:rFonts w:cs="Arial"/>
          <w:sz w:val="22"/>
          <w:szCs w:val="22"/>
        </w:rPr>
      </w:pPr>
      <w:r w:rsidRPr="00E94713">
        <w:rPr>
          <w:rFonts w:cs="Arial"/>
          <w:b/>
          <w:bCs/>
          <w:i/>
          <w:iCs/>
          <w:sz w:val="22"/>
          <w:szCs w:val="22"/>
        </w:rPr>
        <w:t>ARQUIVO</w:t>
      </w:r>
      <w:r>
        <w:rPr>
          <w:rFonts w:cs="Arial"/>
          <w:b/>
          <w:bCs/>
          <w:i/>
          <w:iCs/>
          <w:sz w:val="22"/>
          <w:szCs w:val="22"/>
        </w:rPr>
        <w:t xml:space="preserve"> </w:t>
      </w:r>
      <w:r w:rsidRPr="00E94713">
        <w:rPr>
          <w:rFonts w:cs="Arial"/>
          <w:b/>
          <w:bCs/>
          <w:i/>
          <w:iCs/>
          <w:sz w:val="22"/>
          <w:szCs w:val="22"/>
        </w:rPr>
        <w:t>DA</w:t>
      </w:r>
      <w:r>
        <w:rPr>
          <w:rFonts w:cs="Arial"/>
          <w:b/>
          <w:bCs/>
          <w:i/>
          <w:iCs/>
          <w:sz w:val="22"/>
          <w:szCs w:val="22"/>
        </w:rPr>
        <w:t xml:space="preserve"> </w:t>
      </w:r>
      <w:r w:rsidR="00C05CFE">
        <w:rPr>
          <w:rFonts w:cs="Arial"/>
          <w:sz w:val="22"/>
          <w:szCs w:val="22"/>
        </w:rPr>
        <w:t>[nome da instituição]</w:t>
      </w:r>
    </w:p>
    <w:p w:rsidR="0012660B" w:rsidRPr="00E94713" w:rsidRDefault="0012660B" w:rsidP="00800E46">
      <w:pPr>
        <w:pStyle w:val="Default"/>
        <w:jc w:val="center"/>
        <w:rPr>
          <w:rFonts w:cs="Arial"/>
          <w:sz w:val="22"/>
          <w:szCs w:val="22"/>
        </w:rPr>
      </w:pPr>
      <w:r w:rsidRPr="00E94713">
        <w:rPr>
          <w:rFonts w:cs="Arial"/>
          <w:sz w:val="22"/>
          <w:szCs w:val="22"/>
        </w:rPr>
        <w:t xml:space="preserve">Artigo </w:t>
      </w:r>
      <w:r w:rsidR="00E615F0">
        <w:rPr>
          <w:rFonts w:cs="Arial"/>
          <w:sz w:val="22"/>
          <w:szCs w:val="22"/>
        </w:rPr>
        <w:t>10</w:t>
      </w:r>
      <w:r w:rsidRPr="00E94713">
        <w:rPr>
          <w:rFonts w:cs="Arial"/>
          <w:sz w:val="22"/>
          <w:szCs w:val="22"/>
        </w:rPr>
        <w:t>.º</w:t>
      </w:r>
    </w:p>
    <w:p w:rsidR="0012660B" w:rsidRPr="00E94713" w:rsidRDefault="0012660B" w:rsidP="00800E46">
      <w:pPr>
        <w:pStyle w:val="Default"/>
        <w:jc w:val="center"/>
        <w:rPr>
          <w:rFonts w:cs="Arial"/>
          <w:sz w:val="22"/>
          <w:szCs w:val="22"/>
        </w:rPr>
      </w:pPr>
      <w:r w:rsidRPr="00E94713">
        <w:rPr>
          <w:rFonts w:cs="Arial"/>
          <w:b/>
          <w:bCs/>
          <w:sz w:val="22"/>
          <w:szCs w:val="22"/>
        </w:rPr>
        <w:t>Âmbito</w:t>
      </w:r>
    </w:p>
    <w:p w:rsidR="0012660B" w:rsidRPr="00E94713" w:rsidRDefault="0012660B" w:rsidP="005042CE">
      <w:pPr>
        <w:pStyle w:val="ecxmsonormal"/>
        <w:jc w:val="both"/>
        <w:rPr>
          <w:rFonts w:ascii="Cambria" w:hAnsi="Cambria" w:cs="Arial"/>
          <w:sz w:val="22"/>
          <w:szCs w:val="22"/>
        </w:rPr>
      </w:pPr>
      <w:r w:rsidRPr="00E94713">
        <w:rPr>
          <w:rFonts w:ascii="Cambria" w:hAnsi="Cambria" w:cs="Arial"/>
          <w:sz w:val="22"/>
          <w:szCs w:val="22"/>
        </w:rPr>
        <w:t>O serviço de arquivo</w:t>
      </w:r>
      <w:r>
        <w:rPr>
          <w:rFonts w:ascii="Cambria" w:hAnsi="Cambria" w:cs="Arial"/>
          <w:sz w:val="22"/>
          <w:szCs w:val="22"/>
        </w:rPr>
        <w:t xml:space="preserve"> compreende</w:t>
      </w:r>
      <w:r w:rsidRPr="00E94713">
        <w:rPr>
          <w:rFonts w:ascii="Cambria" w:hAnsi="Cambria" w:cs="Arial"/>
          <w:sz w:val="22"/>
          <w:szCs w:val="22"/>
        </w:rPr>
        <w:t xml:space="preserve"> todo o sistema de arquivo </w:t>
      </w:r>
      <w:r>
        <w:rPr>
          <w:rFonts w:ascii="Cambria" w:hAnsi="Cambria" w:cs="Arial"/>
          <w:sz w:val="22"/>
          <w:szCs w:val="22"/>
        </w:rPr>
        <w:t>organizacional</w:t>
      </w:r>
      <w:r w:rsidRPr="00E94713">
        <w:rPr>
          <w:rFonts w:ascii="Cambria" w:hAnsi="Cambria" w:cs="Arial"/>
          <w:sz w:val="22"/>
          <w:szCs w:val="22"/>
        </w:rPr>
        <w:t>,</w:t>
      </w:r>
      <w:r>
        <w:rPr>
          <w:rFonts w:ascii="Cambria" w:hAnsi="Cambria" w:cs="Arial"/>
          <w:sz w:val="22"/>
          <w:szCs w:val="22"/>
        </w:rPr>
        <w:t xml:space="preserve"> </w:t>
      </w:r>
      <w:r w:rsidRPr="00E94713">
        <w:rPr>
          <w:rFonts w:ascii="Cambria" w:hAnsi="Cambria" w:cs="Arial"/>
          <w:sz w:val="22"/>
          <w:szCs w:val="22"/>
        </w:rPr>
        <w:t>tendo por missão assegurar a proteção, o acesso e a fruição da documentação administrativa e do património arquivístico da [nome da instituição] ou por esta guardados em regime de depósito.</w:t>
      </w:r>
    </w:p>
    <w:p w:rsidR="0012660B" w:rsidRPr="00E94713" w:rsidRDefault="0012660B" w:rsidP="001501D1">
      <w:pPr>
        <w:pStyle w:val="Default"/>
        <w:rPr>
          <w:rFonts w:cs="Arial"/>
          <w:sz w:val="22"/>
          <w:szCs w:val="22"/>
        </w:rPr>
      </w:pPr>
    </w:p>
    <w:p w:rsidR="0012660B" w:rsidRPr="00E94713" w:rsidRDefault="0012660B" w:rsidP="00F609C2">
      <w:pPr>
        <w:pStyle w:val="Default"/>
        <w:jc w:val="center"/>
        <w:rPr>
          <w:rFonts w:cs="Arial"/>
          <w:sz w:val="22"/>
          <w:szCs w:val="22"/>
        </w:rPr>
      </w:pPr>
      <w:r w:rsidRPr="00E94713">
        <w:rPr>
          <w:rFonts w:cs="Arial"/>
          <w:sz w:val="22"/>
          <w:szCs w:val="22"/>
        </w:rPr>
        <w:t xml:space="preserve">Artigo </w:t>
      </w:r>
      <w:r w:rsidR="00E615F0">
        <w:rPr>
          <w:rFonts w:cs="Arial"/>
          <w:sz w:val="22"/>
          <w:szCs w:val="22"/>
        </w:rPr>
        <w:t>11</w:t>
      </w:r>
      <w:r w:rsidRPr="00E94713">
        <w:rPr>
          <w:rFonts w:cs="Arial"/>
          <w:sz w:val="22"/>
          <w:szCs w:val="22"/>
        </w:rPr>
        <w:t>.º</w:t>
      </w:r>
    </w:p>
    <w:p w:rsidR="0012660B" w:rsidRPr="00E94713" w:rsidRDefault="0012660B" w:rsidP="00F609C2">
      <w:pPr>
        <w:pStyle w:val="Default"/>
        <w:jc w:val="center"/>
        <w:rPr>
          <w:rFonts w:cs="Arial"/>
          <w:sz w:val="22"/>
          <w:szCs w:val="22"/>
        </w:rPr>
      </w:pPr>
      <w:r w:rsidRPr="00E94713">
        <w:rPr>
          <w:rFonts w:cs="Arial"/>
          <w:b/>
          <w:bCs/>
          <w:sz w:val="22"/>
          <w:szCs w:val="22"/>
        </w:rPr>
        <w:t xml:space="preserve">Atribuições e competências do </w:t>
      </w:r>
      <w:r w:rsidRPr="00E94713">
        <w:rPr>
          <w:rFonts w:cs="Arial"/>
          <w:b/>
          <w:sz w:val="22"/>
          <w:szCs w:val="22"/>
        </w:rPr>
        <w:t>serviço de arquivo</w:t>
      </w:r>
    </w:p>
    <w:p w:rsidR="0012660B" w:rsidRPr="00E94713" w:rsidRDefault="0012660B" w:rsidP="005042CE">
      <w:pPr>
        <w:pStyle w:val="Default"/>
        <w:jc w:val="both"/>
        <w:rPr>
          <w:rFonts w:cs="Arial"/>
          <w:sz w:val="22"/>
          <w:szCs w:val="22"/>
        </w:rPr>
      </w:pPr>
      <w:r w:rsidRPr="00E94713">
        <w:rPr>
          <w:rFonts w:cs="Arial"/>
          <w:sz w:val="22"/>
          <w:szCs w:val="22"/>
        </w:rPr>
        <w:t>1– São atr</w:t>
      </w:r>
      <w:r w:rsidR="009435A9">
        <w:rPr>
          <w:rFonts w:cs="Arial"/>
          <w:sz w:val="22"/>
          <w:szCs w:val="22"/>
        </w:rPr>
        <w:t>ibuições do serviço de arquivo:</w:t>
      </w:r>
    </w:p>
    <w:p w:rsidR="0012660B" w:rsidRDefault="0012660B" w:rsidP="005042CE">
      <w:pPr>
        <w:pStyle w:val="Default"/>
        <w:jc w:val="both"/>
        <w:rPr>
          <w:rFonts w:cs="Arial"/>
          <w:sz w:val="22"/>
          <w:szCs w:val="22"/>
        </w:rPr>
      </w:pPr>
      <w:r w:rsidRPr="00E94713">
        <w:rPr>
          <w:rFonts w:cs="Arial"/>
          <w:sz w:val="22"/>
          <w:szCs w:val="22"/>
        </w:rPr>
        <w:t xml:space="preserve">a) Assegurar o arquivamento </w:t>
      </w:r>
      <w:r>
        <w:rPr>
          <w:rFonts w:cs="Arial"/>
          <w:sz w:val="22"/>
          <w:szCs w:val="22"/>
        </w:rPr>
        <w:t>de</w:t>
      </w:r>
      <w:r w:rsidRPr="00E94713">
        <w:rPr>
          <w:rFonts w:cs="Arial"/>
          <w:sz w:val="22"/>
          <w:szCs w:val="22"/>
        </w:rPr>
        <w:t xml:space="preserve"> </w:t>
      </w:r>
      <w:r>
        <w:rPr>
          <w:rFonts w:cs="Arial"/>
          <w:sz w:val="22"/>
          <w:szCs w:val="22"/>
        </w:rPr>
        <w:t xml:space="preserve">toda a documentação </w:t>
      </w:r>
      <w:r w:rsidR="006E0F9D">
        <w:rPr>
          <w:rFonts w:cs="Arial"/>
          <w:sz w:val="22"/>
          <w:szCs w:val="22"/>
        </w:rPr>
        <w:t xml:space="preserve">e informação </w:t>
      </w:r>
      <w:r>
        <w:rPr>
          <w:rFonts w:cs="Arial"/>
          <w:sz w:val="22"/>
          <w:szCs w:val="22"/>
        </w:rPr>
        <w:t>produzida e recebida pel</w:t>
      </w:r>
      <w:r w:rsidRPr="00E94713">
        <w:rPr>
          <w:rFonts w:cs="Arial"/>
          <w:sz w:val="22"/>
          <w:szCs w:val="22"/>
        </w:rPr>
        <w:t>a [nome da instituição]</w:t>
      </w:r>
      <w:r>
        <w:rPr>
          <w:rFonts w:cs="Arial"/>
          <w:sz w:val="22"/>
          <w:szCs w:val="22"/>
        </w:rPr>
        <w:t>;</w:t>
      </w:r>
    </w:p>
    <w:p w:rsidR="0012660B" w:rsidRPr="00E94713" w:rsidRDefault="0012660B" w:rsidP="005042CE">
      <w:pPr>
        <w:pStyle w:val="Default"/>
        <w:jc w:val="both"/>
        <w:rPr>
          <w:rFonts w:cs="Arial"/>
          <w:sz w:val="22"/>
          <w:szCs w:val="22"/>
        </w:rPr>
      </w:pPr>
      <w:r w:rsidRPr="00E94713">
        <w:rPr>
          <w:rFonts w:cs="Arial"/>
          <w:sz w:val="22"/>
          <w:szCs w:val="22"/>
        </w:rPr>
        <w:t xml:space="preserve">b) Superintender </w:t>
      </w:r>
      <w:r w:rsidR="00677E8F">
        <w:rPr>
          <w:rFonts w:cs="Arial"/>
          <w:sz w:val="22"/>
          <w:szCs w:val="22"/>
        </w:rPr>
        <w:t xml:space="preserve">e fiscalizar </w:t>
      </w:r>
      <w:r w:rsidRPr="00E94713">
        <w:rPr>
          <w:rFonts w:cs="Arial"/>
          <w:sz w:val="22"/>
          <w:szCs w:val="22"/>
        </w:rPr>
        <w:t>o sistema de arquivo da [nome da instituição]</w:t>
      </w:r>
      <w:r w:rsidR="00677E8F">
        <w:rPr>
          <w:rFonts w:cs="Arial"/>
          <w:sz w:val="22"/>
          <w:szCs w:val="22"/>
        </w:rPr>
        <w:t xml:space="preserve">, das entidades detidas ou participadas </w:t>
      </w:r>
      <w:r w:rsidR="00EE6132">
        <w:rPr>
          <w:rFonts w:cs="Arial"/>
          <w:sz w:val="22"/>
          <w:szCs w:val="22"/>
        </w:rPr>
        <w:t xml:space="preserve">maioritariamente </w:t>
      </w:r>
      <w:r w:rsidR="00677E8F">
        <w:rPr>
          <w:rFonts w:cs="Arial"/>
          <w:sz w:val="22"/>
          <w:szCs w:val="22"/>
        </w:rPr>
        <w:t>por esta</w:t>
      </w:r>
      <w:r w:rsidR="00CB0B89">
        <w:rPr>
          <w:rFonts w:cs="Arial"/>
          <w:sz w:val="22"/>
          <w:szCs w:val="22"/>
        </w:rPr>
        <w:t xml:space="preserve"> e</w:t>
      </w:r>
      <w:r w:rsidR="00677E8F">
        <w:rPr>
          <w:rFonts w:cs="Arial"/>
          <w:sz w:val="22"/>
          <w:szCs w:val="22"/>
        </w:rPr>
        <w:t xml:space="preserve"> das apoiadas</w:t>
      </w:r>
      <w:r w:rsidR="00CB0B89">
        <w:rPr>
          <w:rFonts w:cs="Arial"/>
          <w:sz w:val="22"/>
          <w:szCs w:val="22"/>
        </w:rPr>
        <w:t>,</w:t>
      </w:r>
      <w:r w:rsidRPr="00E94713">
        <w:rPr>
          <w:rFonts w:cs="Arial"/>
          <w:sz w:val="22"/>
          <w:szCs w:val="22"/>
        </w:rPr>
        <w:t xml:space="preserve"> </w:t>
      </w:r>
      <w:r w:rsidR="009B38D4">
        <w:rPr>
          <w:rFonts w:cs="Arial"/>
          <w:sz w:val="22"/>
          <w:szCs w:val="22"/>
        </w:rPr>
        <w:t xml:space="preserve">com sede no concelho, ou daquelas em que </w:t>
      </w:r>
      <w:r w:rsidR="00E00B08" w:rsidRPr="00E94713">
        <w:rPr>
          <w:rFonts w:cs="Arial"/>
          <w:sz w:val="22"/>
          <w:szCs w:val="22"/>
        </w:rPr>
        <w:t>a [nome da instituição]</w:t>
      </w:r>
      <w:r w:rsidR="00E00B08">
        <w:rPr>
          <w:rFonts w:cs="Arial"/>
          <w:sz w:val="22"/>
          <w:szCs w:val="22"/>
        </w:rPr>
        <w:t xml:space="preserve"> </w:t>
      </w:r>
      <w:r w:rsidR="009B38D4">
        <w:rPr>
          <w:rFonts w:cs="Arial"/>
          <w:sz w:val="22"/>
          <w:szCs w:val="22"/>
        </w:rPr>
        <w:t xml:space="preserve">delegue competências, </w:t>
      </w:r>
      <w:r w:rsidRPr="00E94713">
        <w:rPr>
          <w:rFonts w:cs="Arial"/>
          <w:sz w:val="22"/>
          <w:szCs w:val="22"/>
        </w:rPr>
        <w:t>propondo a adoção de planos adequados à gestão e conservação da documentação e da informação</w:t>
      </w:r>
      <w:r w:rsidR="006977CA">
        <w:rPr>
          <w:rFonts w:cs="Arial"/>
          <w:sz w:val="22"/>
          <w:szCs w:val="22"/>
        </w:rPr>
        <w:t>,</w:t>
      </w:r>
      <w:r w:rsidRPr="00E94713">
        <w:rPr>
          <w:rFonts w:cs="Arial"/>
          <w:sz w:val="22"/>
          <w:szCs w:val="22"/>
        </w:rPr>
        <w:t xml:space="preserve"> realizando ações de fiscalização à aplicação das normas e das boas práticas de gestão e conservação de documentos</w:t>
      </w:r>
      <w:r w:rsidR="006977CA">
        <w:rPr>
          <w:rFonts w:cs="Arial"/>
          <w:sz w:val="22"/>
          <w:szCs w:val="22"/>
        </w:rPr>
        <w:t xml:space="preserve"> e recomendando ações de melhoria e </w:t>
      </w:r>
      <w:r w:rsidR="006E0F9D">
        <w:rPr>
          <w:rFonts w:cs="Arial"/>
          <w:sz w:val="22"/>
          <w:szCs w:val="22"/>
        </w:rPr>
        <w:t xml:space="preserve">aplicação de </w:t>
      </w:r>
      <w:r w:rsidR="006977CA">
        <w:rPr>
          <w:rFonts w:cs="Arial"/>
          <w:sz w:val="22"/>
          <w:szCs w:val="22"/>
        </w:rPr>
        <w:t>sanções;</w:t>
      </w:r>
    </w:p>
    <w:p w:rsidR="0012660B" w:rsidRPr="00E94713" w:rsidRDefault="0012660B" w:rsidP="005042CE">
      <w:pPr>
        <w:pStyle w:val="Default"/>
        <w:jc w:val="both"/>
        <w:rPr>
          <w:rFonts w:cs="Arial"/>
          <w:sz w:val="22"/>
          <w:szCs w:val="22"/>
        </w:rPr>
      </w:pPr>
      <w:r w:rsidRPr="00E94713">
        <w:rPr>
          <w:rFonts w:cs="Arial"/>
          <w:sz w:val="22"/>
          <w:szCs w:val="22"/>
        </w:rPr>
        <w:t>c)</w:t>
      </w:r>
      <w:r>
        <w:rPr>
          <w:rFonts w:cs="Arial"/>
          <w:sz w:val="22"/>
          <w:szCs w:val="22"/>
        </w:rPr>
        <w:t xml:space="preserve"> </w:t>
      </w:r>
      <w:r w:rsidRPr="00E94713">
        <w:rPr>
          <w:rFonts w:cs="Arial"/>
          <w:sz w:val="22"/>
          <w:szCs w:val="22"/>
        </w:rPr>
        <w:t>Propor</w:t>
      </w:r>
      <w:r w:rsidR="006E0F9D">
        <w:rPr>
          <w:rFonts w:cs="Arial"/>
          <w:sz w:val="22"/>
          <w:szCs w:val="22"/>
        </w:rPr>
        <w:t xml:space="preserve"> e efetuar</w:t>
      </w:r>
      <w:r w:rsidRPr="00E94713">
        <w:rPr>
          <w:rFonts w:cs="Arial"/>
          <w:sz w:val="22"/>
          <w:szCs w:val="22"/>
        </w:rPr>
        <w:t xml:space="preserve">, logo que decorridos os prazos estipulados por lei, a eliminação de documentos; </w:t>
      </w:r>
    </w:p>
    <w:p w:rsidR="0012660B" w:rsidRPr="00E94713" w:rsidRDefault="0012660B" w:rsidP="005042CE">
      <w:pPr>
        <w:pStyle w:val="Default"/>
        <w:jc w:val="both"/>
        <w:rPr>
          <w:rFonts w:cs="Arial"/>
          <w:sz w:val="22"/>
          <w:szCs w:val="22"/>
        </w:rPr>
      </w:pPr>
      <w:r w:rsidRPr="00E94713">
        <w:rPr>
          <w:rFonts w:cs="Arial"/>
          <w:sz w:val="22"/>
          <w:szCs w:val="22"/>
        </w:rPr>
        <w:t>d) Zelar pela conservação das espécies documentais, tomando providências em aspetos nocivos que possam contribuir para a sua deterioração</w:t>
      </w:r>
      <w:r>
        <w:rPr>
          <w:rFonts w:cs="Arial"/>
          <w:sz w:val="22"/>
          <w:szCs w:val="22"/>
        </w:rPr>
        <w:t>, nomeadamente, através do respetivo restauro</w:t>
      </w:r>
      <w:r w:rsidR="00630B1F">
        <w:rPr>
          <w:rFonts w:cs="Arial"/>
          <w:sz w:val="22"/>
          <w:szCs w:val="22"/>
        </w:rPr>
        <w:t>;</w:t>
      </w:r>
    </w:p>
    <w:p w:rsidR="0012660B" w:rsidRPr="00E94713" w:rsidRDefault="0012660B" w:rsidP="005042CE">
      <w:pPr>
        <w:pStyle w:val="ecxmsonormal"/>
        <w:spacing w:after="0"/>
        <w:jc w:val="both"/>
        <w:rPr>
          <w:rFonts w:ascii="Cambria" w:hAnsi="Cambria" w:cs="Arial"/>
          <w:sz w:val="22"/>
          <w:szCs w:val="22"/>
        </w:rPr>
      </w:pPr>
      <w:r w:rsidRPr="00E94713">
        <w:rPr>
          <w:rFonts w:cs="Arial"/>
          <w:sz w:val="22"/>
          <w:szCs w:val="22"/>
        </w:rPr>
        <w:t>e)</w:t>
      </w:r>
      <w:r>
        <w:rPr>
          <w:rFonts w:cs="Arial"/>
          <w:sz w:val="22"/>
          <w:szCs w:val="22"/>
        </w:rPr>
        <w:t xml:space="preserve"> </w:t>
      </w:r>
      <w:r w:rsidRPr="00E94713">
        <w:rPr>
          <w:rFonts w:ascii="Cambria" w:hAnsi="Cambria" w:cs="Arial"/>
          <w:sz w:val="22"/>
          <w:szCs w:val="22"/>
        </w:rPr>
        <w:t xml:space="preserve">Não permitir a saída de qualquer </w:t>
      </w:r>
      <w:r>
        <w:rPr>
          <w:rFonts w:ascii="Cambria" w:hAnsi="Cambria" w:cs="Arial"/>
          <w:sz w:val="22"/>
          <w:szCs w:val="22"/>
        </w:rPr>
        <w:t>documento sem requisição ou auto de entrega e guia de remessa, datados</w:t>
      </w:r>
      <w:r w:rsidRPr="00E94713">
        <w:rPr>
          <w:rFonts w:ascii="Cambria" w:hAnsi="Cambria" w:cs="Arial"/>
          <w:sz w:val="22"/>
          <w:szCs w:val="22"/>
        </w:rPr>
        <w:t xml:space="preserve"> e ass</w:t>
      </w:r>
      <w:r>
        <w:rPr>
          <w:rFonts w:ascii="Cambria" w:hAnsi="Cambria" w:cs="Arial"/>
          <w:sz w:val="22"/>
          <w:szCs w:val="22"/>
        </w:rPr>
        <w:t>inados</w:t>
      </w:r>
      <w:r w:rsidRPr="00E94713">
        <w:rPr>
          <w:rFonts w:ascii="Cambria" w:hAnsi="Cambria" w:cs="Arial"/>
          <w:sz w:val="22"/>
          <w:szCs w:val="22"/>
        </w:rPr>
        <w:t xml:space="preserve"> p</w:t>
      </w:r>
      <w:r>
        <w:rPr>
          <w:rFonts w:ascii="Cambria" w:hAnsi="Cambria" w:cs="Arial"/>
          <w:sz w:val="22"/>
          <w:szCs w:val="22"/>
        </w:rPr>
        <w:t>or um</w:t>
      </w:r>
      <w:r w:rsidRPr="00E94713">
        <w:rPr>
          <w:rFonts w:ascii="Cambria" w:hAnsi="Cambria" w:cs="Arial"/>
          <w:sz w:val="22"/>
          <w:szCs w:val="22"/>
        </w:rPr>
        <w:t xml:space="preserve"> responsável do respetivo serviço</w:t>
      </w:r>
      <w:r>
        <w:rPr>
          <w:rFonts w:ascii="Cambria" w:hAnsi="Cambria" w:cs="Arial"/>
          <w:sz w:val="22"/>
          <w:szCs w:val="22"/>
        </w:rPr>
        <w:t xml:space="preserve"> e pelo requisitante</w:t>
      </w:r>
      <w:r w:rsidR="006E0F9D">
        <w:rPr>
          <w:rFonts w:ascii="Cambria" w:hAnsi="Cambria" w:cs="Arial"/>
          <w:sz w:val="22"/>
          <w:szCs w:val="22"/>
        </w:rPr>
        <w:t>;</w:t>
      </w:r>
    </w:p>
    <w:p w:rsidR="0012660B" w:rsidRDefault="0012660B" w:rsidP="005042CE">
      <w:pPr>
        <w:pStyle w:val="ecxmsonormal"/>
        <w:spacing w:after="0"/>
        <w:jc w:val="both"/>
        <w:rPr>
          <w:rFonts w:ascii="Cambria" w:hAnsi="Cambria" w:cs="Arial"/>
          <w:sz w:val="22"/>
          <w:szCs w:val="22"/>
        </w:rPr>
      </w:pPr>
      <w:r w:rsidRPr="00E94713">
        <w:rPr>
          <w:rFonts w:ascii="Cambria" w:hAnsi="Cambria" w:cs="Arial"/>
          <w:sz w:val="22"/>
          <w:szCs w:val="22"/>
        </w:rPr>
        <w:t>f)</w:t>
      </w:r>
      <w:r>
        <w:rPr>
          <w:rFonts w:ascii="Cambria" w:hAnsi="Cambria" w:cs="Arial"/>
          <w:sz w:val="22"/>
          <w:szCs w:val="22"/>
        </w:rPr>
        <w:t xml:space="preserve"> </w:t>
      </w:r>
      <w:r w:rsidRPr="00E94713">
        <w:rPr>
          <w:rFonts w:ascii="Cambria" w:hAnsi="Cambria" w:cs="Arial"/>
          <w:sz w:val="22"/>
          <w:szCs w:val="22"/>
        </w:rPr>
        <w:t xml:space="preserve">Fomentar a cooperação com </w:t>
      </w:r>
      <w:r>
        <w:rPr>
          <w:rFonts w:ascii="Cambria" w:hAnsi="Cambria" w:cs="Arial"/>
          <w:sz w:val="22"/>
          <w:szCs w:val="22"/>
        </w:rPr>
        <w:t>instituições de ensino, científicas e culturais;</w:t>
      </w:r>
    </w:p>
    <w:p w:rsidR="0012660B" w:rsidRPr="00E94713" w:rsidRDefault="0012660B" w:rsidP="005042CE">
      <w:pPr>
        <w:pStyle w:val="Default"/>
        <w:jc w:val="both"/>
        <w:rPr>
          <w:rFonts w:cs="Arial"/>
          <w:sz w:val="22"/>
          <w:szCs w:val="22"/>
        </w:rPr>
      </w:pPr>
      <w:r w:rsidRPr="00E94713">
        <w:rPr>
          <w:rFonts w:cs="Arial"/>
          <w:sz w:val="22"/>
          <w:szCs w:val="22"/>
        </w:rPr>
        <w:t>g)</w:t>
      </w:r>
      <w:r>
        <w:rPr>
          <w:rFonts w:cs="Arial"/>
          <w:sz w:val="22"/>
          <w:szCs w:val="22"/>
        </w:rPr>
        <w:t xml:space="preserve"> Produzir </w:t>
      </w:r>
      <w:r w:rsidRPr="00E94713">
        <w:rPr>
          <w:rFonts w:cs="Arial"/>
          <w:sz w:val="22"/>
          <w:szCs w:val="22"/>
        </w:rPr>
        <w:t xml:space="preserve">e manter atualizados </w:t>
      </w:r>
      <w:r>
        <w:rPr>
          <w:rFonts w:cs="Arial"/>
          <w:sz w:val="22"/>
          <w:szCs w:val="22"/>
        </w:rPr>
        <w:t>os instrumentos de descrição documental</w:t>
      </w:r>
      <w:r w:rsidRPr="00E94713">
        <w:rPr>
          <w:rFonts w:cs="Arial"/>
          <w:sz w:val="22"/>
          <w:szCs w:val="22"/>
        </w:rPr>
        <w:t xml:space="preserve">; </w:t>
      </w:r>
    </w:p>
    <w:p w:rsidR="009B38D4" w:rsidRDefault="0012660B" w:rsidP="005042CE">
      <w:pPr>
        <w:pStyle w:val="Default"/>
        <w:jc w:val="both"/>
        <w:rPr>
          <w:rFonts w:cs="Arial"/>
          <w:sz w:val="22"/>
          <w:szCs w:val="22"/>
        </w:rPr>
      </w:pPr>
      <w:r>
        <w:rPr>
          <w:rFonts w:cs="Arial"/>
          <w:sz w:val="22"/>
          <w:szCs w:val="22"/>
        </w:rPr>
        <w:t>h</w:t>
      </w:r>
      <w:r w:rsidRPr="00E94713">
        <w:rPr>
          <w:rFonts w:cs="Arial"/>
          <w:sz w:val="22"/>
          <w:szCs w:val="22"/>
        </w:rPr>
        <w:t xml:space="preserve">) Promover </w:t>
      </w:r>
      <w:r>
        <w:rPr>
          <w:rFonts w:cs="Arial"/>
          <w:sz w:val="22"/>
          <w:szCs w:val="22"/>
        </w:rPr>
        <w:t xml:space="preserve">a inventariação e a classificação </w:t>
      </w:r>
      <w:r w:rsidRPr="00E94713">
        <w:rPr>
          <w:rFonts w:cs="Arial"/>
          <w:sz w:val="22"/>
          <w:szCs w:val="22"/>
        </w:rPr>
        <w:t>do património arquivístico</w:t>
      </w:r>
      <w:r>
        <w:rPr>
          <w:rFonts w:cs="Arial"/>
          <w:sz w:val="22"/>
          <w:szCs w:val="22"/>
        </w:rPr>
        <w:t xml:space="preserve"> </w:t>
      </w:r>
      <w:r w:rsidRPr="00E94713">
        <w:rPr>
          <w:rFonts w:cs="Arial"/>
          <w:sz w:val="22"/>
          <w:szCs w:val="22"/>
        </w:rPr>
        <w:t xml:space="preserve">da [nome da instituição] </w:t>
      </w:r>
      <w:r>
        <w:rPr>
          <w:rFonts w:cs="Arial"/>
          <w:sz w:val="22"/>
          <w:szCs w:val="22"/>
        </w:rPr>
        <w:t>e</w:t>
      </w:r>
      <w:r w:rsidRPr="00E94713">
        <w:rPr>
          <w:rFonts w:cs="Arial"/>
          <w:sz w:val="22"/>
          <w:szCs w:val="22"/>
        </w:rPr>
        <w:t xml:space="preserve"> [</w:t>
      </w:r>
      <w:r w:rsidRPr="00E00B08">
        <w:rPr>
          <w:rFonts w:cs="Arial"/>
          <w:sz w:val="22"/>
          <w:szCs w:val="22"/>
        </w:rPr>
        <w:t>do concelho/região]</w:t>
      </w:r>
      <w:r w:rsidR="009B38D4" w:rsidRPr="00E00B08">
        <w:rPr>
          <w:rFonts w:cs="Arial"/>
          <w:sz w:val="22"/>
          <w:szCs w:val="22"/>
        </w:rPr>
        <w:t>;</w:t>
      </w:r>
    </w:p>
    <w:p w:rsidR="00BE09C1" w:rsidRDefault="009B38D4" w:rsidP="005042CE">
      <w:pPr>
        <w:pStyle w:val="Default"/>
        <w:jc w:val="both"/>
        <w:rPr>
          <w:rFonts w:cs="Arial"/>
          <w:sz w:val="22"/>
          <w:szCs w:val="22"/>
        </w:rPr>
      </w:pPr>
      <w:r>
        <w:rPr>
          <w:rFonts w:cs="Arial"/>
          <w:sz w:val="22"/>
          <w:szCs w:val="22"/>
        </w:rPr>
        <w:t>i) Emitir alertas e tomar providências sobre documentação em perigo</w:t>
      </w:r>
      <w:r w:rsidR="00BE09C1">
        <w:rPr>
          <w:rFonts w:cs="Arial"/>
          <w:sz w:val="22"/>
          <w:szCs w:val="22"/>
        </w:rPr>
        <w:t>;</w:t>
      </w:r>
    </w:p>
    <w:p w:rsidR="00BE09C1" w:rsidRDefault="00BE09C1" w:rsidP="00BE09C1">
      <w:pPr>
        <w:pStyle w:val="Default"/>
        <w:jc w:val="both"/>
        <w:rPr>
          <w:rFonts w:cs="Arial"/>
          <w:sz w:val="22"/>
          <w:szCs w:val="22"/>
        </w:rPr>
      </w:pPr>
      <w:r>
        <w:rPr>
          <w:rFonts w:cs="Arial"/>
          <w:sz w:val="22"/>
          <w:szCs w:val="22"/>
        </w:rPr>
        <w:t xml:space="preserve">j) Apoiar a </w:t>
      </w:r>
      <w:r w:rsidRPr="00E94713">
        <w:rPr>
          <w:rFonts w:cs="Arial"/>
          <w:sz w:val="22"/>
          <w:szCs w:val="22"/>
        </w:rPr>
        <w:t>[nome da instituição]</w:t>
      </w:r>
      <w:r>
        <w:rPr>
          <w:rFonts w:cs="Arial"/>
          <w:sz w:val="22"/>
          <w:szCs w:val="22"/>
        </w:rPr>
        <w:t xml:space="preserve"> </w:t>
      </w:r>
      <w:r w:rsidR="007C7D54">
        <w:rPr>
          <w:rFonts w:cs="Arial"/>
          <w:sz w:val="22"/>
          <w:szCs w:val="22"/>
        </w:rPr>
        <w:t>nos processos de aquisição, alienação e permuta de bens</w:t>
      </w:r>
      <w:r w:rsidR="007C7D54" w:rsidRPr="0069780E">
        <w:t xml:space="preserve"> </w:t>
      </w:r>
      <w:r w:rsidR="007C7D54" w:rsidRPr="0069780E">
        <w:rPr>
          <w:rFonts w:cs="Arial"/>
          <w:sz w:val="22"/>
          <w:szCs w:val="22"/>
        </w:rPr>
        <w:t>de interesse municipal</w:t>
      </w:r>
      <w:r w:rsidR="007C7D54">
        <w:rPr>
          <w:rFonts w:cs="Arial"/>
          <w:sz w:val="22"/>
          <w:szCs w:val="22"/>
        </w:rPr>
        <w:t xml:space="preserve">, </w:t>
      </w:r>
      <w:r w:rsidR="006E0F9D">
        <w:rPr>
          <w:rFonts w:cs="Arial"/>
          <w:sz w:val="22"/>
          <w:szCs w:val="22"/>
        </w:rPr>
        <w:t xml:space="preserve">a </w:t>
      </w:r>
      <w:r w:rsidR="007C7D54">
        <w:rPr>
          <w:rFonts w:cs="Arial"/>
          <w:sz w:val="22"/>
          <w:szCs w:val="22"/>
        </w:rPr>
        <w:t>exercer o direito de preferência e a pronunciar-se sobre a sua</w:t>
      </w:r>
      <w:r w:rsidR="007C7D54" w:rsidRPr="007C7D54">
        <w:rPr>
          <w:rFonts w:cs="Arial"/>
          <w:sz w:val="22"/>
          <w:szCs w:val="22"/>
        </w:rPr>
        <w:t xml:space="preserve"> </w:t>
      </w:r>
      <w:r w:rsidR="007C7D54" w:rsidRPr="0069780E">
        <w:rPr>
          <w:rFonts w:cs="Arial"/>
          <w:sz w:val="22"/>
          <w:szCs w:val="22"/>
        </w:rPr>
        <w:t>exportação</w:t>
      </w:r>
      <w:r>
        <w:rPr>
          <w:rFonts w:cs="Arial"/>
          <w:sz w:val="22"/>
          <w:szCs w:val="22"/>
        </w:rPr>
        <w:t>;</w:t>
      </w:r>
    </w:p>
    <w:p w:rsidR="0012660B" w:rsidRDefault="00BE09C1" w:rsidP="005042CE">
      <w:pPr>
        <w:pStyle w:val="Default"/>
        <w:jc w:val="both"/>
        <w:rPr>
          <w:rFonts w:cs="Arial"/>
          <w:sz w:val="22"/>
          <w:szCs w:val="22"/>
        </w:rPr>
      </w:pPr>
      <w:r>
        <w:rPr>
          <w:rFonts w:cs="Arial"/>
          <w:sz w:val="22"/>
          <w:szCs w:val="22"/>
        </w:rPr>
        <w:t>k) Tomar conhecimento da existência, da mudança de local ou de proprietário</w:t>
      </w:r>
      <w:r w:rsidR="00ED2E13">
        <w:rPr>
          <w:rFonts w:cs="Arial"/>
          <w:sz w:val="22"/>
          <w:szCs w:val="22"/>
        </w:rPr>
        <w:t>,</w:t>
      </w:r>
      <w:r>
        <w:rPr>
          <w:rFonts w:cs="Arial"/>
          <w:sz w:val="22"/>
          <w:szCs w:val="22"/>
        </w:rPr>
        <w:t xml:space="preserve"> das intervenções de conservação e restauro</w:t>
      </w:r>
      <w:r w:rsidRPr="00BE09C1">
        <w:rPr>
          <w:rFonts w:cs="Arial"/>
          <w:sz w:val="22"/>
          <w:szCs w:val="22"/>
        </w:rPr>
        <w:t xml:space="preserve"> </w:t>
      </w:r>
      <w:r w:rsidR="00DC13B3">
        <w:rPr>
          <w:rFonts w:cs="Arial"/>
          <w:sz w:val="22"/>
          <w:szCs w:val="22"/>
        </w:rPr>
        <w:t xml:space="preserve">e da classificação </w:t>
      </w:r>
      <w:r>
        <w:rPr>
          <w:rFonts w:cs="Arial"/>
          <w:sz w:val="22"/>
          <w:szCs w:val="22"/>
        </w:rPr>
        <w:t>de património arquivístico</w:t>
      </w:r>
      <w:r w:rsidR="00DC13B3">
        <w:rPr>
          <w:rFonts w:cs="Arial"/>
          <w:sz w:val="22"/>
          <w:szCs w:val="22"/>
        </w:rPr>
        <w:t xml:space="preserve"> sediado no concelho;</w:t>
      </w:r>
    </w:p>
    <w:p w:rsidR="00DC13B3" w:rsidRPr="00E94713" w:rsidRDefault="00DC13B3" w:rsidP="005042CE">
      <w:pPr>
        <w:pStyle w:val="Default"/>
        <w:jc w:val="both"/>
        <w:rPr>
          <w:rFonts w:cs="Arial"/>
          <w:sz w:val="22"/>
          <w:szCs w:val="22"/>
        </w:rPr>
      </w:pPr>
      <w:r>
        <w:rPr>
          <w:rFonts w:cs="Arial"/>
          <w:sz w:val="22"/>
          <w:szCs w:val="22"/>
        </w:rPr>
        <w:t xml:space="preserve">l) Propor compensações aos </w:t>
      </w:r>
      <w:r w:rsidRPr="00DC13B3">
        <w:rPr>
          <w:rFonts w:cs="Arial"/>
          <w:sz w:val="22"/>
          <w:szCs w:val="22"/>
        </w:rPr>
        <w:t>particulares</w:t>
      </w:r>
      <w:r>
        <w:rPr>
          <w:rFonts w:cs="Arial"/>
          <w:sz w:val="22"/>
          <w:szCs w:val="22"/>
        </w:rPr>
        <w:t xml:space="preserve"> pelo</w:t>
      </w:r>
      <w:r w:rsidRPr="00DC13B3">
        <w:t xml:space="preserve"> </w:t>
      </w:r>
      <w:r w:rsidRPr="00DC13B3">
        <w:rPr>
          <w:rFonts w:cs="Arial"/>
          <w:sz w:val="22"/>
          <w:szCs w:val="22"/>
        </w:rPr>
        <w:t xml:space="preserve">acesso público da documentação detida por </w:t>
      </w:r>
      <w:r>
        <w:rPr>
          <w:rFonts w:cs="Arial"/>
          <w:sz w:val="22"/>
          <w:szCs w:val="22"/>
        </w:rPr>
        <w:t xml:space="preserve">estes, nomeadamente, </w:t>
      </w:r>
      <w:r w:rsidR="0020721E">
        <w:rPr>
          <w:rFonts w:cs="Arial"/>
          <w:sz w:val="22"/>
          <w:szCs w:val="22"/>
        </w:rPr>
        <w:t xml:space="preserve">através da </w:t>
      </w:r>
      <w:r>
        <w:rPr>
          <w:rFonts w:cs="Arial"/>
          <w:sz w:val="22"/>
          <w:szCs w:val="22"/>
        </w:rPr>
        <w:t xml:space="preserve">prestação de apoio técnico e financeiro, </w:t>
      </w:r>
      <w:r w:rsidR="0020721E">
        <w:rPr>
          <w:rFonts w:cs="Arial"/>
          <w:sz w:val="22"/>
          <w:szCs w:val="22"/>
        </w:rPr>
        <w:t xml:space="preserve">do </w:t>
      </w:r>
      <w:r>
        <w:rPr>
          <w:rFonts w:cs="Arial"/>
          <w:sz w:val="22"/>
          <w:szCs w:val="22"/>
        </w:rPr>
        <w:t xml:space="preserve">tratamento </w:t>
      </w:r>
      <w:r w:rsidR="0020721E">
        <w:rPr>
          <w:rFonts w:cs="Arial"/>
          <w:sz w:val="22"/>
          <w:szCs w:val="22"/>
        </w:rPr>
        <w:t xml:space="preserve">e do depósito da documentação na </w:t>
      </w:r>
      <w:r w:rsidR="0020721E" w:rsidRPr="00E94713">
        <w:rPr>
          <w:rFonts w:cs="Arial"/>
          <w:sz w:val="22"/>
          <w:szCs w:val="22"/>
        </w:rPr>
        <w:t>[nome da instituição]</w:t>
      </w:r>
      <w:r w:rsidR="00E52C80">
        <w:rPr>
          <w:rFonts w:cs="Arial"/>
          <w:sz w:val="22"/>
          <w:szCs w:val="22"/>
        </w:rPr>
        <w:t>.</w:t>
      </w:r>
    </w:p>
    <w:p w:rsidR="0012660B" w:rsidRDefault="0012660B" w:rsidP="00F609C2">
      <w:pPr>
        <w:pStyle w:val="ecxmsonormal"/>
        <w:spacing w:after="0"/>
        <w:rPr>
          <w:rFonts w:ascii="Cambria" w:hAnsi="Cambria" w:cs="Arial"/>
          <w:sz w:val="22"/>
          <w:szCs w:val="22"/>
        </w:rPr>
      </w:pPr>
    </w:p>
    <w:p w:rsidR="0012660B" w:rsidRPr="00E94713" w:rsidRDefault="0012660B" w:rsidP="0073714D">
      <w:pPr>
        <w:pStyle w:val="Default"/>
        <w:numPr>
          <w:ilvl w:val="0"/>
          <w:numId w:val="1"/>
        </w:numPr>
        <w:jc w:val="both"/>
        <w:rPr>
          <w:rFonts w:cs="Arial"/>
          <w:sz w:val="22"/>
          <w:szCs w:val="22"/>
        </w:rPr>
      </w:pPr>
      <w:r w:rsidRPr="00E94713">
        <w:rPr>
          <w:rFonts w:cs="Arial"/>
          <w:sz w:val="22"/>
          <w:szCs w:val="22"/>
        </w:rPr>
        <w:t>– É da com</w:t>
      </w:r>
      <w:r w:rsidR="009435A9">
        <w:rPr>
          <w:rFonts w:cs="Arial"/>
          <w:sz w:val="22"/>
          <w:szCs w:val="22"/>
        </w:rPr>
        <w:t>petência do serviço de arquivo:</w:t>
      </w:r>
    </w:p>
    <w:p w:rsidR="0012660B" w:rsidRPr="00E94713" w:rsidRDefault="0012660B" w:rsidP="00D36B79">
      <w:pPr>
        <w:pStyle w:val="Default"/>
        <w:jc w:val="both"/>
        <w:rPr>
          <w:rFonts w:cs="Arial"/>
          <w:sz w:val="22"/>
          <w:szCs w:val="22"/>
        </w:rPr>
      </w:pPr>
      <w:r w:rsidRPr="00E94713">
        <w:rPr>
          <w:rFonts w:cs="Arial"/>
          <w:sz w:val="22"/>
          <w:szCs w:val="22"/>
        </w:rPr>
        <w:lastRenderedPageBreak/>
        <w:t>a) Propor o sistema de gestão de documentos (gestão de processos, de documentos e de informação) desde o momento da sua produção ou receção até à sua incorporação no serviço de arquivo e colaborar com os restantes serviços na sua implementação, definindo assim os circuitos documentais;</w:t>
      </w:r>
    </w:p>
    <w:p w:rsidR="0012660B" w:rsidRPr="00E94713" w:rsidRDefault="0012660B" w:rsidP="00D36B79">
      <w:pPr>
        <w:pStyle w:val="Default"/>
        <w:jc w:val="both"/>
        <w:rPr>
          <w:rFonts w:cs="Arial"/>
          <w:sz w:val="22"/>
          <w:szCs w:val="22"/>
        </w:rPr>
      </w:pPr>
      <w:r w:rsidRPr="00E94713">
        <w:rPr>
          <w:rFonts w:cs="Arial"/>
          <w:sz w:val="22"/>
          <w:szCs w:val="22"/>
        </w:rPr>
        <w:t xml:space="preserve">b) Pronunciar-se sobre o funcionamento geral do sistema de arquivo da [nome da instituição] e sobre a aquisição, alienação ou empréstimo de documentação; </w:t>
      </w:r>
    </w:p>
    <w:p w:rsidR="0012660B" w:rsidRPr="00E94713" w:rsidRDefault="0012660B" w:rsidP="00056FAC">
      <w:pPr>
        <w:pStyle w:val="Default"/>
        <w:jc w:val="both"/>
        <w:rPr>
          <w:rFonts w:cs="Arial"/>
          <w:sz w:val="22"/>
          <w:szCs w:val="22"/>
        </w:rPr>
      </w:pPr>
      <w:r w:rsidRPr="00E94713">
        <w:rPr>
          <w:rFonts w:cs="Arial"/>
          <w:sz w:val="22"/>
          <w:szCs w:val="22"/>
        </w:rPr>
        <w:t>c) Fiscalizar a aplicação das normas e das boas práticas de gestão e conservação de documentos no</w:t>
      </w:r>
      <w:r w:rsidR="00ED5C78">
        <w:rPr>
          <w:rFonts w:cs="Arial"/>
          <w:sz w:val="22"/>
          <w:szCs w:val="22"/>
        </w:rPr>
        <w:t>s</w:t>
      </w:r>
      <w:r w:rsidRPr="00E94713">
        <w:rPr>
          <w:rFonts w:cs="Arial"/>
          <w:sz w:val="22"/>
          <w:szCs w:val="22"/>
        </w:rPr>
        <w:t xml:space="preserve"> sistema</w:t>
      </w:r>
      <w:r w:rsidR="00ED5C78">
        <w:rPr>
          <w:rFonts w:cs="Arial"/>
          <w:sz w:val="22"/>
          <w:szCs w:val="22"/>
        </w:rPr>
        <w:t>s</w:t>
      </w:r>
      <w:r w:rsidRPr="00E94713">
        <w:rPr>
          <w:rFonts w:cs="Arial"/>
          <w:sz w:val="22"/>
          <w:szCs w:val="22"/>
        </w:rPr>
        <w:t xml:space="preserve"> de ar</w:t>
      </w:r>
      <w:r>
        <w:rPr>
          <w:rFonts w:cs="Arial"/>
          <w:sz w:val="22"/>
          <w:szCs w:val="22"/>
        </w:rPr>
        <w:t>quivo da [nome da instituição]</w:t>
      </w:r>
      <w:r w:rsidR="00ED5C78">
        <w:rPr>
          <w:rFonts w:cs="Arial"/>
          <w:sz w:val="22"/>
          <w:szCs w:val="22"/>
        </w:rPr>
        <w:t>,</w:t>
      </w:r>
      <w:r w:rsidR="00ED5C78" w:rsidRPr="00ED5C78">
        <w:rPr>
          <w:rFonts w:cs="Arial"/>
          <w:sz w:val="22"/>
          <w:szCs w:val="22"/>
        </w:rPr>
        <w:t xml:space="preserve"> </w:t>
      </w:r>
      <w:r w:rsidR="00ED5C78">
        <w:rPr>
          <w:rFonts w:cs="Arial"/>
          <w:sz w:val="22"/>
          <w:szCs w:val="22"/>
        </w:rPr>
        <w:t>das entidades de</w:t>
      </w:r>
      <w:r w:rsidR="008319A6">
        <w:rPr>
          <w:rFonts w:cs="Arial"/>
          <w:sz w:val="22"/>
          <w:szCs w:val="22"/>
        </w:rPr>
        <w:t xml:space="preserve">tidas ou participadas por esta, </w:t>
      </w:r>
      <w:r w:rsidR="00ED5C78">
        <w:rPr>
          <w:rFonts w:cs="Arial"/>
          <w:sz w:val="22"/>
          <w:szCs w:val="22"/>
        </w:rPr>
        <w:t xml:space="preserve">das apoiadas </w:t>
      </w:r>
      <w:r w:rsidR="008319A6">
        <w:rPr>
          <w:rFonts w:cs="Arial"/>
          <w:sz w:val="22"/>
          <w:szCs w:val="22"/>
        </w:rPr>
        <w:t xml:space="preserve">ou </w:t>
      </w:r>
      <w:r w:rsidR="00CB0B89">
        <w:rPr>
          <w:rFonts w:cs="Arial"/>
          <w:sz w:val="22"/>
          <w:szCs w:val="22"/>
        </w:rPr>
        <w:t>com</w:t>
      </w:r>
      <w:r w:rsidR="008319A6">
        <w:rPr>
          <w:rFonts w:cs="Arial"/>
          <w:sz w:val="22"/>
          <w:szCs w:val="22"/>
        </w:rPr>
        <w:t xml:space="preserve"> delegações de competências</w:t>
      </w:r>
      <w:r w:rsidR="002E6D50">
        <w:rPr>
          <w:rFonts w:cs="Arial"/>
          <w:sz w:val="22"/>
          <w:szCs w:val="22"/>
        </w:rPr>
        <w:t>, bem como das entidades ou pessoas detentoras de património classificado sediado no concelho</w:t>
      </w:r>
      <w:r>
        <w:rPr>
          <w:rFonts w:cs="Arial"/>
          <w:sz w:val="22"/>
          <w:szCs w:val="22"/>
        </w:rPr>
        <w:t>;</w:t>
      </w:r>
    </w:p>
    <w:p w:rsidR="0012660B" w:rsidRPr="00E94713" w:rsidRDefault="0012660B" w:rsidP="00D36B79">
      <w:pPr>
        <w:pStyle w:val="Default"/>
        <w:jc w:val="both"/>
        <w:rPr>
          <w:rFonts w:cs="Arial"/>
          <w:sz w:val="22"/>
          <w:szCs w:val="22"/>
        </w:rPr>
      </w:pPr>
      <w:r w:rsidRPr="00E94713">
        <w:rPr>
          <w:rFonts w:cs="Arial"/>
          <w:sz w:val="22"/>
          <w:szCs w:val="22"/>
        </w:rPr>
        <w:t>d) Elaborar, implementar e acompanhar a aplic</w:t>
      </w:r>
      <w:r>
        <w:rPr>
          <w:rFonts w:cs="Arial"/>
          <w:sz w:val="22"/>
          <w:szCs w:val="22"/>
        </w:rPr>
        <w:t>ação do plano de classificação;</w:t>
      </w:r>
    </w:p>
    <w:p w:rsidR="0012660B" w:rsidRPr="00E94713" w:rsidRDefault="0012660B" w:rsidP="005042CE">
      <w:pPr>
        <w:pStyle w:val="Default"/>
        <w:jc w:val="both"/>
        <w:rPr>
          <w:rFonts w:cs="Arial"/>
          <w:sz w:val="22"/>
          <w:szCs w:val="22"/>
        </w:rPr>
      </w:pPr>
      <w:r w:rsidRPr="00E94713">
        <w:rPr>
          <w:rFonts w:cs="Arial"/>
          <w:sz w:val="22"/>
          <w:szCs w:val="22"/>
        </w:rPr>
        <w:t>e) Coordenar as operações envolvidas nas remessas de documentação dos serviços, bem como as referentes ao</w:t>
      </w:r>
      <w:r>
        <w:rPr>
          <w:rFonts w:cs="Arial"/>
          <w:sz w:val="22"/>
          <w:szCs w:val="22"/>
        </w:rPr>
        <w:t>s ingressos de outros arquivos;</w:t>
      </w:r>
    </w:p>
    <w:p w:rsidR="0012660B" w:rsidRPr="00E94713" w:rsidRDefault="0012660B" w:rsidP="005042CE">
      <w:pPr>
        <w:pStyle w:val="Default"/>
        <w:jc w:val="both"/>
        <w:rPr>
          <w:rFonts w:cs="Arial"/>
          <w:sz w:val="22"/>
          <w:szCs w:val="22"/>
        </w:rPr>
      </w:pPr>
      <w:r w:rsidRPr="00E94713">
        <w:rPr>
          <w:rFonts w:cs="Arial"/>
          <w:sz w:val="22"/>
          <w:szCs w:val="22"/>
        </w:rPr>
        <w:t>f)</w:t>
      </w:r>
      <w:r w:rsidR="006E0F9D">
        <w:rPr>
          <w:rFonts w:cs="Arial"/>
          <w:sz w:val="22"/>
          <w:szCs w:val="22"/>
        </w:rPr>
        <w:t xml:space="preserve"> </w:t>
      </w:r>
      <w:r w:rsidRPr="00E94713">
        <w:rPr>
          <w:rFonts w:cs="Arial"/>
          <w:sz w:val="22"/>
          <w:szCs w:val="22"/>
        </w:rPr>
        <w:t>Supervisionar os procedimentos de seleção e proceder à eliminação de documentos ao abrigo da legislação em vigor</w:t>
      </w:r>
      <w:r>
        <w:rPr>
          <w:rFonts w:cs="Arial"/>
          <w:sz w:val="22"/>
          <w:szCs w:val="22"/>
        </w:rPr>
        <w:t>;</w:t>
      </w:r>
    </w:p>
    <w:p w:rsidR="0012660B" w:rsidRPr="00E94713" w:rsidRDefault="0012660B" w:rsidP="005042CE">
      <w:pPr>
        <w:pStyle w:val="Default"/>
        <w:jc w:val="both"/>
        <w:rPr>
          <w:rFonts w:cs="Arial"/>
          <w:sz w:val="22"/>
          <w:szCs w:val="22"/>
        </w:rPr>
      </w:pPr>
      <w:r w:rsidRPr="00E94713">
        <w:rPr>
          <w:rFonts w:cs="Arial"/>
          <w:sz w:val="22"/>
          <w:szCs w:val="22"/>
        </w:rPr>
        <w:t>g)</w:t>
      </w:r>
      <w:r>
        <w:rPr>
          <w:rFonts w:cs="Arial"/>
          <w:sz w:val="22"/>
          <w:szCs w:val="22"/>
        </w:rPr>
        <w:t xml:space="preserve"> </w:t>
      </w:r>
      <w:r w:rsidRPr="00E94713">
        <w:rPr>
          <w:rFonts w:cs="Arial"/>
          <w:sz w:val="22"/>
          <w:szCs w:val="22"/>
        </w:rPr>
        <w:t>Implementar a descrição multinível de acordo com as normas internacionais e as Orientações para a Descrição Arquivística do Órgão Coordenador do Sistema Nacional de Arquivos</w:t>
      </w:r>
      <w:r w:rsidR="00715870">
        <w:rPr>
          <w:rFonts w:cs="Arial"/>
          <w:sz w:val="22"/>
          <w:szCs w:val="22"/>
        </w:rPr>
        <w:t>, tentando, inclusivamente, garantir o acesso à informação a pessoas info-excluídas ou com limitações físicas e/ou mentais</w:t>
      </w:r>
      <w:r w:rsidRPr="0077330F">
        <w:rPr>
          <w:rFonts w:cs="Arial"/>
          <w:bCs/>
          <w:sz w:val="22"/>
          <w:szCs w:val="22"/>
        </w:rPr>
        <w:t>;</w:t>
      </w:r>
    </w:p>
    <w:p w:rsidR="0012660B" w:rsidRPr="00E94713" w:rsidRDefault="0012660B" w:rsidP="002002AF">
      <w:pPr>
        <w:pStyle w:val="Default"/>
        <w:jc w:val="both"/>
        <w:rPr>
          <w:rFonts w:cs="Arial"/>
          <w:sz w:val="22"/>
          <w:szCs w:val="22"/>
        </w:rPr>
      </w:pPr>
      <w:r w:rsidRPr="00E94713">
        <w:rPr>
          <w:rFonts w:cs="Arial"/>
          <w:sz w:val="22"/>
          <w:szCs w:val="22"/>
        </w:rPr>
        <w:t xml:space="preserve">h) Disponibilizar a documentação para consulta, </w:t>
      </w:r>
      <w:r w:rsidR="00E52B68">
        <w:rPr>
          <w:rFonts w:cs="Arial"/>
          <w:sz w:val="22"/>
          <w:szCs w:val="22"/>
        </w:rPr>
        <w:t xml:space="preserve">reprodução, </w:t>
      </w:r>
      <w:r w:rsidRPr="00E94713">
        <w:rPr>
          <w:rFonts w:cs="Arial"/>
          <w:sz w:val="22"/>
          <w:szCs w:val="22"/>
        </w:rPr>
        <w:t>empréstimo e leitura por parte da comunidade e</w:t>
      </w:r>
      <w:r>
        <w:rPr>
          <w:rFonts w:cs="Arial"/>
          <w:sz w:val="22"/>
          <w:szCs w:val="22"/>
        </w:rPr>
        <w:t>m geral e dos serviços</w:t>
      </w:r>
      <w:r w:rsidRPr="00E94713">
        <w:rPr>
          <w:rFonts w:cs="Arial"/>
          <w:sz w:val="22"/>
          <w:szCs w:val="22"/>
        </w:rPr>
        <w:t>;</w:t>
      </w:r>
    </w:p>
    <w:p w:rsidR="0012660B" w:rsidRPr="00E94713" w:rsidRDefault="0012660B" w:rsidP="002002AF">
      <w:pPr>
        <w:pStyle w:val="Default"/>
        <w:jc w:val="both"/>
        <w:rPr>
          <w:rFonts w:cs="Arial"/>
          <w:sz w:val="22"/>
          <w:szCs w:val="22"/>
        </w:rPr>
      </w:pPr>
      <w:r w:rsidRPr="00E94713">
        <w:rPr>
          <w:rFonts w:cs="Arial"/>
          <w:sz w:val="22"/>
          <w:szCs w:val="22"/>
        </w:rPr>
        <w:t xml:space="preserve">i) Proceder </w:t>
      </w:r>
      <w:r w:rsidR="00E52B68">
        <w:rPr>
          <w:rFonts w:cs="Arial"/>
          <w:sz w:val="22"/>
          <w:szCs w:val="22"/>
        </w:rPr>
        <w:t xml:space="preserve">à certificação e ao averbamento de documentos e </w:t>
      </w:r>
      <w:r w:rsidRPr="00E94713">
        <w:rPr>
          <w:rFonts w:cs="Arial"/>
          <w:sz w:val="22"/>
          <w:szCs w:val="22"/>
        </w:rPr>
        <w:t xml:space="preserve">a pesquisas documentais de cariz pontual de acordo com as possibilidades do serviço, solicitadas </w:t>
      </w:r>
      <w:r>
        <w:rPr>
          <w:rFonts w:cs="Arial"/>
          <w:sz w:val="22"/>
          <w:szCs w:val="22"/>
        </w:rPr>
        <w:t>por escrito</w:t>
      </w:r>
      <w:r w:rsidRPr="00E94713">
        <w:rPr>
          <w:rFonts w:cs="Arial"/>
          <w:sz w:val="22"/>
          <w:szCs w:val="22"/>
        </w:rPr>
        <w:t>;</w:t>
      </w:r>
    </w:p>
    <w:p w:rsidR="0012660B" w:rsidRPr="00E94713" w:rsidRDefault="0012660B" w:rsidP="002002AF">
      <w:pPr>
        <w:pStyle w:val="Default"/>
        <w:jc w:val="both"/>
        <w:rPr>
          <w:rFonts w:cs="Arial"/>
          <w:sz w:val="22"/>
          <w:szCs w:val="22"/>
        </w:rPr>
      </w:pPr>
      <w:r w:rsidRPr="009435A9">
        <w:rPr>
          <w:rFonts w:cs="Arial"/>
          <w:sz w:val="22"/>
          <w:szCs w:val="22"/>
        </w:rPr>
        <w:t>j) Propor medidas de segurança, bem como de conservação físico-ambiental;</w:t>
      </w:r>
    </w:p>
    <w:p w:rsidR="0012660B" w:rsidRPr="00E94713" w:rsidRDefault="0012660B" w:rsidP="002002AF">
      <w:pPr>
        <w:pStyle w:val="ecxmsonormal"/>
        <w:spacing w:after="0"/>
        <w:jc w:val="both"/>
        <w:rPr>
          <w:rFonts w:ascii="Cambria" w:hAnsi="Cambria" w:cs="Arial"/>
          <w:sz w:val="22"/>
          <w:szCs w:val="22"/>
        </w:rPr>
      </w:pPr>
      <w:r w:rsidRPr="00E94713">
        <w:rPr>
          <w:rFonts w:cs="Arial"/>
          <w:sz w:val="22"/>
          <w:szCs w:val="22"/>
        </w:rPr>
        <w:t xml:space="preserve">k) </w:t>
      </w:r>
      <w:r w:rsidR="006E0F9D">
        <w:rPr>
          <w:rFonts w:ascii="Cambria" w:hAnsi="Cambria" w:cs="Arial"/>
          <w:sz w:val="22"/>
          <w:szCs w:val="22"/>
        </w:rPr>
        <w:t>S</w:t>
      </w:r>
      <w:r w:rsidRPr="00E94713">
        <w:rPr>
          <w:rFonts w:ascii="Cambria" w:hAnsi="Cambria" w:cs="Arial"/>
          <w:sz w:val="22"/>
          <w:szCs w:val="22"/>
        </w:rPr>
        <w:t>elecionar, em conjunto com o Responsável de Arquivo (doravante designado por RA) de cada serviço produtor, a documentação dos vários serviços, cujo prazo de conservação administrativa tenha terminado, que detém valor secundário e se destina a conservação permanente;</w:t>
      </w:r>
    </w:p>
    <w:p w:rsidR="0012660B" w:rsidRPr="00E94713" w:rsidRDefault="009435A9" w:rsidP="002002AF">
      <w:pPr>
        <w:pStyle w:val="Default"/>
        <w:jc w:val="both"/>
        <w:rPr>
          <w:rFonts w:cs="Arial"/>
          <w:sz w:val="22"/>
          <w:szCs w:val="22"/>
        </w:rPr>
      </w:pPr>
      <w:r w:rsidRPr="00E94713">
        <w:rPr>
          <w:rFonts w:cs="Arial"/>
          <w:sz w:val="22"/>
          <w:szCs w:val="22"/>
        </w:rPr>
        <w:t>l)</w:t>
      </w:r>
      <w:r w:rsidR="0012660B" w:rsidRPr="00E94713">
        <w:rPr>
          <w:rFonts w:cs="Arial"/>
          <w:sz w:val="22"/>
          <w:szCs w:val="22"/>
        </w:rPr>
        <w:t xml:space="preserve"> </w:t>
      </w:r>
      <w:r w:rsidR="006E0F9D">
        <w:rPr>
          <w:rFonts w:cs="Arial"/>
          <w:sz w:val="22"/>
          <w:szCs w:val="22"/>
        </w:rPr>
        <w:t>Conceber</w:t>
      </w:r>
      <w:r w:rsidR="0012660B" w:rsidRPr="00E94713">
        <w:rPr>
          <w:rFonts w:cs="Arial"/>
          <w:sz w:val="22"/>
          <w:szCs w:val="22"/>
        </w:rPr>
        <w:t xml:space="preserve"> e aplicar planos de conservação documental;</w:t>
      </w:r>
    </w:p>
    <w:p w:rsidR="0012660B" w:rsidRPr="00E94713" w:rsidRDefault="009435A9" w:rsidP="002002AF">
      <w:pPr>
        <w:pStyle w:val="Default"/>
        <w:jc w:val="both"/>
        <w:rPr>
          <w:rFonts w:cs="Arial"/>
          <w:sz w:val="22"/>
          <w:szCs w:val="22"/>
        </w:rPr>
      </w:pPr>
      <w:r w:rsidRPr="00E94713">
        <w:rPr>
          <w:rFonts w:cs="Arial"/>
          <w:sz w:val="22"/>
          <w:szCs w:val="22"/>
        </w:rPr>
        <w:t>m</w:t>
      </w:r>
      <w:r w:rsidR="0012660B" w:rsidRPr="00E94713">
        <w:rPr>
          <w:rFonts w:cs="Arial"/>
          <w:sz w:val="22"/>
          <w:szCs w:val="22"/>
        </w:rPr>
        <w:t>) Fomentar a divulgação do acervo documental, interna e externamente, através da promoção d</w:t>
      </w:r>
      <w:r w:rsidR="006E0F9D">
        <w:rPr>
          <w:rFonts w:cs="Arial"/>
          <w:sz w:val="22"/>
          <w:szCs w:val="22"/>
        </w:rPr>
        <w:t>e iniciativas de natureza sócio</w:t>
      </w:r>
      <w:r w:rsidR="0012660B" w:rsidRPr="00E94713">
        <w:rPr>
          <w:rFonts w:cs="Arial"/>
          <w:sz w:val="22"/>
          <w:szCs w:val="22"/>
        </w:rPr>
        <w:t>cultural</w:t>
      </w:r>
      <w:r w:rsidR="00715870">
        <w:rPr>
          <w:rFonts w:cs="Arial"/>
          <w:sz w:val="22"/>
          <w:szCs w:val="22"/>
        </w:rPr>
        <w:t>, tentando, inclusivamente, garantir a fruição a pessoas infoexcluídas ou com limitações físicas e/ou mentais</w:t>
      </w:r>
      <w:r w:rsidR="0012660B" w:rsidRPr="00E94713">
        <w:rPr>
          <w:rFonts w:cs="Arial"/>
          <w:sz w:val="22"/>
          <w:szCs w:val="22"/>
        </w:rPr>
        <w:t>;</w:t>
      </w:r>
    </w:p>
    <w:p w:rsidR="0012660B" w:rsidRPr="00E94713" w:rsidRDefault="001868C8" w:rsidP="002002AF">
      <w:pPr>
        <w:pStyle w:val="Default"/>
        <w:jc w:val="both"/>
        <w:rPr>
          <w:rFonts w:cs="Arial"/>
          <w:sz w:val="22"/>
          <w:szCs w:val="22"/>
        </w:rPr>
      </w:pPr>
      <w:r w:rsidRPr="00576C62">
        <w:rPr>
          <w:rFonts w:cs="Arial"/>
          <w:sz w:val="22"/>
          <w:szCs w:val="22"/>
        </w:rPr>
        <w:t>n)</w:t>
      </w:r>
      <w:r w:rsidR="0012660B" w:rsidRPr="00576C62">
        <w:rPr>
          <w:rFonts w:cs="Arial"/>
          <w:sz w:val="22"/>
          <w:szCs w:val="22"/>
        </w:rPr>
        <w:t xml:space="preserve"> Incrementar o conhecimento sobre os acervos documentais, quer dos arquivos próprios ou [do concelho/região], através</w:t>
      </w:r>
      <w:r w:rsidR="0012660B" w:rsidRPr="00E94713">
        <w:rPr>
          <w:rFonts w:cs="Arial"/>
          <w:sz w:val="22"/>
          <w:szCs w:val="22"/>
        </w:rPr>
        <w:t xml:space="preserve"> da elaboração d</w:t>
      </w:r>
      <w:r w:rsidR="00025336">
        <w:rPr>
          <w:rFonts w:cs="Arial"/>
          <w:sz w:val="22"/>
          <w:szCs w:val="22"/>
        </w:rPr>
        <w:t xml:space="preserve">e um guia dos arquivos </w:t>
      </w:r>
      <w:r w:rsidR="00025336" w:rsidRPr="00576C62">
        <w:rPr>
          <w:rFonts w:cs="Arial"/>
          <w:sz w:val="22"/>
          <w:szCs w:val="22"/>
        </w:rPr>
        <w:t>[do concelho/região]</w:t>
      </w:r>
      <w:r w:rsidR="00025336">
        <w:rPr>
          <w:rFonts w:cs="Arial"/>
          <w:sz w:val="22"/>
          <w:szCs w:val="22"/>
        </w:rPr>
        <w:t xml:space="preserve"> e </w:t>
      </w:r>
      <w:r w:rsidR="0012660B" w:rsidRPr="00E94713">
        <w:rPr>
          <w:rFonts w:cs="Arial"/>
          <w:sz w:val="22"/>
          <w:szCs w:val="22"/>
        </w:rPr>
        <w:t>inventários e catálogos</w:t>
      </w:r>
      <w:r w:rsidR="00025336">
        <w:rPr>
          <w:rFonts w:cs="Arial"/>
          <w:sz w:val="22"/>
          <w:szCs w:val="22"/>
        </w:rPr>
        <w:t xml:space="preserve"> dos arquivos das instituições</w:t>
      </w:r>
      <w:r w:rsidR="00831CF3">
        <w:rPr>
          <w:rFonts w:cs="Arial"/>
          <w:sz w:val="22"/>
          <w:szCs w:val="22"/>
        </w:rPr>
        <w:t>,</w:t>
      </w:r>
      <w:r w:rsidR="00ED5C78">
        <w:rPr>
          <w:rFonts w:cs="Arial"/>
          <w:sz w:val="22"/>
          <w:szCs w:val="22"/>
        </w:rPr>
        <w:t xml:space="preserve"> da realização de diagnósticos à situação arquivística</w:t>
      </w:r>
      <w:r w:rsidR="00831CF3">
        <w:rPr>
          <w:rFonts w:cs="Arial"/>
          <w:sz w:val="22"/>
          <w:szCs w:val="22"/>
        </w:rPr>
        <w:t xml:space="preserve"> e da divulgação de informação estatística</w:t>
      </w:r>
      <w:r w:rsidR="0012660B" w:rsidRPr="00E94713">
        <w:rPr>
          <w:rFonts w:cs="Arial"/>
          <w:sz w:val="22"/>
          <w:szCs w:val="22"/>
        </w:rPr>
        <w:t>;</w:t>
      </w:r>
    </w:p>
    <w:p w:rsidR="0012660B" w:rsidRPr="00E94713" w:rsidRDefault="001868C8" w:rsidP="002002AF">
      <w:pPr>
        <w:pStyle w:val="Default"/>
        <w:jc w:val="both"/>
        <w:rPr>
          <w:rFonts w:cs="Arial"/>
          <w:sz w:val="22"/>
          <w:szCs w:val="22"/>
        </w:rPr>
      </w:pPr>
      <w:r w:rsidRPr="00E94713">
        <w:rPr>
          <w:rFonts w:cs="Arial"/>
          <w:sz w:val="22"/>
          <w:szCs w:val="22"/>
        </w:rPr>
        <w:t>o)</w:t>
      </w:r>
      <w:r w:rsidR="0012660B" w:rsidRPr="00E94713">
        <w:rPr>
          <w:rFonts w:cs="Arial"/>
          <w:sz w:val="22"/>
          <w:szCs w:val="22"/>
        </w:rPr>
        <w:t xml:space="preserve"> Recolher</w:t>
      </w:r>
      <w:r w:rsidR="0069780E">
        <w:rPr>
          <w:rFonts w:cs="Arial"/>
          <w:sz w:val="22"/>
          <w:szCs w:val="22"/>
        </w:rPr>
        <w:t>,</w:t>
      </w:r>
      <w:r w:rsidR="0012660B" w:rsidRPr="00E94713">
        <w:rPr>
          <w:rFonts w:cs="Arial"/>
          <w:sz w:val="22"/>
          <w:szCs w:val="22"/>
        </w:rPr>
        <w:t xml:space="preserve"> </w:t>
      </w:r>
      <w:r w:rsidR="0069780E">
        <w:rPr>
          <w:rFonts w:cs="Arial"/>
          <w:sz w:val="22"/>
          <w:szCs w:val="22"/>
        </w:rPr>
        <w:t xml:space="preserve">conservar, restaurar e </w:t>
      </w:r>
      <w:r w:rsidR="0012660B" w:rsidRPr="00E94713">
        <w:rPr>
          <w:rFonts w:cs="Arial"/>
          <w:sz w:val="22"/>
          <w:szCs w:val="22"/>
        </w:rPr>
        <w:t xml:space="preserve">tratar </w:t>
      </w:r>
      <w:r w:rsidR="0069780E">
        <w:rPr>
          <w:rFonts w:cs="Arial"/>
          <w:sz w:val="22"/>
          <w:szCs w:val="22"/>
        </w:rPr>
        <w:t>arquivistica</w:t>
      </w:r>
      <w:r w:rsidR="0012660B" w:rsidRPr="00E94713">
        <w:rPr>
          <w:rFonts w:cs="Arial"/>
          <w:sz w:val="22"/>
          <w:szCs w:val="22"/>
        </w:rPr>
        <w:t xml:space="preserve">mente os arquivos e conjuntos documentais pertencentes a </w:t>
      </w:r>
      <w:r w:rsidR="0012660B" w:rsidRPr="00576C62">
        <w:rPr>
          <w:rFonts w:cs="Arial"/>
          <w:sz w:val="22"/>
          <w:szCs w:val="22"/>
        </w:rPr>
        <w:t>outras entidades [do concelho ou da região], com</w:t>
      </w:r>
      <w:r w:rsidR="0012660B" w:rsidRPr="00E94713">
        <w:rPr>
          <w:rFonts w:cs="Arial"/>
          <w:sz w:val="22"/>
          <w:szCs w:val="22"/>
        </w:rPr>
        <w:t xml:space="preserve"> interesse histórico, patrimonial, arquivístico e ou informativo, sempre que solicitado para esse efeito</w:t>
      </w:r>
      <w:r w:rsidR="00B94370">
        <w:rPr>
          <w:rFonts w:cs="Arial"/>
          <w:sz w:val="22"/>
          <w:szCs w:val="22"/>
        </w:rPr>
        <w:t xml:space="preserve">, e emitir parecer sobre </w:t>
      </w:r>
      <w:r w:rsidR="00B94370" w:rsidRPr="0006706F">
        <w:rPr>
          <w:rFonts w:cs="Arial"/>
          <w:sz w:val="22"/>
          <w:szCs w:val="22"/>
        </w:rPr>
        <w:t>programa</w:t>
      </w:r>
      <w:r w:rsidR="00B94370">
        <w:rPr>
          <w:rFonts w:cs="Arial"/>
          <w:sz w:val="22"/>
          <w:szCs w:val="22"/>
        </w:rPr>
        <w:t>s</w:t>
      </w:r>
      <w:r w:rsidR="00B94370" w:rsidRPr="0006706F">
        <w:rPr>
          <w:rFonts w:cs="Arial"/>
          <w:sz w:val="22"/>
          <w:szCs w:val="22"/>
        </w:rPr>
        <w:t xml:space="preserve"> de apoio aos arquivos</w:t>
      </w:r>
      <w:r w:rsidR="0012660B" w:rsidRPr="00E94713">
        <w:rPr>
          <w:rFonts w:cs="Arial"/>
          <w:sz w:val="22"/>
          <w:szCs w:val="22"/>
        </w:rPr>
        <w:t>;</w:t>
      </w:r>
    </w:p>
    <w:p w:rsidR="0012660B" w:rsidRPr="00E94713" w:rsidRDefault="001868C8" w:rsidP="002002AF">
      <w:pPr>
        <w:pStyle w:val="Default"/>
        <w:jc w:val="both"/>
        <w:rPr>
          <w:rFonts w:cs="Arial"/>
          <w:sz w:val="22"/>
          <w:szCs w:val="22"/>
        </w:rPr>
      </w:pPr>
      <w:r w:rsidRPr="00E94713">
        <w:rPr>
          <w:rFonts w:cs="Arial"/>
          <w:sz w:val="22"/>
          <w:szCs w:val="22"/>
        </w:rPr>
        <w:t>p</w:t>
      </w:r>
      <w:r>
        <w:rPr>
          <w:rFonts w:cs="Arial"/>
          <w:sz w:val="22"/>
          <w:szCs w:val="22"/>
        </w:rPr>
        <w:t>)</w:t>
      </w:r>
      <w:r w:rsidRPr="00E94713">
        <w:rPr>
          <w:rFonts w:cs="Arial"/>
          <w:sz w:val="22"/>
          <w:szCs w:val="22"/>
        </w:rPr>
        <w:t xml:space="preserve"> </w:t>
      </w:r>
      <w:r w:rsidR="0012660B" w:rsidRPr="00E94713">
        <w:rPr>
          <w:rFonts w:cs="Arial"/>
          <w:sz w:val="22"/>
          <w:szCs w:val="22"/>
        </w:rPr>
        <w:t xml:space="preserve">Conceder apoio técnico às entidades referenciadas na alínea anterior, por sua solicitação, nas diversas matérias que se prendem com a criação, organização, gestão documental, </w:t>
      </w:r>
      <w:r w:rsidR="0069780E">
        <w:rPr>
          <w:rFonts w:cs="Arial"/>
          <w:sz w:val="22"/>
          <w:szCs w:val="22"/>
        </w:rPr>
        <w:t xml:space="preserve">conservação, restauro, </w:t>
      </w:r>
      <w:r w:rsidR="0012660B" w:rsidRPr="00E94713">
        <w:rPr>
          <w:rFonts w:cs="Arial"/>
          <w:sz w:val="22"/>
          <w:szCs w:val="22"/>
        </w:rPr>
        <w:t>preservação e acesso aos seus arquivos;</w:t>
      </w:r>
    </w:p>
    <w:p w:rsidR="0012660B" w:rsidRPr="00E94713" w:rsidRDefault="001868C8" w:rsidP="002002AF">
      <w:pPr>
        <w:pStyle w:val="Default"/>
        <w:jc w:val="both"/>
        <w:rPr>
          <w:rFonts w:cs="Arial"/>
          <w:sz w:val="22"/>
          <w:szCs w:val="22"/>
        </w:rPr>
      </w:pPr>
      <w:r w:rsidRPr="00E94713">
        <w:rPr>
          <w:rFonts w:cs="Arial"/>
          <w:sz w:val="22"/>
          <w:szCs w:val="22"/>
        </w:rPr>
        <w:t>q)</w:t>
      </w:r>
      <w:r w:rsidR="0012660B" w:rsidRPr="00E94713">
        <w:rPr>
          <w:rFonts w:cs="Arial"/>
          <w:sz w:val="22"/>
          <w:szCs w:val="22"/>
        </w:rPr>
        <w:t xml:space="preserve"> Promover a preservação da memória coletiva [institucional</w:t>
      </w:r>
      <w:r>
        <w:rPr>
          <w:rFonts w:cs="Arial"/>
          <w:sz w:val="22"/>
          <w:szCs w:val="22"/>
        </w:rPr>
        <w:t>,</w:t>
      </w:r>
      <w:r w:rsidR="0012660B" w:rsidRPr="00E94713">
        <w:rPr>
          <w:rFonts w:cs="Arial"/>
          <w:sz w:val="22"/>
          <w:szCs w:val="22"/>
        </w:rPr>
        <w:t xml:space="preserve"> local</w:t>
      </w:r>
      <w:r>
        <w:rPr>
          <w:rFonts w:cs="Arial"/>
          <w:sz w:val="22"/>
          <w:szCs w:val="22"/>
        </w:rPr>
        <w:t xml:space="preserve"> ou regional</w:t>
      </w:r>
      <w:r w:rsidR="0012660B" w:rsidRPr="00E94713">
        <w:rPr>
          <w:rFonts w:cs="Arial"/>
          <w:sz w:val="22"/>
          <w:szCs w:val="22"/>
        </w:rPr>
        <w:t>];</w:t>
      </w:r>
    </w:p>
    <w:p w:rsidR="0012660B" w:rsidRPr="00E94713" w:rsidRDefault="00713E75" w:rsidP="002002AF">
      <w:pPr>
        <w:pStyle w:val="Default"/>
        <w:jc w:val="both"/>
        <w:rPr>
          <w:rFonts w:cs="Arial"/>
          <w:sz w:val="22"/>
          <w:szCs w:val="22"/>
        </w:rPr>
      </w:pPr>
      <w:r w:rsidRPr="00E94713">
        <w:rPr>
          <w:rFonts w:cs="Arial"/>
          <w:sz w:val="22"/>
          <w:szCs w:val="22"/>
        </w:rPr>
        <w:t>r)</w:t>
      </w:r>
      <w:r w:rsidRPr="001868C8">
        <w:rPr>
          <w:rFonts w:cs="Arial"/>
          <w:sz w:val="22"/>
          <w:szCs w:val="22"/>
        </w:rPr>
        <w:t xml:space="preserve"> </w:t>
      </w:r>
      <w:r w:rsidR="0012660B" w:rsidRPr="00E94713">
        <w:rPr>
          <w:rFonts w:cs="Arial"/>
          <w:sz w:val="22"/>
          <w:szCs w:val="22"/>
        </w:rPr>
        <w:t>Participar em reuniões de trabalho da [nome da instituição], do Órgão Coordenador do Sistema Nacional de Arquivos ou das suas delegações regionais ou de outro organismo público ou privado sempre que a temática esteja relacionada com a gestão de documentos e de informação, a arquivística, a conservação e proteção de documentos e a preservação e divulgação da memória coletiva regional ou local, quando solicitado;</w:t>
      </w:r>
    </w:p>
    <w:p w:rsidR="00820ED6" w:rsidRDefault="00713E75" w:rsidP="002002AF">
      <w:pPr>
        <w:pStyle w:val="Default"/>
        <w:jc w:val="both"/>
        <w:rPr>
          <w:rFonts w:cs="Arial"/>
          <w:sz w:val="22"/>
          <w:szCs w:val="22"/>
        </w:rPr>
      </w:pPr>
      <w:r>
        <w:rPr>
          <w:rFonts w:cs="Arial"/>
          <w:sz w:val="22"/>
          <w:szCs w:val="22"/>
        </w:rPr>
        <w:t>s</w:t>
      </w:r>
      <w:r w:rsidR="0012660B" w:rsidRPr="00E94713">
        <w:rPr>
          <w:rFonts w:cs="Arial"/>
          <w:sz w:val="22"/>
          <w:szCs w:val="22"/>
        </w:rPr>
        <w:t xml:space="preserve">) Propor a adesão a redes de cooperação entre arquivos </w:t>
      </w:r>
      <w:r w:rsidR="009306D4">
        <w:rPr>
          <w:rFonts w:cs="Arial"/>
          <w:sz w:val="22"/>
          <w:szCs w:val="22"/>
        </w:rPr>
        <w:t xml:space="preserve">nacionais e internacionais </w:t>
      </w:r>
      <w:r w:rsidR="0012660B" w:rsidRPr="00E94713">
        <w:rPr>
          <w:rFonts w:cs="Arial"/>
          <w:sz w:val="22"/>
          <w:szCs w:val="22"/>
        </w:rPr>
        <w:t xml:space="preserve">e participar nas suas </w:t>
      </w:r>
      <w:r w:rsidR="00820ED6">
        <w:rPr>
          <w:rFonts w:cs="Arial"/>
          <w:sz w:val="22"/>
          <w:szCs w:val="22"/>
        </w:rPr>
        <w:t>atividades;</w:t>
      </w:r>
    </w:p>
    <w:p w:rsidR="00FD517F" w:rsidRDefault="00820ED6" w:rsidP="002002AF">
      <w:pPr>
        <w:pStyle w:val="Default"/>
        <w:jc w:val="both"/>
        <w:rPr>
          <w:rFonts w:cs="Arial"/>
          <w:sz w:val="22"/>
          <w:szCs w:val="22"/>
        </w:rPr>
      </w:pPr>
      <w:r>
        <w:rPr>
          <w:rFonts w:cs="Arial"/>
          <w:sz w:val="22"/>
          <w:szCs w:val="22"/>
        </w:rPr>
        <w:lastRenderedPageBreak/>
        <w:t xml:space="preserve">t) </w:t>
      </w:r>
      <w:r w:rsidR="00FD517F">
        <w:rPr>
          <w:rFonts w:cs="Arial"/>
          <w:sz w:val="22"/>
          <w:szCs w:val="22"/>
        </w:rPr>
        <w:t>Emitir</w:t>
      </w:r>
      <w:r>
        <w:rPr>
          <w:rFonts w:cs="Arial"/>
          <w:sz w:val="22"/>
          <w:szCs w:val="22"/>
        </w:rPr>
        <w:t xml:space="preserve"> parecer sobre </w:t>
      </w:r>
      <w:r w:rsidR="00CB0B89">
        <w:rPr>
          <w:rFonts w:cs="Arial"/>
          <w:sz w:val="22"/>
          <w:szCs w:val="22"/>
        </w:rPr>
        <w:t>a delegação de competências e</w:t>
      </w:r>
      <w:r w:rsidR="00EC2D2B">
        <w:rPr>
          <w:rFonts w:cs="Arial"/>
          <w:sz w:val="22"/>
          <w:szCs w:val="22"/>
        </w:rPr>
        <w:t xml:space="preserve"> sobre </w:t>
      </w:r>
      <w:r>
        <w:rPr>
          <w:rFonts w:cs="Arial"/>
          <w:sz w:val="22"/>
          <w:szCs w:val="22"/>
        </w:rPr>
        <w:t>a atribuição de apoios a entidades coletivas do concelho, promovendo a conservação, o tratamento e a disponibilização dos respetivos arquivos</w:t>
      </w:r>
      <w:r w:rsidR="00FD517F">
        <w:rPr>
          <w:rFonts w:cs="Arial"/>
          <w:sz w:val="22"/>
          <w:szCs w:val="22"/>
        </w:rPr>
        <w:t>;</w:t>
      </w:r>
    </w:p>
    <w:p w:rsidR="00FD517F" w:rsidRDefault="00FD517F" w:rsidP="00FD517F">
      <w:pPr>
        <w:pStyle w:val="Default"/>
        <w:jc w:val="both"/>
        <w:rPr>
          <w:rFonts w:cs="Arial"/>
          <w:sz w:val="22"/>
          <w:szCs w:val="22"/>
        </w:rPr>
      </w:pPr>
      <w:r>
        <w:rPr>
          <w:rFonts w:cs="Arial"/>
          <w:sz w:val="22"/>
          <w:szCs w:val="22"/>
        </w:rPr>
        <w:t>u)</w:t>
      </w:r>
      <w:r w:rsidRPr="00FD517F">
        <w:t xml:space="preserve"> </w:t>
      </w:r>
      <w:r>
        <w:rPr>
          <w:rFonts w:cs="Arial"/>
          <w:sz w:val="22"/>
          <w:szCs w:val="22"/>
        </w:rPr>
        <w:t xml:space="preserve">Emitir </w:t>
      </w:r>
      <w:r w:rsidRPr="00FD517F">
        <w:rPr>
          <w:rFonts w:cs="Arial"/>
          <w:sz w:val="22"/>
          <w:szCs w:val="22"/>
        </w:rPr>
        <w:t>parecer no âmbito de processos de modernização ou de simplificação administrativas</w:t>
      </w:r>
      <w:r>
        <w:rPr>
          <w:rFonts w:cs="Arial"/>
          <w:sz w:val="22"/>
          <w:szCs w:val="22"/>
        </w:rPr>
        <w:t>;</w:t>
      </w:r>
    </w:p>
    <w:p w:rsidR="00FD517F" w:rsidRPr="00FD517F" w:rsidRDefault="00FD517F" w:rsidP="00FD517F">
      <w:pPr>
        <w:pStyle w:val="Default"/>
        <w:jc w:val="both"/>
        <w:rPr>
          <w:rFonts w:cs="Arial"/>
          <w:sz w:val="22"/>
          <w:szCs w:val="22"/>
        </w:rPr>
      </w:pPr>
      <w:r>
        <w:rPr>
          <w:rFonts w:cs="Arial"/>
          <w:sz w:val="22"/>
          <w:szCs w:val="22"/>
        </w:rPr>
        <w:t xml:space="preserve">v) Emitir </w:t>
      </w:r>
      <w:r w:rsidRPr="00FD517F">
        <w:rPr>
          <w:rFonts w:cs="Arial"/>
          <w:sz w:val="22"/>
          <w:szCs w:val="22"/>
        </w:rPr>
        <w:t xml:space="preserve">parecer </w:t>
      </w:r>
      <w:r w:rsidR="00B94370">
        <w:rPr>
          <w:rFonts w:cs="Arial"/>
          <w:sz w:val="22"/>
          <w:szCs w:val="22"/>
        </w:rPr>
        <w:t xml:space="preserve">obrigatório </w:t>
      </w:r>
      <w:r w:rsidRPr="00FD517F">
        <w:rPr>
          <w:rFonts w:cs="Arial"/>
          <w:sz w:val="22"/>
          <w:szCs w:val="22"/>
        </w:rPr>
        <w:t xml:space="preserve">no âmbito da aquisição de sistemas </w:t>
      </w:r>
      <w:r w:rsidR="00680D5F">
        <w:rPr>
          <w:rFonts w:cs="Arial"/>
          <w:sz w:val="22"/>
          <w:szCs w:val="22"/>
        </w:rPr>
        <w:t xml:space="preserve">e programas </w:t>
      </w:r>
      <w:r w:rsidRPr="00FD517F">
        <w:rPr>
          <w:rFonts w:cs="Arial"/>
          <w:sz w:val="22"/>
          <w:szCs w:val="22"/>
        </w:rPr>
        <w:t>informáticos</w:t>
      </w:r>
      <w:r w:rsidR="00B94370">
        <w:rPr>
          <w:rFonts w:cs="Arial"/>
          <w:sz w:val="22"/>
          <w:szCs w:val="22"/>
        </w:rPr>
        <w:t>, de equipamentos e de material para arquivo</w:t>
      </w:r>
      <w:r>
        <w:rPr>
          <w:rFonts w:cs="Arial"/>
          <w:sz w:val="22"/>
          <w:szCs w:val="22"/>
        </w:rPr>
        <w:t>;</w:t>
      </w:r>
    </w:p>
    <w:p w:rsidR="00C3187C" w:rsidRDefault="00FD517F" w:rsidP="00FD517F">
      <w:pPr>
        <w:pStyle w:val="Default"/>
        <w:jc w:val="both"/>
        <w:rPr>
          <w:rFonts w:cs="Arial"/>
          <w:sz w:val="22"/>
          <w:szCs w:val="22"/>
        </w:rPr>
      </w:pPr>
      <w:r>
        <w:rPr>
          <w:rFonts w:cs="Arial"/>
          <w:sz w:val="22"/>
          <w:szCs w:val="22"/>
        </w:rPr>
        <w:t xml:space="preserve">x) </w:t>
      </w:r>
      <w:r w:rsidR="00647C3A">
        <w:rPr>
          <w:rFonts w:cs="Arial"/>
          <w:sz w:val="22"/>
          <w:szCs w:val="22"/>
        </w:rPr>
        <w:t xml:space="preserve">Emitir </w:t>
      </w:r>
      <w:r w:rsidR="00647C3A" w:rsidRPr="00FD517F">
        <w:rPr>
          <w:rFonts w:cs="Arial"/>
          <w:sz w:val="22"/>
          <w:szCs w:val="22"/>
        </w:rPr>
        <w:t xml:space="preserve">parecer </w:t>
      </w:r>
      <w:r w:rsidR="00647C3A">
        <w:rPr>
          <w:rFonts w:cs="Arial"/>
          <w:sz w:val="22"/>
          <w:szCs w:val="22"/>
        </w:rPr>
        <w:t xml:space="preserve">sobre </w:t>
      </w:r>
      <w:r>
        <w:rPr>
          <w:rFonts w:cs="Arial"/>
          <w:sz w:val="22"/>
          <w:szCs w:val="22"/>
        </w:rPr>
        <w:t xml:space="preserve">a </w:t>
      </w:r>
      <w:r w:rsidRPr="00FD517F">
        <w:rPr>
          <w:rFonts w:cs="Arial"/>
          <w:sz w:val="22"/>
          <w:szCs w:val="22"/>
        </w:rPr>
        <w:t>política de informação</w:t>
      </w:r>
      <w:r w:rsidR="00C3187C">
        <w:rPr>
          <w:rFonts w:cs="Arial"/>
          <w:sz w:val="22"/>
          <w:szCs w:val="22"/>
        </w:rPr>
        <w:t>;</w:t>
      </w:r>
    </w:p>
    <w:p w:rsidR="00201743" w:rsidRDefault="00C3187C" w:rsidP="00FD517F">
      <w:pPr>
        <w:pStyle w:val="Default"/>
        <w:jc w:val="both"/>
        <w:rPr>
          <w:rFonts w:cs="Arial"/>
          <w:sz w:val="22"/>
          <w:szCs w:val="22"/>
        </w:rPr>
      </w:pPr>
      <w:r>
        <w:rPr>
          <w:rFonts w:cs="Arial"/>
          <w:sz w:val="22"/>
          <w:szCs w:val="22"/>
        </w:rPr>
        <w:t>y</w:t>
      </w:r>
      <w:r w:rsidR="00576C62">
        <w:rPr>
          <w:rFonts w:cs="Arial"/>
          <w:sz w:val="22"/>
          <w:szCs w:val="22"/>
        </w:rPr>
        <w:t>) Promover a proteção do patrimó</w:t>
      </w:r>
      <w:r>
        <w:rPr>
          <w:rFonts w:cs="Arial"/>
          <w:sz w:val="22"/>
          <w:szCs w:val="22"/>
        </w:rPr>
        <w:t xml:space="preserve">nio arquivístico através da inventariação e da instrução de processos de classificação </w:t>
      </w:r>
      <w:r w:rsidR="00576C62">
        <w:rPr>
          <w:rFonts w:cs="Arial"/>
          <w:sz w:val="22"/>
          <w:szCs w:val="22"/>
        </w:rPr>
        <w:t>de</w:t>
      </w:r>
      <w:r>
        <w:rPr>
          <w:rFonts w:cs="Arial"/>
          <w:sz w:val="22"/>
          <w:szCs w:val="22"/>
        </w:rPr>
        <w:t xml:space="preserve"> bens de interes</w:t>
      </w:r>
      <w:r w:rsidR="009B38D4">
        <w:rPr>
          <w:rFonts w:cs="Arial"/>
          <w:sz w:val="22"/>
          <w:szCs w:val="22"/>
        </w:rPr>
        <w:t xml:space="preserve">se municipal, público e nacional e da emissão de alertas ou da </w:t>
      </w:r>
      <w:r w:rsidR="00ED2E13">
        <w:rPr>
          <w:rFonts w:cs="Arial"/>
          <w:sz w:val="22"/>
          <w:szCs w:val="22"/>
        </w:rPr>
        <w:t xml:space="preserve">tomada de medidas de conservação </w:t>
      </w:r>
      <w:r w:rsidR="009B38D4">
        <w:rPr>
          <w:rFonts w:cs="Arial"/>
          <w:sz w:val="22"/>
          <w:szCs w:val="22"/>
        </w:rPr>
        <w:t>de documentação em perigo</w:t>
      </w:r>
      <w:r w:rsidR="00B94370">
        <w:rPr>
          <w:rFonts w:cs="Arial"/>
          <w:sz w:val="22"/>
          <w:szCs w:val="22"/>
        </w:rPr>
        <w:t>;</w:t>
      </w:r>
    </w:p>
    <w:p w:rsidR="0012660B" w:rsidRDefault="00201743" w:rsidP="00FD517F">
      <w:pPr>
        <w:pStyle w:val="Default"/>
        <w:jc w:val="both"/>
        <w:rPr>
          <w:rFonts w:cs="Arial"/>
          <w:sz w:val="22"/>
          <w:szCs w:val="22"/>
        </w:rPr>
      </w:pPr>
      <w:r>
        <w:rPr>
          <w:rFonts w:cs="Arial"/>
          <w:sz w:val="22"/>
          <w:szCs w:val="22"/>
        </w:rPr>
        <w:t xml:space="preserve">z) Emitir parecer obrigatório no âmbito de processos de </w:t>
      </w:r>
      <w:r w:rsidR="00B54EA3">
        <w:rPr>
          <w:rFonts w:cs="Arial"/>
          <w:sz w:val="22"/>
          <w:szCs w:val="22"/>
        </w:rPr>
        <w:t xml:space="preserve">contratualização de serviços na área dos </w:t>
      </w:r>
      <w:r>
        <w:rPr>
          <w:rFonts w:cs="Arial"/>
          <w:sz w:val="22"/>
          <w:szCs w:val="22"/>
        </w:rPr>
        <w:t xml:space="preserve">arquivos </w:t>
      </w:r>
      <w:r w:rsidR="00B54EA3">
        <w:rPr>
          <w:rFonts w:cs="Arial"/>
          <w:sz w:val="22"/>
          <w:szCs w:val="22"/>
        </w:rPr>
        <w:t>com</w:t>
      </w:r>
      <w:r>
        <w:rPr>
          <w:rFonts w:cs="Arial"/>
          <w:sz w:val="22"/>
          <w:szCs w:val="22"/>
        </w:rPr>
        <w:t xml:space="preserve"> entidades públicas ou privadas</w:t>
      </w:r>
      <w:r w:rsidR="0006706F">
        <w:rPr>
          <w:rFonts w:cs="Arial"/>
          <w:sz w:val="22"/>
          <w:szCs w:val="22"/>
        </w:rPr>
        <w:t>;</w:t>
      </w:r>
    </w:p>
    <w:p w:rsidR="0006706F" w:rsidRDefault="0006706F" w:rsidP="0006706F">
      <w:pPr>
        <w:pStyle w:val="Default"/>
        <w:jc w:val="both"/>
        <w:rPr>
          <w:rFonts w:cs="Arial"/>
          <w:sz w:val="22"/>
          <w:szCs w:val="22"/>
        </w:rPr>
      </w:pPr>
      <w:r>
        <w:rPr>
          <w:rFonts w:cs="Arial"/>
          <w:sz w:val="22"/>
          <w:szCs w:val="22"/>
        </w:rPr>
        <w:t xml:space="preserve">aa) Emitir parecer obrigatório sobre propostas de utilização de edifícios para instalação de serviços de arquivo ou de depósito de </w:t>
      </w:r>
      <w:r w:rsidRPr="0006706F">
        <w:rPr>
          <w:rFonts w:cs="Arial"/>
          <w:sz w:val="22"/>
          <w:szCs w:val="22"/>
        </w:rPr>
        <w:t>arquivos</w:t>
      </w:r>
      <w:r>
        <w:rPr>
          <w:rFonts w:cs="Arial"/>
          <w:sz w:val="22"/>
          <w:szCs w:val="22"/>
        </w:rPr>
        <w:t xml:space="preserve"> e sobre projetos de construção, reabilitação, adaptação e remodelação de edifí</w:t>
      </w:r>
      <w:r w:rsidR="006725CE">
        <w:rPr>
          <w:rFonts w:cs="Arial"/>
          <w:sz w:val="22"/>
          <w:szCs w:val="22"/>
        </w:rPr>
        <w:t>cios destinados aos mesmos fins</w:t>
      </w:r>
      <w:r w:rsidR="00715870">
        <w:rPr>
          <w:rFonts w:cs="Arial"/>
          <w:sz w:val="22"/>
          <w:szCs w:val="22"/>
        </w:rPr>
        <w:t>, tentando, inclusivamente, garantir o acesso a pessoas com limitações físicas</w:t>
      </w:r>
      <w:r w:rsidR="006725CE">
        <w:rPr>
          <w:rFonts w:cs="Arial"/>
          <w:sz w:val="22"/>
          <w:szCs w:val="22"/>
        </w:rPr>
        <w:t>;</w:t>
      </w:r>
    </w:p>
    <w:p w:rsidR="006725CE" w:rsidRDefault="006725CE" w:rsidP="0006706F">
      <w:pPr>
        <w:pStyle w:val="Default"/>
        <w:jc w:val="both"/>
        <w:rPr>
          <w:rFonts w:cs="Arial"/>
          <w:sz w:val="22"/>
          <w:szCs w:val="22"/>
        </w:rPr>
      </w:pPr>
      <w:r>
        <w:rPr>
          <w:rFonts w:cs="Arial"/>
          <w:sz w:val="22"/>
          <w:szCs w:val="22"/>
        </w:rPr>
        <w:t xml:space="preserve">bb) Promover a </w:t>
      </w:r>
      <w:r w:rsidRPr="006725CE">
        <w:rPr>
          <w:rFonts w:cs="Arial"/>
          <w:sz w:val="22"/>
          <w:szCs w:val="22"/>
        </w:rPr>
        <w:t>avalia</w:t>
      </w:r>
      <w:r>
        <w:rPr>
          <w:rFonts w:cs="Arial"/>
          <w:sz w:val="22"/>
          <w:szCs w:val="22"/>
        </w:rPr>
        <w:t>ção da</w:t>
      </w:r>
      <w:r w:rsidRPr="006725CE">
        <w:rPr>
          <w:rFonts w:cs="Arial"/>
          <w:sz w:val="22"/>
          <w:szCs w:val="22"/>
        </w:rPr>
        <w:t xml:space="preserve"> política </w:t>
      </w:r>
      <w:r>
        <w:rPr>
          <w:rFonts w:cs="Arial"/>
          <w:sz w:val="22"/>
          <w:szCs w:val="22"/>
        </w:rPr>
        <w:t xml:space="preserve">de </w:t>
      </w:r>
      <w:r w:rsidRPr="006725CE">
        <w:rPr>
          <w:rFonts w:cs="Arial"/>
          <w:sz w:val="22"/>
          <w:szCs w:val="22"/>
        </w:rPr>
        <w:t>arquivos</w:t>
      </w:r>
      <w:r>
        <w:rPr>
          <w:rFonts w:cs="Arial"/>
          <w:sz w:val="22"/>
          <w:szCs w:val="22"/>
        </w:rPr>
        <w:t xml:space="preserve"> da [nome da instituição], a cada</w:t>
      </w:r>
      <w:r w:rsidRPr="006725CE">
        <w:rPr>
          <w:rFonts w:cs="Arial"/>
          <w:sz w:val="22"/>
          <w:szCs w:val="22"/>
        </w:rPr>
        <w:t xml:space="preserve"> 5 anos</w:t>
      </w:r>
      <w:r w:rsidR="006D63B1">
        <w:rPr>
          <w:rFonts w:cs="Arial"/>
          <w:sz w:val="22"/>
          <w:szCs w:val="22"/>
        </w:rPr>
        <w:t>, autonomamente ou em colaboração com outras unidades orgânicas ou entidades</w:t>
      </w:r>
      <w:r w:rsidR="008319A6">
        <w:rPr>
          <w:rFonts w:cs="Arial"/>
          <w:sz w:val="22"/>
          <w:szCs w:val="22"/>
        </w:rPr>
        <w:t>;</w:t>
      </w:r>
    </w:p>
    <w:p w:rsidR="007001F7" w:rsidRDefault="008319A6" w:rsidP="0006706F">
      <w:pPr>
        <w:pStyle w:val="Default"/>
        <w:jc w:val="both"/>
        <w:rPr>
          <w:rFonts w:cs="Arial"/>
          <w:sz w:val="22"/>
          <w:szCs w:val="22"/>
        </w:rPr>
      </w:pPr>
      <w:r w:rsidRPr="00FC421A">
        <w:rPr>
          <w:rFonts w:cs="Arial"/>
          <w:sz w:val="22"/>
          <w:szCs w:val="22"/>
        </w:rPr>
        <w:t>cc) Emitir orientações e instruções, aprovadas superiormente, sobre a aplicação de boas práticas nos sistemas de arquivo da [nome da instituição], das entidades detidas ou participadas por esta, das apoiadas</w:t>
      </w:r>
      <w:r w:rsidR="00CB0B89">
        <w:rPr>
          <w:rFonts w:cs="Arial"/>
          <w:sz w:val="22"/>
          <w:szCs w:val="22"/>
        </w:rPr>
        <w:t>,</w:t>
      </w:r>
      <w:r w:rsidRPr="00FC421A">
        <w:rPr>
          <w:rFonts w:cs="Arial"/>
          <w:sz w:val="22"/>
          <w:szCs w:val="22"/>
        </w:rPr>
        <w:t xml:space="preserve"> das </w:t>
      </w:r>
      <w:r w:rsidR="00CB0B89">
        <w:rPr>
          <w:rFonts w:cs="Arial"/>
          <w:sz w:val="22"/>
          <w:szCs w:val="22"/>
        </w:rPr>
        <w:t>beneficiárias de</w:t>
      </w:r>
      <w:r w:rsidRPr="00FC421A">
        <w:rPr>
          <w:rFonts w:cs="Arial"/>
          <w:sz w:val="22"/>
          <w:szCs w:val="22"/>
        </w:rPr>
        <w:t xml:space="preserve"> delegações de competências</w:t>
      </w:r>
      <w:r w:rsidR="002E6D50" w:rsidRPr="00FC421A">
        <w:rPr>
          <w:rFonts w:cs="Arial"/>
          <w:sz w:val="22"/>
          <w:szCs w:val="22"/>
        </w:rPr>
        <w:t xml:space="preserve"> e das pessoas </w:t>
      </w:r>
      <w:r w:rsidR="00CB0B89">
        <w:rPr>
          <w:rFonts w:cs="Arial"/>
          <w:sz w:val="22"/>
          <w:szCs w:val="22"/>
        </w:rPr>
        <w:t xml:space="preserve">singulares ou coletivas </w:t>
      </w:r>
      <w:r w:rsidR="002E6D50" w:rsidRPr="00FC421A">
        <w:rPr>
          <w:rFonts w:cs="Arial"/>
          <w:sz w:val="22"/>
          <w:szCs w:val="22"/>
        </w:rPr>
        <w:t>detentoras de património classificado sediado no concelho</w:t>
      </w:r>
      <w:r w:rsidR="007001F7">
        <w:rPr>
          <w:rFonts w:cs="Arial"/>
          <w:sz w:val="22"/>
          <w:szCs w:val="22"/>
        </w:rPr>
        <w:t>;</w:t>
      </w:r>
    </w:p>
    <w:p w:rsidR="008319A6" w:rsidRPr="0006706F" w:rsidRDefault="007001F7" w:rsidP="0006706F">
      <w:pPr>
        <w:pStyle w:val="Default"/>
        <w:jc w:val="both"/>
        <w:rPr>
          <w:rFonts w:cs="Arial"/>
          <w:sz w:val="22"/>
          <w:szCs w:val="22"/>
        </w:rPr>
      </w:pPr>
      <w:r>
        <w:rPr>
          <w:rFonts w:cs="Arial"/>
          <w:sz w:val="22"/>
          <w:szCs w:val="22"/>
        </w:rPr>
        <w:t>dd) Elaborar e implementar planos de preservação digital e planos de substituição de suporte.</w:t>
      </w:r>
    </w:p>
    <w:p w:rsidR="0006706F" w:rsidRDefault="0006706F" w:rsidP="00FD517F">
      <w:pPr>
        <w:pStyle w:val="Default"/>
        <w:jc w:val="both"/>
        <w:rPr>
          <w:rFonts w:cs="Arial"/>
          <w:sz w:val="22"/>
          <w:szCs w:val="22"/>
        </w:rPr>
      </w:pPr>
    </w:p>
    <w:p w:rsidR="00713E75" w:rsidRPr="00E94713" w:rsidRDefault="00713E75" w:rsidP="002002AF">
      <w:pPr>
        <w:pStyle w:val="Default"/>
        <w:jc w:val="both"/>
        <w:rPr>
          <w:rFonts w:cs="Arial"/>
          <w:sz w:val="22"/>
          <w:szCs w:val="22"/>
        </w:rPr>
      </w:pPr>
    </w:p>
    <w:p w:rsidR="0012660B" w:rsidRPr="00E94713" w:rsidRDefault="0012660B" w:rsidP="00EA7D8F">
      <w:pPr>
        <w:pStyle w:val="Default"/>
        <w:jc w:val="center"/>
        <w:rPr>
          <w:rFonts w:cs="Arial"/>
          <w:sz w:val="22"/>
          <w:szCs w:val="22"/>
        </w:rPr>
      </w:pPr>
      <w:r w:rsidRPr="00E94713">
        <w:rPr>
          <w:rFonts w:cs="Arial"/>
          <w:sz w:val="22"/>
          <w:szCs w:val="22"/>
        </w:rPr>
        <w:t xml:space="preserve">Artigo </w:t>
      </w:r>
      <w:r w:rsidR="00E615F0">
        <w:rPr>
          <w:rFonts w:cs="Arial"/>
          <w:sz w:val="22"/>
          <w:szCs w:val="22"/>
        </w:rPr>
        <w:t>12</w:t>
      </w:r>
      <w:r w:rsidRPr="00E94713">
        <w:rPr>
          <w:rFonts w:cs="Arial"/>
          <w:sz w:val="22"/>
          <w:szCs w:val="22"/>
        </w:rPr>
        <w:t>.º</w:t>
      </w:r>
    </w:p>
    <w:p w:rsidR="0012660B" w:rsidRPr="00E94713" w:rsidRDefault="0012660B" w:rsidP="00EA7D8F">
      <w:pPr>
        <w:pStyle w:val="Default"/>
        <w:jc w:val="center"/>
        <w:rPr>
          <w:rFonts w:cs="Arial"/>
          <w:sz w:val="22"/>
          <w:szCs w:val="22"/>
        </w:rPr>
      </w:pPr>
      <w:r w:rsidRPr="00E94713">
        <w:rPr>
          <w:rFonts w:cs="Arial"/>
          <w:b/>
          <w:bCs/>
          <w:sz w:val="22"/>
          <w:szCs w:val="22"/>
        </w:rPr>
        <w:t>Gestão dos documentos</w:t>
      </w:r>
    </w:p>
    <w:p w:rsidR="0012660B" w:rsidRPr="00E94713" w:rsidRDefault="0012660B" w:rsidP="00EA7D8F">
      <w:pPr>
        <w:pStyle w:val="Default"/>
        <w:jc w:val="both"/>
        <w:rPr>
          <w:rFonts w:cs="Arial"/>
          <w:sz w:val="22"/>
          <w:szCs w:val="22"/>
        </w:rPr>
      </w:pPr>
      <w:r w:rsidRPr="00E94713">
        <w:rPr>
          <w:rFonts w:cs="Arial"/>
          <w:sz w:val="22"/>
          <w:szCs w:val="22"/>
        </w:rPr>
        <w:t>1 - Os documentos que compõem o arquivo corrente devem preferencialmente permanecer depositados junto dos serviços produtores que por eles são responsáveis até ao final do prazo de conservação administrativa, estabelecido pelo Regulamento Arquivístico.</w:t>
      </w:r>
    </w:p>
    <w:p w:rsidR="0012660B" w:rsidRPr="00E94713" w:rsidRDefault="0012660B" w:rsidP="00EA7D8F">
      <w:pPr>
        <w:pStyle w:val="Default"/>
        <w:jc w:val="both"/>
        <w:rPr>
          <w:rFonts w:cs="Arial"/>
          <w:sz w:val="22"/>
          <w:szCs w:val="22"/>
        </w:rPr>
      </w:pPr>
      <w:r w:rsidRPr="00E94713">
        <w:rPr>
          <w:rFonts w:cs="Arial"/>
          <w:sz w:val="22"/>
          <w:szCs w:val="22"/>
        </w:rPr>
        <w:t>2 - Terminado o referido prazo, os RA procederão à análise, à seleção, à limpeza de elementos prejudiciais à conservação e ao acondicionamento das espécies documentais, bem como ao preenchimento e ao envio dos autos de eliminação, dos autos de entrega e das guias de remessa para o serviço de arquivo até ao dia 31 de dezembro.</w:t>
      </w:r>
    </w:p>
    <w:p w:rsidR="0012660B" w:rsidRDefault="0012660B" w:rsidP="00EA7D8F">
      <w:pPr>
        <w:pStyle w:val="Default"/>
        <w:jc w:val="both"/>
        <w:rPr>
          <w:rFonts w:cs="Arial"/>
          <w:sz w:val="22"/>
          <w:szCs w:val="22"/>
        </w:rPr>
      </w:pPr>
      <w:r w:rsidRPr="00E94713">
        <w:rPr>
          <w:rFonts w:cs="Arial"/>
          <w:sz w:val="22"/>
          <w:szCs w:val="22"/>
        </w:rPr>
        <w:t>3 - O serviço de arquivo verificará, em conjunto com os RA dos serviços produtores, a documentação bem como os respetivos autos de eliminação, autos de entrega e guias de remessa, procedendo à eliminação dos documentos, ao envio dos autos de eliminação para o Órgão de Coordenação do Sistema Nacional de Arquivos e à transferência de documentação para o arquivo central, de acordo com os procedimentos defini</w:t>
      </w:r>
      <w:r w:rsidR="00B94CDD">
        <w:rPr>
          <w:rFonts w:cs="Arial"/>
          <w:sz w:val="22"/>
          <w:szCs w:val="22"/>
        </w:rPr>
        <w:t>dos no Regulamento Arquivístico</w:t>
      </w:r>
      <w:r w:rsidR="000A5871">
        <w:rPr>
          <w:rFonts w:cs="Arial"/>
          <w:sz w:val="22"/>
          <w:szCs w:val="22"/>
        </w:rPr>
        <w:t>.</w:t>
      </w:r>
    </w:p>
    <w:p w:rsidR="0012660B" w:rsidRPr="00E94713" w:rsidRDefault="0012660B" w:rsidP="001501D1">
      <w:pPr>
        <w:pStyle w:val="Default"/>
        <w:rPr>
          <w:rFonts w:cs="Arial"/>
          <w:b/>
          <w:bCs/>
          <w:i/>
          <w:iCs/>
          <w:sz w:val="22"/>
          <w:szCs w:val="22"/>
        </w:rPr>
      </w:pPr>
    </w:p>
    <w:p w:rsidR="0012660B" w:rsidRPr="00E94713" w:rsidRDefault="0012660B" w:rsidP="00BC1448">
      <w:pPr>
        <w:pStyle w:val="Default"/>
        <w:jc w:val="center"/>
        <w:rPr>
          <w:rFonts w:cs="Arial"/>
          <w:sz w:val="22"/>
          <w:szCs w:val="22"/>
        </w:rPr>
      </w:pPr>
      <w:r w:rsidRPr="00E94713">
        <w:rPr>
          <w:rFonts w:cs="Arial"/>
          <w:b/>
          <w:bCs/>
          <w:i/>
          <w:iCs/>
          <w:sz w:val="22"/>
          <w:szCs w:val="22"/>
        </w:rPr>
        <w:t>CAPÍTULO III</w:t>
      </w:r>
    </w:p>
    <w:p w:rsidR="0012660B" w:rsidRPr="00E94713" w:rsidRDefault="0012660B" w:rsidP="00BC1448">
      <w:pPr>
        <w:pStyle w:val="Default"/>
        <w:jc w:val="center"/>
        <w:rPr>
          <w:rFonts w:cs="Arial"/>
          <w:sz w:val="22"/>
          <w:szCs w:val="22"/>
        </w:rPr>
      </w:pPr>
      <w:r w:rsidRPr="00E94713">
        <w:rPr>
          <w:rFonts w:cs="Arial"/>
          <w:b/>
          <w:bCs/>
          <w:i/>
          <w:iCs/>
          <w:sz w:val="22"/>
          <w:szCs w:val="22"/>
        </w:rPr>
        <w:t xml:space="preserve">AQUISIÇÃO, </w:t>
      </w:r>
      <w:r w:rsidR="00ED5C78">
        <w:rPr>
          <w:rFonts w:cs="Arial"/>
          <w:b/>
          <w:bCs/>
          <w:i/>
          <w:iCs/>
          <w:sz w:val="22"/>
          <w:szCs w:val="22"/>
        </w:rPr>
        <w:t xml:space="preserve">ALIENAÇÃO, </w:t>
      </w:r>
      <w:r w:rsidRPr="00E94713">
        <w:rPr>
          <w:rFonts w:cs="Arial"/>
          <w:b/>
          <w:bCs/>
          <w:i/>
          <w:iCs/>
          <w:sz w:val="22"/>
          <w:szCs w:val="22"/>
        </w:rPr>
        <w:t>RECOLHA E CONDIÇÕES DE REMESSA DA DOCUMENTAÇÃO</w:t>
      </w:r>
    </w:p>
    <w:p w:rsidR="007C7D54" w:rsidRDefault="007C7D54" w:rsidP="00BC1448">
      <w:pPr>
        <w:pStyle w:val="Default"/>
        <w:jc w:val="center"/>
        <w:rPr>
          <w:rFonts w:cs="Arial"/>
          <w:sz w:val="22"/>
          <w:szCs w:val="22"/>
        </w:rPr>
      </w:pPr>
    </w:p>
    <w:p w:rsidR="0012660B" w:rsidRPr="00E94713" w:rsidRDefault="0012660B" w:rsidP="00BC1448">
      <w:pPr>
        <w:pStyle w:val="Default"/>
        <w:jc w:val="center"/>
        <w:rPr>
          <w:rFonts w:cs="Arial"/>
          <w:sz w:val="22"/>
          <w:szCs w:val="22"/>
        </w:rPr>
      </w:pPr>
      <w:r w:rsidRPr="00E94713">
        <w:rPr>
          <w:rFonts w:cs="Arial"/>
          <w:sz w:val="22"/>
          <w:szCs w:val="22"/>
        </w:rPr>
        <w:t>Artigo 1</w:t>
      </w:r>
      <w:r w:rsidR="00E615F0">
        <w:rPr>
          <w:rFonts w:cs="Arial"/>
          <w:sz w:val="22"/>
          <w:szCs w:val="22"/>
        </w:rPr>
        <w:t>3</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Aquisição e Recolha</w:t>
      </w:r>
    </w:p>
    <w:p w:rsidR="0012660B" w:rsidRPr="00E94713" w:rsidRDefault="0012660B" w:rsidP="00197B18">
      <w:pPr>
        <w:pStyle w:val="Default"/>
        <w:jc w:val="both"/>
        <w:rPr>
          <w:rFonts w:cs="Arial"/>
          <w:sz w:val="22"/>
          <w:szCs w:val="22"/>
        </w:rPr>
      </w:pPr>
      <w:r w:rsidRPr="00E94713">
        <w:rPr>
          <w:rFonts w:cs="Arial"/>
          <w:sz w:val="22"/>
          <w:szCs w:val="22"/>
        </w:rPr>
        <w:t xml:space="preserve">1 – A [nome da instituição] pode adquirir </w:t>
      </w:r>
      <w:r w:rsidR="00FB6CF7">
        <w:rPr>
          <w:rFonts w:cs="Arial"/>
          <w:sz w:val="22"/>
          <w:szCs w:val="22"/>
        </w:rPr>
        <w:t xml:space="preserve">e alienar </w:t>
      </w:r>
      <w:r w:rsidRPr="00E94713">
        <w:rPr>
          <w:rFonts w:cs="Arial"/>
          <w:sz w:val="22"/>
          <w:szCs w:val="22"/>
        </w:rPr>
        <w:t xml:space="preserve">documentação ao abrigo das formas previstas na lei, ouvindo </w:t>
      </w:r>
      <w:r w:rsidR="00AE7693">
        <w:rPr>
          <w:rFonts w:cs="Arial"/>
          <w:sz w:val="22"/>
          <w:szCs w:val="22"/>
        </w:rPr>
        <w:t xml:space="preserve">obrigatoriamente </w:t>
      </w:r>
      <w:r w:rsidRPr="00E94713">
        <w:rPr>
          <w:rFonts w:cs="Arial"/>
          <w:sz w:val="22"/>
          <w:szCs w:val="22"/>
        </w:rPr>
        <w:t xml:space="preserve">o serviço de arquivo sobre o interesse da </w:t>
      </w:r>
      <w:r w:rsidRPr="00E94713">
        <w:rPr>
          <w:rFonts w:cs="Arial"/>
          <w:sz w:val="22"/>
          <w:szCs w:val="22"/>
        </w:rPr>
        <w:lastRenderedPageBreak/>
        <w:t>aquisição</w:t>
      </w:r>
      <w:r w:rsidR="00FB6CF7">
        <w:rPr>
          <w:rFonts w:cs="Arial"/>
          <w:sz w:val="22"/>
          <w:szCs w:val="22"/>
        </w:rPr>
        <w:t>, da alineação ou da permuta</w:t>
      </w:r>
      <w:r w:rsidRPr="00E94713">
        <w:rPr>
          <w:rFonts w:cs="Arial"/>
          <w:sz w:val="22"/>
          <w:szCs w:val="22"/>
        </w:rPr>
        <w:t xml:space="preserve">, que se pronunciará com base </w:t>
      </w:r>
      <w:r w:rsidRPr="00185D09">
        <w:rPr>
          <w:rFonts w:cs="Arial"/>
          <w:sz w:val="22"/>
          <w:szCs w:val="22"/>
        </w:rPr>
        <w:t>na política de aquisições</w:t>
      </w:r>
      <w:r w:rsidR="00ED5C78">
        <w:rPr>
          <w:rFonts w:cs="Arial"/>
          <w:sz w:val="22"/>
          <w:szCs w:val="22"/>
        </w:rPr>
        <w:t xml:space="preserve"> e</w:t>
      </w:r>
      <w:r w:rsidR="00ED5C78" w:rsidRPr="00E94713">
        <w:rPr>
          <w:rFonts w:cs="Arial"/>
          <w:sz w:val="22"/>
          <w:szCs w:val="22"/>
        </w:rPr>
        <w:t xml:space="preserve"> </w:t>
      </w:r>
      <w:r w:rsidR="00ED5C78">
        <w:rPr>
          <w:rFonts w:cs="Arial"/>
          <w:sz w:val="22"/>
          <w:szCs w:val="22"/>
        </w:rPr>
        <w:t xml:space="preserve">de </w:t>
      </w:r>
      <w:r w:rsidR="00ED5C78" w:rsidRPr="00E94713">
        <w:rPr>
          <w:rFonts w:cs="Arial"/>
          <w:sz w:val="22"/>
          <w:szCs w:val="22"/>
        </w:rPr>
        <w:t>alienaç</w:t>
      </w:r>
      <w:r w:rsidR="00ED5C78">
        <w:rPr>
          <w:rFonts w:cs="Arial"/>
          <w:sz w:val="22"/>
          <w:szCs w:val="22"/>
        </w:rPr>
        <w:t>ões</w:t>
      </w:r>
      <w:r w:rsidR="00ED5C78" w:rsidRPr="00E94713">
        <w:rPr>
          <w:rFonts w:cs="Arial"/>
          <w:sz w:val="22"/>
          <w:szCs w:val="22"/>
        </w:rPr>
        <w:t xml:space="preserve"> </w:t>
      </w:r>
      <w:r w:rsidR="00AE7693" w:rsidRPr="00185D09">
        <w:rPr>
          <w:rFonts w:cs="Arial"/>
          <w:sz w:val="22"/>
          <w:szCs w:val="22"/>
        </w:rPr>
        <w:t>em vigor n</w:t>
      </w:r>
      <w:r w:rsidRPr="00185D09">
        <w:rPr>
          <w:rFonts w:cs="Arial"/>
          <w:sz w:val="22"/>
          <w:szCs w:val="22"/>
        </w:rPr>
        <w:t>a inst</w:t>
      </w:r>
      <w:r w:rsidR="00AE7693" w:rsidRPr="00185D09">
        <w:rPr>
          <w:rFonts w:cs="Arial"/>
          <w:sz w:val="22"/>
          <w:szCs w:val="22"/>
        </w:rPr>
        <w:t>it</w:t>
      </w:r>
      <w:r w:rsidRPr="00185D09">
        <w:rPr>
          <w:rFonts w:cs="Arial"/>
          <w:sz w:val="22"/>
          <w:szCs w:val="22"/>
        </w:rPr>
        <w:t>uição</w:t>
      </w:r>
      <w:r>
        <w:rPr>
          <w:rFonts w:cs="Arial"/>
          <w:sz w:val="22"/>
          <w:szCs w:val="22"/>
        </w:rPr>
        <w:t xml:space="preserve"> e </w:t>
      </w:r>
      <w:r w:rsidRPr="00E94713">
        <w:rPr>
          <w:rFonts w:cs="Arial"/>
          <w:sz w:val="22"/>
          <w:szCs w:val="22"/>
        </w:rPr>
        <w:t>numa avaliação suportada em critérios t</w:t>
      </w:r>
      <w:r w:rsidR="00B91AF6">
        <w:rPr>
          <w:rFonts w:cs="Arial"/>
          <w:sz w:val="22"/>
          <w:szCs w:val="22"/>
        </w:rPr>
        <w:t>écnicos aprovados superiormente.</w:t>
      </w:r>
      <w:r w:rsidRPr="00E94713">
        <w:rPr>
          <w:rStyle w:val="Refdenotaderodap"/>
          <w:rFonts w:cs="Arial"/>
          <w:sz w:val="22"/>
          <w:szCs w:val="22"/>
        </w:rPr>
        <w:footnoteReference w:id="4"/>
      </w:r>
    </w:p>
    <w:p w:rsidR="0012660B" w:rsidRPr="00E94713" w:rsidRDefault="0012660B" w:rsidP="00197B18">
      <w:pPr>
        <w:pStyle w:val="Default"/>
        <w:jc w:val="both"/>
        <w:rPr>
          <w:rFonts w:cs="Arial"/>
          <w:sz w:val="22"/>
          <w:szCs w:val="22"/>
        </w:rPr>
      </w:pPr>
      <w:r w:rsidRPr="00E94713">
        <w:rPr>
          <w:rFonts w:cs="Arial"/>
          <w:sz w:val="22"/>
          <w:szCs w:val="22"/>
        </w:rPr>
        <w:t>2 -A seleçã</w:t>
      </w:r>
      <w:r w:rsidR="00DB5133">
        <w:rPr>
          <w:rFonts w:cs="Arial"/>
          <w:sz w:val="22"/>
          <w:szCs w:val="22"/>
        </w:rPr>
        <w:t>o da documentação produzida pela</w:t>
      </w:r>
      <w:r w:rsidRPr="00E94713">
        <w:rPr>
          <w:rFonts w:cs="Arial"/>
          <w:sz w:val="22"/>
          <w:szCs w:val="22"/>
        </w:rPr>
        <w:t xml:space="preserve">s </w:t>
      </w:r>
      <w:r w:rsidR="00DB5133" w:rsidRPr="00E94713">
        <w:rPr>
          <w:rFonts w:cs="Arial"/>
          <w:sz w:val="22"/>
          <w:szCs w:val="22"/>
        </w:rPr>
        <w:t xml:space="preserve">pessoas singulares ou </w:t>
      </w:r>
      <w:r w:rsidR="00FA13BB">
        <w:rPr>
          <w:rFonts w:cs="Arial"/>
          <w:sz w:val="22"/>
          <w:szCs w:val="22"/>
        </w:rPr>
        <w:t>cole</w:t>
      </w:r>
      <w:r w:rsidR="00DB5133">
        <w:rPr>
          <w:rFonts w:cs="Arial"/>
          <w:sz w:val="22"/>
          <w:szCs w:val="22"/>
        </w:rPr>
        <w:t>tivas</w:t>
      </w:r>
      <w:r w:rsidR="00DB5133" w:rsidRPr="00E94713">
        <w:rPr>
          <w:rFonts w:cs="Arial"/>
          <w:sz w:val="22"/>
          <w:szCs w:val="22"/>
        </w:rPr>
        <w:t xml:space="preserve"> </w:t>
      </w:r>
      <w:r w:rsidRPr="00E94713">
        <w:rPr>
          <w:rFonts w:cs="Arial"/>
          <w:sz w:val="22"/>
          <w:szCs w:val="22"/>
        </w:rPr>
        <w:t xml:space="preserve">é efetuada de acordo com o disposto no artigo </w:t>
      </w:r>
      <w:r w:rsidR="00B91AF6">
        <w:rPr>
          <w:rFonts w:cs="Arial"/>
          <w:sz w:val="22"/>
          <w:szCs w:val="22"/>
        </w:rPr>
        <w:t>12</w:t>
      </w:r>
      <w:r w:rsidRPr="00E94713">
        <w:rPr>
          <w:rFonts w:cs="Arial"/>
          <w:sz w:val="22"/>
          <w:szCs w:val="22"/>
        </w:rPr>
        <w:t xml:space="preserve">.º do presente Regulamento. </w:t>
      </w:r>
    </w:p>
    <w:p w:rsidR="007C7D54" w:rsidRDefault="007C7D54" w:rsidP="00197B18">
      <w:pPr>
        <w:pStyle w:val="Default"/>
        <w:jc w:val="center"/>
        <w:rPr>
          <w:rFonts w:cs="Arial"/>
          <w:sz w:val="22"/>
          <w:szCs w:val="22"/>
        </w:rPr>
      </w:pPr>
    </w:p>
    <w:p w:rsidR="0012660B" w:rsidRPr="00E94713" w:rsidRDefault="0012660B" w:rsidP="00197B18">
      <w:pPr>
        <w:pStyle w:val="Default"/>
        <w:jc w:val="center"/>
        <w:rPr>
          <w:rFonts w:cs="Arial"/>
          <w:sz w:val="22"/>
          <w:szCs w:val="22"/>
        </w:rPr>
      </w:pPr>
      <w:r w:rsidRPr="00E94713">
        <w:rPr>
          <w:rFonts w:cs="Arial"/>
          <w:sz w:val="22"/>
          <w:szCs w:val="22"/>
        </w:rPr>
        <w:t>Artigo 1</w:t>
      </w:r>
      <w:r w:rsidR="00E615F0">
        <w:rPr>
          <w:rFonts w:cs="Arial"/>
          <w:sz w:val="22"/>
          <w:szCs w:val="22"/>
        </w:rPr>
        <w:t>4</w:t>
      </w:r>
      <w:r w:rsidRPr="00E94713">
        <w:rPr>
          <w:rFonts w:cs="Arial"/>
          <w:sz w:val="22"/>
          <w:szCs w:val="22"/>
        </w:rPr>
        <w:t>.º</w:t>
      </w:r>
    </w:p>
    <w:p w:rsidR="0012660B" w:rsidRPr="00E94713" w:rsidRDefault="0012660B" w:rsidP="00197B18">
      <w:pPr>
        <w:pStyle w:val="Default"/>
        <w:jc w:val="center"/>
        <w:rPr>
          <w:rFonts w:cs="Arial"/>
          <w:sz w:val="22"/>
          <w:szCs w:val="22"/>
        </w:rPr>
      </w:pPr>
      <w:r w:rsidRPr="00E94713">
        <w:rPr>
          <w:rFonts w:cs="Arial"/>
          <w:b/>
          <w:bCs/>
          <w:sz w:val="22"/>
          <w:szCs w:val="22"/>
        </w:rPr>
        <w:t>Prazo</w:t>
      </w:r>
      <w:r w:rsidR="008F105A">
        <w:rPr>
          <w:rFonts w:cs="Arial"/>
          <w:b/>
          <w:bCs/>
          <w:sz w:val="22"/>
          <w:szCs w:val="22"/>
        </w:rPr>
        <w:t>s</w:t>
      </w:r>
      <w:r w:rsidRPr="00E94713">
        <w:rPr>
          <w:rFonts w:cs="Arial"/>
          <w:b/>
          <w:bCs/>
          <w:sz w:val="22"/>
          <w:szCs w:val="22"/>
        </w:rPr>
        <w:t xml:space="preserve"> de </w:t>
      </w:r>
      <w:r w:rsidR="00B91AF6">
        <w:rPr>
          <w:rFonts w:cs="Arial"/>
          <w:b/>
          <w:bCs/>
          <w:sz w:val="22"/>
          <w:szCs w:val="22"/>
        </w:rPr>
        <w:t xml:space="preserve">transferência e de </w:t>
      </w:r>
      <w:r w:rsidRPr="00E94713">
        <w:rPr>
          <w:rFonts w:cs="Arial"/>
          <w:b/>
          <w:bCs/>
          <w:sz w:val="22"/>
          <w:szCs w:val="22"/>
        </w:rPr>
        <w:t>incorporação</w:t>
      </w:r>
    </w:p>
    <w:p w:rsidR="008C5EBC" w:rsidRPr="00FC421A" w:rsidRDefault="00B6768C" w:rsidP="008C5EBC">
      <w:pPr>
        <w:pStyle w:val="Default"/>
        <w:jc w:val="both"/>
        <w:rPr>
          <w:rFonts w:cs="Arial"/>
          <w:sz w:val="22"/>
          <w:szCs w:val="22"/>
        </w:rPr>
      </w:pPr>
      <w:r w:rsidRPr="00FC421A">
        <w:rPr>
          <w:rFonts w:cs="Arial"/>
          <w:sz w:val="22"/>
          <w:szCs w:val="22"/>
        </w:rPr>
        <w:t xml:space="preserve">1 – A </w:t>
      </w:r>
      <w:r w:rsidR="00B91AF6">
        <w:rPr>
          <w:rFonts w:cs="Arial"/>
          <w:sz w:val="22"/>
          <w:szCs w:val="22"/>
        </w:rPr>
        <w:t xml:space="preserve">transferência e a </w:t>
      </w:r>
      <w:r w:rsidR="0012660B" w:rsidRPr="00FC421A">
        <w:rPr>
          <w:rFonts w:cs="Arial"/>
          <w:sz w:val="22"/>
          <w:szCs w:val="22"/>
        </w:rPr>
        <w:t>incorporação</w:t>
      </w:r>
      <w:r w:rsidRPr="00FC421A">
        <w:rPr>
          <w:rFonts w:cs="Arial"/>
          <w:sz w:val="22"/>
          <w:szCs w:val="22"/>
        </w:rPr>
        <w:t xml:space="preserve"> da documentação no</w:t>
      </w:r>
      <w:r w:rsidR="008C5EBC" w:rsidRPr="00FC421A">
        <w:rPr>
          <w:rFonts w:cs="Arial"/>
          <w:sz w:val="22"/>
          <w:szCs w:val="22"/>
        </w:rPr>
        <w:t xml:space="preserve"> serviço de arquivo da [nome da instituição]</w:t>
      </w:r>
      <w:r w:rsidR="0012660B" w:rsidRPr="00FC421A">
        <w:rPr>
          <w:rFonts w:cs="Arial"/>
          <w:sz w:val="22"/>
          <w:szCs w:val="22"/>
        </w:rPr>
        <w:t xml:space="preserve"> </w:t>
      </w:r>
      <w:r w:rsidRPr="00FC421A">
        <w:rPr>
          <w:rFonts w:cs="Arial"/>
          <w:sz w:val="22"/>
          <w:szCs w:val="22"/>
        </w:rPr>
        <w:t>ocorre</w:t>
      </w:r>
      <w:r w:rsidR="008C5EBC" w:rsidRPr="00FC421A">
        <w:rPr>
          <w:rFonts w:cs="Arial"/>
          <w:sz w:val="22"/>
          <w:szCs w:val="22"/>
        </w:rPr>
        <w:t xml:space="preserve"> no ano seguinte</w:t>
      </w:r>
      <w:r w:rsidRPr="00FC421A">
        <w:rPr>
          <w:rFonts w:cs="Arial"/>
          <w:sz w:val="22"/>
          <w:szCs w:val="22"/>
        </w:rPr>
        <w:t xml:space="preserve"> </w:t>
      </w:r>
      <w:r w:rsidR="008C5EBC" w:rsidRPr="00FC421A">
        <w:rPr>
          <w:rFonts w:cs="Arial"/>
          <w:sz w:val="22"/>
          <w:szCs w:val="22"/>
        </w:rPr>
        <w:t>a</w:t>
      </w:r>
      <w:r w:rsidR="0012660B" w:rsidRPr="00FC421A">
        <w:rPr>
          <w:rFonts w:cs="Arial"/>
          <w:sz w:val="22"/>
          <w:szCs w:val="22"/>
        </w:rPr>
        <w:t xml:space="preserve">o </w:t>
      </w:r>
      <w:r w:rsidRPr="00FC421A">
        <w:rPr>
          <w:rFonts w:cs="Arial"/>
          <w:sz w:val="22"/>
          <w:szCs w:val="22"/>
        </w:rPr>
        <w:t>termo</w:t>
      </w:r>
      <w:r w:rsidR="0012660B" w:rsidRPr="00FC421A">
        <w:rPr>
          <w:rFonts w:cs="Arial"/>
          <w:sz w:val="22"/>
          <w:szCs w:val="22"/>
        </w:rPr>
        <w:t xml:space="preserve"> do prazo de conservação administrativa dos documentos</w:t>
      </w:r>
      <w:r w:rsidR="008C5EBC" w:rsidRPr="00FC421A">
        <w:rPr>
          <w:rFonts w:cs="Arial"/>
          <w:sz w:val="22"/>
          <w:szCs w:val="22"/>
        </w:rPr>
        <w:t>.</w:t>
      </w:r>
    </w:p>
    <w:p w:rsidR="008C5EBC" w:rsidRPr="00FC421A" w:rsidRDefault="008C5EBC" w:rsidP="008C5EBC">
      <w:pPr>
        <w:pStyle w:val="Default"/>
        <w:jc w:val="both"/>
        <w:rPr>
          <w:rFonts w:cs="Arial"/>
          <w:sz w:val="22"/>
          <w:szCs w:val="22"/>
        </w:rPr>
      </w:pPr>
      <w:r w:rsidRPr="00FC421A">
        <w:rPr>
          <w:rFonts w:cs="Arial"/>
          <w:sz w:val="22"/>
          <w:szCs w:val="22"/>
        </w:rPr>
        <w:t xml:space="preserve">2 - No caso de haver necessidade de conservar a documentação nos serviços produtores durante um período </w:t>
      </w:r>
      <w:r w:rsidR="00B91AF6">
        <w:rPr>
          <w:rFonts w:cs="Arial"/>
          <w:sz w:val="22"/>
          <w:szCs w:val="22"/>
        </w:rPr>
        <w:t xml:space="preserve">inferior ou </w:t>
      </w:r>
      <w:r w:rsidRPr="00FC421A">
        <w:rPr>
          <w:rFonts w:cs="Arial"/>
          <w:sz w:val="22"/>
          <w:szCs w:val="22"/>
        </w:rPr>
        <w:t xml:space="preserve">superior ao previsto no n.º 1 deve ser aprovada uma tabela de prazos de </w:t>
      </w:r>
      <w:r w:rsidR="00B91AF6">
        <w:rPr>
          <w:rFonts w:cs="Arial"/>
          <w:sz w:val="22"/>
          <w:szCs w:val="22"/>
        </w:rPr>
        <w:t xml:space="preserve">transferência e de </w:t>
      </w:r>
      <w:r w:rsidRPr="00FC421A">
        <w:rPr>
          <w:rFonts w:cs="Arial"/>
          <w:sz w:val="22"/>
          <w:szCs w:val="22"/>
        </w:rPr>
        <w:t>incorporações.</w:t>
      </w:r>
    </w:p>
    <w:p w:rsidR="008C5EBC" w:rsidRPr="00FC421A" w:rsidRDefault="008C5EBC" w:rsidP="008C5EBC">
      <w:pPr>
        <w:pStyle w:val="Default"/>
        <w:jc w:val="both"/>
        <w:rPr>
          <w:rFonts w:cs="Arial"/>
          <w:sz w:val="22"/>
          <w:szCs w:val="22"/>
        </w:rPr>
      </w:pPr>
      <w:r w:rsidRPr="00FC421A">
        <w:rPr>
          <w:rFonts w:cs="Arial"/>
          <w:sz w:val="22"/>
          <w:szCs w:val="22"/>
        </w:rPr>
        <w:t>3 – Os serviços produtores devem articular-se antecipadamente com o serviço de arquivo para este efeito</w:t>
      </w:r>
      <w:r w:rsidR="003C43D7" w:rsidRPr="00FC421A">
        <w:rPr>
          <w:rFonts w:cs="Arial"/>
          <w:sz w:val="22"/>
          <w:szCs w:val="22"/>
        </w:rPr>
        <w:t xml:space="preserve"> de modo a </w:t>
      </w:r>
      <w:r w:rsidR="000B76F1" w:rsidRPr="00FC421A">
        <w:rPr>
          <w:rFonts w:cs="Arial"/>
          <w:sz w:val="22"/>
          <w:szCs w:val="22"/>
        </w:rPr>
        <w:t>que sejam respeitados</w:t>
      </w:r>
      <w:r w:rsidR="003C43D7" w:rsidRPr="00FC421A">
        <w:rPr>
          <w:rFonts w:cs="Arial"/>
          <w:sz w:val="22"/>
          <w:szCs w:val="22"/>
        </w:rPr>
        <w:t xml:space="preserve"> os requisitos técnicos exigidos</w:t>
      </w:r>
      <w:r w:rsidRPr="00FC421A">
        <w:rPr>
          <w:rFonts w:cs="Arial"/>
          <w:sz w:val="22"/>
          <w:szCs w:val="22"/>
        </w:rPr>
        <w:t>.</w:t>
      </w:r>
    </w:p>
    <w:p w:rsidR="008C5EBC" w:rsidRDefault="008C5EBC" w:rsidP="008C5EBC">
      <w:pPr>
        <w:pStyle w:val="Default"/>
        <w:jc w:val="both"/>
        <w:rPr>
          <w:rFonts w:cs="Arial"/>
          <w:sz w:val="22"/>
          <w:szCs w:val="22"/>
        </w:rPr>
      </w:pPr>
      <w:r w:rsidRPr="00FC421A">
        <w:rPr>
          <w:rFonts w:cs="Arial"/>
          <w:sz w:val="22"/>
          <w:szCs w:val="22"/>
        </w:rPr>
        <w:t xml:space="preserve">4 – A </w:t>
      </w:r>
      <w:r w:rsidR="00B91AF6">
        <w:rPr>
          <w:rFonts w:cs="Arial"/>
          <w:sz w:val="22"/>
          <w:szCs w:val="22"/>
        </w:rPr>
        <w:t xml:space="preserve">transferência ou a </w:t>
      </w:r>
      <w:r w:rsidRPr="00FC421A">
        <w:rPr>
          <w:rFonts w:cs="Arial"/>
          <w:sz w:val="22"/>
          <w:szCs w:val="22"/>
        </w:rPr>
        <w:t>incorporação só ter</w:t>
      </w:r>
      <w:r w:rsidR="00B91AF6">
        <w:rPr>
          <w:rFonts w:cs="Arial"/>
          <w:sz w:val="22"/>
          <w:szCs w:val="22"/>
        </w:rPr>
        <w:t>ão</w:t>
      </w:r>
      <w:r w:rsidRPr="00FC421A">
        <w:rPr>
          <w:rFonts w:cs="Arial"/>
          <w:sz w:val="22"/>
          <w:szCs w:val="22"/>
        </w:rPr>
        <w:t xml:space="preserve"> lugar após autorização </w:t>
      </w:r>
      <w:r w:rsidR="003C43D7" w:rsidRPr="00FC421A">
        <w:rPr>
          <w:rFonts w:cs="Arial"/>
          <w:sz w:val="22"/>
          <w:szCs w:val="22"/>
        </w:rPr>
        <w:t>do serviço de arquivo.</w:t>
      </w:r>
    </w:p>
    <w:p w:rsidR="008C5EBC" w:rsidRDefault="008C5EBC" w:rsidP="00197B18">
      <w:pPr>
        <w:pStyle w:val="Default"/>
        <w:jc w:val="both"/>
        <w:rPr>
          <w:rFonts w:cs="Arial"/>
          <w:sz w:val="22"/>
          <w:szCs w:val="22"/>
        </w:rPr>
      </w:pPr>
      <w:r>
        <w:rPr>
          <w:rFonts w:cs="Arial"/>
          <w:sz w:val="22"/>
          <w:szCs w:val="22"/>
        </w:rPr>
        <w:t xml:space="preserve"> </w:t>
      </w:r>
    </w:p>
    <w:p w:rsidR="0012660B" w:rsidRPr="00E94713" w:rsidRDefault="0012660B" w:rsidP="00197B18">
      <w:pPr>
        <w:pStyle w:val="Default"/>
        <w:jc w:val="center"/>
        <w:rPr>
          <w:rFonts w:cs="Arial"/>
          <w:sz w:val="22"/>
          <w:szCs w:val="22"/>
        </w:rPr>
      </w:pPr>
      <w:r w:rsidRPr="00E94713">
        <w:rPr>
          <w:rFonts w:cs="Arial"/>
          <w:sz w:val="22"/>
          <w:szCs w:val="22"/>
        </w:rPr>
        <w:t>Artigo 1</w:t>
      </w:r>
      <w:r w:rsidR="00E615F0">
        <w:rPr>
          <w:rFonts w:cs="Arial"/>
          <w:sz w:val="22"/>
          <w:szCs w:val="22"/>
        </w:rPr>
        <w:t>5</w:t>
      </w:r>
      <w:r w:rsidRPr="00E94713">
        <w:rPr>
          <w:rFonts w:cs="Arial"/>
          <w:sz w:val="22"/>
          <w:szCs w:val="22"/>
        </w:rPr>
        <w:t>.º</w:t>
      </w:r>
    </w:p>
    <w:p w:rsidR="0012660B" w:rsidRPr="00E94713" w:rsidRDefault="0012660B" w:rsidP="00197B18">
      <w:pPr>
        <w:pStyle w:val="Default"/>
        <w:jc w:val="center"/>
        <w:rPr>
          <w:rFonts w:cs="Arial"/>
          <w:sz w:val="22"/>
          <w:szCs w:val="22"/>
        </w:rPr>
      </w:pPr>
      <w:r w:rsidRPr="00E94713">
        <w:rPr>
          <w:rFonts w:cs="Arial"/>
          <w:b/>
          <w:bCs/>
          <w:sz w:val="22"/>
          <w:szCs w:val="22"/>
        </w:rPr>
        <w:t>Formalidades para a remessa</w:t>
      </w:r>
    </w:p>
    <w:p w:rsidR="0012660B" w:rsidRPr="00E94713" w:rsidRDefault="0012660B" w:rsidP="00197B18">
      <w:pPr>
        <w:pStyle w:val="Default"/>
        <w:jc w:val="both"/>
        <w:rPr>
          <w:rFonts w:cs="Arial"/>
          <w:sz w:val="22"/>
          <w:szCs w:val="22"/>
        </w:rPr>
      </w:pPr>
      <w:r w:rsidRPr="00E94713">
        <w:rPr>
          <w:rFonts w:cs="Arial"/>
          <w:sz w:val="22"/>
          <w:szCs w:val="22"/>
        </w:rPr>
        <w:t>1 - Os documentos virão acompanhados do respeti</w:t>
      </w:r>
      <w:r w:rsidR="00185D09">
        <w:rPr>
          <w:rFonts w:cs="Arial"/>
          <w:sz w:val="22"/>
          <w:szCs w:val="22"/>
        </w:rPr>
        <w:t>vo Auto de Entrega em duplicado</w:t>
      </w:r>
      <w:r w:rsidRPr="00E94713">
        <w:rPr>
          <w:rFonts w:cs="Arial"/>
          <w:sz w:val="22"/>
          <w:szCs w:val="22"/>
        </w:rPr>
        <w:t xml:space="preserve">, assinado pelo responsável do serviço produtor ou pelo funcionário por ele nomeado e pelo responsável do serviço de arquivo, que fica na posse do original, sendo o duplicado entregue ao serviço produtor. </w:t>
      </w:r>
    </w:p>
    <w:p w:rsidR="0012660B" w:rsidRPr="00E94713" w:rsidRDefault="0012660B" w:rsidP="00197B18">
      <w:pPr>
        <w:pStyle w:val="Default"/>
        <w:jc w:val="both"/>
        <w:rPr>
          <w:rFonts w:cs="Arial"/>
          <w:sz w:val="22"/>
          <w:szCs w:val="22"/>
        </w:rPr>
      </w:pPr>
      <w:r w:rsidRPr="00E94713">
        <w:rPr>
          <w:rFonts w:cs="Arial"/>
          <w:sz w:val="22"/>
          <w:szCs w:val="22"/>
        </w:rPr>
        <w:t xml:space="preserve">2 - De acordo com a legislação em vigor, o Auto de Entrega deverá ser utilizado para os casos de transferências, incorporações, doações, depósito, compra, legado ou outra modalidade de aquisição. </w:t>
      </w:r>
    </w:p>
    <w:p w:rsidR="0012660B" w:rsidRPr="00E94713" w:rsidRDefault="0012660B" w:rsidP="00197B18">
      <w:pPr>
        <w:pStyle w:val="Default"/>
        <w:jc w:val="both"/>
        <w:rPr>
          <w:rFonts w:cs="Arial"/>
          <w:sz w:val="22"/>
          <w:szCs w:val="22"/>
        </w:rPr>
      </w:pPr>
      <w:r w:rsidRPr="00E94713">
        <w:rPr>
          <w:rFonts w:cs="Arial"/>
          <w:sz w:val="22"/>
          <w:szCs w:val="22"/>
        </w:rPr>
        <w:t>3 - O Auto de Entrega virá acompanhado da respetiv</w:t>
      </w:r>
      <w:r w:rsidR="00185D09">
        <w:rPr>
          <w:rFonts w:cs="Arial"/>
          <w:sz w:val="22"/>
          <w:szCs w:val="22"/>
        </w:rPr>
        <w:t>a Guia de Remessa em triplicado</w:t>
      </w:r>
      <w:r w:rsidRPr="00E94713">
        <w:rPr>
          <w:rFonts w:cs="Arial"/>
          <w:sz w:val="22"/>
          <w:szCs w:val="22"/>
        </w:rPr>
        <w:t>, devendo ficar o original no serviço destinatário e o duplicado ser devolvido ao serviço de origem.</w:t>
      </w:r>
    </w:p>
    <w:p w:rsidR="0012660B" w:rsidRPr="00E94713" w:rsidRDefault="0012660B" w:rsidP="00197B18">
      <w:pPr>
        <w:pStyle w:val="Default"/>
        <w:jc w:val="both"/>
        <w:rPr>
          <w:rFonts w:cs="Arial"/>
          <w:sz w:val="22"/>
          <w:szCs w:val="22"/>
        </w:rPr>
      </w:pPr>
      <w:r w:rsidRPr="00E94713">
        <w:rPr>
          <w:rFonts w:cs="Arial"/>
          <w:sz w:val="22"/>
          <w:szCs w:val="22"/>
        </w:rPr>
        <w:t>4 - O triplicado é provisoriamente utilizado no serviço de arquivo</w:t>
      </w:r>
      <w:r w:rsidR="0012495C">
        <w:rPr>
          <w:rFonts w:cs="Arial"/>
          <w:sz w:val="22"/>
          <w:szCs w:val="22"/>
        </w:rPr>
        <w:t xml:space="preserve"> </w:t>
      </w:r>
      <w:r w:rsidRPr="00E94713">
        <w:rPr>
          <w:rFonts w:cs="Arial"/>
          <w:sz w:val="22"/>
          <w:szCs w:val="22"/>
        </w:rPr>
        <w:t>como instrumento de pesquisa documental, só podendo ser eliminado após a elab</w:t>
      </w:r>
      <w:r w:rsidR="0012495C">
        <w:rPr>
          <w:rFonts w:cs="Arial"/>
          <w:sz w:val="22"/>
          <w:szCs w:val="22"/>
        </w:rPr>
        <w:t>oração do respetivo inventário.</w:t>
      </w:r>
    </w:p>
    <w:p w:rsidR="005B0F3D" w:rsidRDefault="005B0F3D" w:rsidP="00197B18">
      <w:pPr>
        <w:pStyle w:val="Default"/>
        <w:jc w:val="center"/>
        <w:rPr>
          <w:rFonts w:cs="Arial"/>
          <w:sz w:val="22"/>
          <w:szCs w:val="22"/>
        </w:rPr>
      </w:pPr>
    </w:p>
    <w:p w:rsidR="0012660B" w:rsidRPr="00E94713" w:rsidRDefault="0012660B" w:rsidP="00197B18">
      <w:pPr>
        <w:pStyle w:val="Default"/>
        <w:jc w:val="center"/>
        <w:rPr>
          <w:rFonts w:cs="Arial"/>
          <w:sz w:val="22"/>
          <w:szCs w:val="22"/>
        </w:rPr>
      </w:pPr>
      <w:r w:rsidRPr="00E94713">
        <w:rPr>
          <w:rFonts w:cs="Arial"/>
          <w:sz w:val="22"/>
          <w:szCs w:val="22"/>
        </w:rPr>
        <w:t>Artigo 1</w:t>
      </w:r>
      <w:r w:rsidR="00E615F0">
        <w:rPr>
          <w:rFonts w:cs="Arial"/>
          <w:sz w:val="22"/>
          <w:szCs w:val="22"/>
        </w:rPr>
        <w:t>6</w:t>
      </w:r>
      <w:r w:rsidRPr="00E94713">
        <w:rPr>
          <w:rFonts w:cs="Arial"/>
          <w:sz w:val="22"/>
          <w:szCs w:val="22"/>
        </w:rPr>
        <w:t>.º</w:t>
      </w:r>
    </w:p>
    <w:p w:rsidR="0012660B" w:rsidRPr="00E94713" w:rsidRDefault="0012660B" w:rsidP="00197B18">
      <w:pPr>
        <w:pStyle w:val="Default"/>
        <w:jc w:val="center"/>
        <w:rPr>
          <w:rFonts w:cs="Arial"/>
          <w:sz w:val="22"/>
          <w:szCs w:val="22"/>
        </w:rPr>
      </w:pPr>
      <w:r w:rsidRPr="00E94713">
        <w:rPr>
          <w:rFonts w:cs="Arial"/>
          <w:b/>
          <w:bCs/>
          <w:sz w:val="22"/>
          <w:szCs w:val="22"/>
        </w:rPr>
        <w:t>Integridade dos processos e documentos</w:t>
      </w:r>
    </w:p>
    <w:p w:rsidR="0012660B" w:rsidRDefault="0012660B" w:rsidP="00197B18">
      <w:pPr>
        <w:pStyle w:val="Default"/>
        <w:jc w:val="both"/>
        <w:rPr>
          <w:rFonts w:cs="Arial"/>
          <w:sz w:val="22"/>
          <w:szCs w:val="22"/>
        </w:rPr>
      </w:pPr>
      <w:r w:rsidRPr="00E94713">
        <w:rPr>
          <w:rFonts w:cs="Arial"/>
          <w:sz w:val="22"/>
          <w:szCs w:val="22"/>
        </w:rPr>
        <w:t>Os processos e documentos deverão ser, sempre que possível, devidamente paginados e, caso tenha sido retirado algum documento, será intercalada, em sua substituição, uma folha contendo menção expressa do documento retirado e a paginação do mesmo com a assinatura e o visto do[s] respons</w:t>
      </w:r>
      <w:r w:rsidR="004A77D9">
        <w:rPr>
          <w:rFonts w:cs="Arial"/>
          <w:sz w:val="22"/>
          <w:szCs w:val="22"/>
        </w:rPr>
        <w:t>ável[eis] do respetivo serviço.</w:t>
      </w:r>
    </w:p>
    <w:p w:rsidR="005B0F3D" w:rsidRDefault="005B0F3D" w:rsidP="00197B18">
      <w:pPr>
        <w:pStyle w:val="Default"/>
        <w:jc w:val="both"/>
        <w:rPr>
          <w:rFonts w:cs="Arial"/>
          <w:sz w:val="22"/>
          <w:szCs w:val="22"/>
        </w:rPr>
      </w:pPr>
    </w:p>
    <w:p w:rsidR="0012660B" w:rsidRPr="00E94713" w:rsidRDefault="0012660B" w:rsidP="00BC1448">
      <w:pPr>
        <w:pStyle w:val="Default"/>
        <w:jc w:val="center"/>
        <w:rPr>
          <w:rFonts w:cs="Arial"/>
          <w:b/>
          <w:bCs/>
          <w:i/>
          <w:iCs/>
          <w:sz w:val="22"/>
          <w:szCs w:val="22"/>
        </w:rPr>
      </w:pPr>
    </w:p>
    <w:p w:rsidR="0012660B" w:rsidRPr="00E94713" w:rsidRDefault="0012660B" w:rsidP="00BC1448">
      <w:pPr>
        <w:pStyle w:val="Default"/>
        <w:jc w:val="center"/>
        <w:rPr>
          <w:rFonts w:cs="Arial"/>
          <w:sz w:val="22"/>
          <w:szCs w:val="22"/>
        </w:rPr>
      </w:pPr>
      <w:r w:rsidRPr="00E94713">
        <w:rPr>
          <w:rFonts w:cs="Arial"/>
          <w:b/>
          <w:bCs/>
          <w:i/>
          <w:iCs/>
          <w:sz w:val="22"/>
          <w:szCs w:val="22"/>
        </w:rPr>
        <w:t>CAPÍTULO IV</w:t>
      </w:r>
    </w:p>
    <w:p w:rsidR="0012660B" w:rsidRPr="00E94713" w:rsidRDefault="0012660B" w:rsidP="00BC1448">
      <w:pPr>
        <w:pStyle w:val="Default"/>
        <w:jc w:val="center"/>
        <w:rPr>
          <w:rFonts w:cs="Arial"/>
          <w:sz w:val="22"/>
          <w:szCs w:val="22"/>
        </w:rPr>
      </w:pPr>
      <w:r w:rsidRPr="00E94713">
        <w:rPr>
          <w:rFonts w:cs="Arial"/>
          <w:b/>
          <w:bCs/>
          <w:i/>
          <w:iCs/>
          <w:sz w:val="22"/>
          <w:szCs w:val="22"/>
        </w:rPr>
        <w:t>SELEÇÃO E ELIMINAÇÃO</w:t>
      </w:r>
    </w:p>
    <w:p w:rsidR="0012660B" w:rsidRPr="00E94713" w:rsidRDefault="0012660B" w:rsidP="00BC1448">
      <w:pPr>
        <w:pStyle w:val="Default"/>
        <w:jc w:val="center"/>
        <w:rPr>
          <w:rFonts w:cs="Arial"/>
          <w:sz w:val="22"/>
          <w:szCs w:val="22"/>
        </w:rPr>
      </w:pPr>
      <w:r w:rsidRPr="00E94713">
        <w:rPr>
          <w:rFonts w:cs="Arial"/>
          <w:sz w:val="22"/>
          <w:szCs w:val="22"/>
        </w:rPr>
        <w:t>Artigo 1</w:t>
      </w:r>
      <w:r w:rsidR="00E615F0">
        <w:rPr>
          <w:rFonts w:cs="Arial"/>
          <w:sz w:val="22"/>
          <w:szCs w:val="22"/>
        </w:rPr>
        <w:t>7</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Seleção e eliminação de documentos</w:t>
      </w:r>
    </w:p>
    <w:p w:rsidR="0012660B" w:rsidRPr="00E94713" w:rsidRDefault="0012660B" w:rsidP="00197B18">
      <w:pPr>
        <w:pStyle w:val="Default"/>
        <w:jc w:val="both"/>
        <w:rPr>
          <w:rFonts w:cs="Arial"/>
          <w:sz w:val="22"/>
          <w:szCs w:val="22"/>
        </w:rPr>
      </w:pPr>
      <w:r w:rsidRPr="00E94713">
        <w:rPr>
          <w:rFonts w:cs="Arial"/>
          <w:sz w:val="22"/>
          <w:szCs w:val="22"/>
        </w:rPr>
        <w:lastRenderedPageBreak/>
        <w:t xml:space="preserve">1 - Na sequência do disposto na alínea f) do n.º 2 do artigo </w:t>
      </w:r>
      <w:r w:rsidR="001E1629">
        <w:rPr>
          <w:rFonts w:cs="Arial"/>
          <w:sz w:val="22"/>
          <w:szCs w:val="22"/>
        </w:rPr>
        <w:t>11</w:t>
      </w:r>
      <w:r w:rsidRPr="00E94713">
        <w:rPr>
          <w:rFonts w:cs="Arial"/>
          <w:sz w:val="22"/>
          <w:szCs w:val="22"/>
        </w:rPr>
        <w:t>º do presente Regulamento, é da respon</w:t>
      </w:r>
      <w:r w:rsidR="0012495C">
        <w:rPr>
          <w:rFonts w:cs="Arial"/>
          <w:sz w:val="22"/>
          <w:szCs w:val="22"/>
        </w:rPr>
        <w:t>sabilidade do serviço de arquivo s</w:t>
      </w:r>
      <w:r w:rsidRPr="00E94713">
        <w:rPr>
          <w:rFonts w:cs="Arial"/>
          <w:sz w:val="22"/>
          <w:szCs w:val="22"/>
        </w:rPr>
        <w:t xml:space="preserve">upervisionar as ações de seleção da documentação proveniente dos serviços produtores. </w:t>
      </w:r>
    </w:p>
    <w:p w:rsidR="0012660B" w:rsidRPr="00E94713" w:rsidRDefault="0012660B" w:rsidP="00197B18">
      <w:pPr>
        <w:pStyle w:val="ecxmsonormal"/>
        <w:spacing w:after="0"/>
        <w:jc w:val="both"/>
        <w:rPr>
          <w:rFonts w:ascii="Cambria" w:hAnsi="Cambria" w:cs="Arial"/>
          <w:sz w:val="22"/>
          <w:szCs w:val="22"/>
        </w:rPr>
      </w:pPr>
      <w:r w:rsidRPr="00E94713">
        <w:rPr>
          <w:rFonts w:ascii="Cambria" w:hAnsi="Cambria" w:cs="Arial"/>
          <w:sz w:val="22"/>
          <w:szCs w:val="22"/>
        </w:rPr>
        <w:t>2 - A supervisão referida no número anterior deve efetivar-se desde o momento da análise prévia e seleção nos serviços produtores da documentação a ser recolhida pelo serviço de arquivo.</w:t>
      </w:r>
    </w:p>
    <w:p w:rsidR="00E528FF" w:rsidRDefault="0012660B" w:rsidP="00197B18">
      <w:pPr>
        <w:pStyle w:val="Default"/>
        <w:jc w:val="both"/>
        <w:rPr>
          <w:rFonts w:cs="Arial"/>
          <w:sz w:val="22"/>
          <w:szCs w:val="22"/>
        </w:rPr>
      </w:pPr>
      <w:r w:rsidRPr="00E94713">
        <w:rPr>
          <w:rFonts w:cs="Arial"/>
          <w:sz w:val="22"/>
          <w:szCs w:val="22"/>
        </w:rPr>
        <w:t xml:space="preserve">3 - A </w:t>
      </w:r>
      <w:r w:rsidR="00E528FF">
        <w:rPr>
          <w:rFonts w:cs="Arial"/>
          <w:sz w:val="22"/>
          <w:szCs w:val="22"/>
        </w:rPr>
        <w:t>análise, seleção e</w:t>
      </w:r>
      <w:r w:rsidRPr="00E94713">
        <w:rPr>
          <w:rFonts w:cs="Arial"/>
          <w:sz w:val="22"/>
          <w:szCs w:val="22"/>
        </w:rPr>
        <w:t xml:space="preserve"> eliminação dos documentos produzidos pela [nome da instituição] competem ao responsável pelo serviço de arquivo</w:t>
      </w:r>
      <w:r w:rsidR="0012495C">
        <w:rPr>
          <w:rFonts w:cs="Arial"/>
          <w:sz w:val="22"/>
          <w:szCs w:val="22"/>
        </w:rPr>
        <w:t xml:space="preserve"> </w:t>
      </w:r>
      <w:r w:rsidR="00E528FF">
        <w:rPr>
          <w:rFonts w:cs="Arial"/>
          <w:sz w:val="22"/>
          <w:szCs w:val="22"/>
        </w:rPr>
        <w:t>e ao RA do serviço produtor.</w:t>
      </w:r>
    </w:p>
    <w:p w:rsidR="0012660B" w:rsidRPr="00E94713" w:rsidRDefault="0012660B" w:rsidP="00197B18">
      <w:pPr>
        <w:pStyle w:val="Default"/>
        <w:jc w:val="both"/>
        <w:rPr>
          <w:rFonts w:cs="Arial"/>
          <w:sz w:val="22"/>
          <w:szCs w:val="22"/>
        </w:rPr>
      </w:pPr>
      <w:r w:rsidRPr="00E94713">
        <w:rPr>
          <w:rFonts w:cs="Arial"/>
          <w:sz w:val="22"/>
          <w:szCs w:val="22"/>
        </w:rPr>
        <w:t>4 - Compete ao serviço de arquivo</w:t>
      </w:r>
      <w:r w:rsidR="0012495C">
        <w:rPr>
          <w:rFonts w:cs="Arial"/>
          <w:sz w:val="22"/>
          <w:szCs w:val="22"/>
        </w:rPr>
        <w:t xml:space="preserve"> </w:t>
      </w:r>
      <w:r w:rsidRPr="00E94713">
        <w:rPr>
          <w:rFonts w:cs="Arial"/>
          <w:sz w:val="22"/>
          <w:szCs w:val="22"/>
        </w:rPr>
        <w:t xml:space="preserve">toda e qualquer eliminação de documentos produzidos nos vários serviços da [nome da instituição], bem como de outras entidades desde que solicitado para esse efeito, de acordo com a legislação em vigor e após o cumprimento dos respetivos prazos de conservação administrativa. </w:t>
      </w:r>
    </w:p>
    <w:p w:rsidR="0012660B" w:rsidRPr="00E94713" w:rsidRDefault="0012660B" w:rsidP="00197B18">
      <w:pPr>
        <w:pStyle w:val="Default"/>
        <w:jc w:val="both"/>
        <w:rPr>
          <w:rFonts w:cs="Arial"/>
          <w:sz w:val="22"/>
          <w:szCs w:val="22"/>
        </w:rPr>
      </w:pPr>
      <w:r w:rsidRPr="00E94713">
        <w:rPr>
          <w:rFonts w:cs="Arial"/>
          <w:sz w:val="22"/>
          <w:szCs w:val="22"/>
        </w:rPr>
        <w:t>5 - A eliminação dos documentos que não estejam contemplados na legislação em vigor carece de autorização expressa do</w:t>
      </w:r>
      <w:r w:rsidR="0012495C">
        <w:rPr>
          <w:rFonts w:cs="Arial"/>
          <w:sz w:val="22"/>
          <w:szCs w:val="22"/>
        </w:rPr>
        <w:t xml:space="preserve"> </w:t>
      </w:r>
      <w:r w:rsidRPr="00E94713">
        <w:rPr>
          <w:rFonts w:cs="Arial"/>
          <w:sz w:val="22"/>
          <w:szCs w:val="22"/>
        </w:rPr>
        <w:t xml:space="preserve">Órgão Coordenador do Sistema Nacional de Arquivos. </w:t>
      </w:r>
    </w:p>
    <w:p w:rsidR="000A5871" w:rsidRPr="00E94713" w:rsidRDefault="000A5871" w:rsidP="000A5871">
      <w:pPr>
        <w:pStyle w:val="Default"/>
        <w:jc w:val="both"/>
        <w:rPr>
          <w:rFonts w:cs="Arial"/>
          <w:sz w:val="22"/>
          <w:szCs w:val="22"/>
        </w:rPr>
      </w:pPr>
      <w:r>
        <w:rPr>
          <w:rFonts w:cs="Arial"/>
          <w:sz w:val="22"/>
          <w:szCs w:val="22"/>
        </w:rPr>
        <w:t>6</w:t>
      </w:r>
      <w:r w:rsidRPr="00E94713">
        <w:rPr>
          <w:rFonts w:cs="Arial"/>
          <w:sz w:val="22"/>
          <w:szCs w:val="22"/>
        </w:rPr>
        <w:t xml:space="preserve"> -</w:t>
      </w:r>
      <w:r w:rsidRPr="00B94CDD">
        <w:rPr>
          <w:rFonts w:cs="Arial"/>
          <w:sz w:val="22"/>
          <w:szCs w:val="22"/>
        </w:rPr>
        <w:t xml:space="preserve">A substituição do suporte dos documentos </w:t>
      </w:r>
      <w:r>
        <w:rPr>
          <w:rFonts w:cs="Arial"/>
          <w:sz w:val="22"/>
          <w:szCs w:val="22"/>
        </w:rPr>
        <w:t>só pode ser efe</w:t>
      </w:r>
      <w:r w:rsidRPr="00B94CDD">
        <w:rPr>
          <w:rFonts w:cs="Arial"/>
          <w:sz w:val="22"/>
          <w:szCs w:val="22"/>
        </w:rPr>
        <w:t xml:space="preserve">tuada mediante </w:t>
      </w:r>
      <w:r w:rsidR="007151B7">
        <w:rPr>
          <w:rFonts w:cs="Arial"/>
          <w:sz w:val="22"/>
          <w:szCs w:val="22"/>
        </w:rPr>
        <w:t xml:space="preserve">autorização </w:t>
      </w:r>
      <w:r w:rsidRPr="00B94CDD">
        <w:rPr>
          <w:rFonts w:cs="Arial"/>
          <w:sz w:val="22"/>
          <w:szCs w:val="22"/>
        </w:rPr>
        <w:t xml:space="preserve">do </w:t>
      </w:r>
      <w:r w:rsidRPr="00E94713">
        <w:rPr>
          <w:rFonts w:cs="Arial"/>
          <w:sz w:val="22"/>
          <w:szCs w:val="22"/>
        </w:rPr>
        <w:t>Órgão de Coordenação do Sistema Nacional de Arquivos</w:t>
      </w:r>
      <w:r w:rsidR="007001F7">
        <w:rPr>
          <w:rFonts w:cs="Arial"/>
          <w:sz w:val="22"/>
          <w:szCs w:val="22"/>
        </w:rPr>
        <w:t xml:space="preserve">, devendo a entidade </w:t>
      </w:r>
      <w:r w:rsidR="007151B7">
        <w:rPr>
          <w:rFonts w:cs="Arial"/>
          <w:sz w:val="22"/>
          <w:szCs w:val="22"/>
        </w:rPr>
        <w:t>elaborar</w:t>
      </w:r>
      <w:r w:rsidR="007001F7">
        <w:rPr>
          <w:rFonts w:cs="Arial"/>
          <w:sz w:val="22"/>
          <w:szCs w:val="22"/>
        </w:rPr>
        <w:t xml:space="preserve"> um Plano de substituição de suporte</w:t>
      </w:r>
      <w:r>
        <w:rPr>
          <w:rFonts w:cs="Arial"/>
          <w:sz w:val="22"/>
          <w:szCs w:val="22"/>
        </w:rPr>
        <w:t>.</w:t>
      </w:r>
    </w:p>
    <w:p w:rsidR="0012660B" w:rsidRPr="00E94713" w:rsidRDefault="000A5871" w:rsidP="00197B18">
      <w:pPr>
        <w:pStyle w:val="Default"/>
        <w:jc w:val="both"/>
        <w:rPr>
          <w:rFonts w:cs="Arial"/>
          <w:sz w:val="22"/>
          <w:szCs w:val="22"/>
        </w:rPr>
      </w:pPr>
      <w:r>
        <w:rPr>
          <w:rFonts w:cs="Arial"/>
          <w:sz w:val="22"/>
          <w:szCs w:val="22"/>
        </w:rPr>
        <w:t>7</w:t>
      </w:r>
      <w:r w:rsidR="0012660B" w:rsidRPr="00E94713">
        <w:rPr>
          <w:rFonts w:cs="Arial"/>
          <w:sz w:val="22"/>
          <w:szCs w:val="22"/>
        </w:rPr>
        <w:t xml:space="preserve"> - A eliminação dos documentos será feita de modo a impossibilitar a sua leitura ou reconstituição e a decisão sobre o processo de eliminação deve atender a critérios de confidencialidade e racionalidade de meios e custos. </w:t>
      </w:r>
    </w:p>
    <w:p w:rsidR="0012660B" w:rsidRPr="00E94713" w:rsidRDefault="000A5871" w:rsidP="00197B18">
      <w:pPr>
        <w:pStyle w:val="Default"/>
        <w:jc w:val="both"/>
        <w:rPr>
          <w:rFonts w:cs="Arial"/>
          <w:sz w:val="22"/>
          <w:szCs w:val="22"/>
        </w:rPr>
      </w:pPr>
      <w:r>
        <w:rPr>
          <w:rFonts w:cs="Arial"/>
          <w:sz w:val="22"/>
          <w:szCs w:val="22"/>
        </w:rPr>
        <w:t>8</w:t>
      </w:r>
      <w:r w:rsidR="0012660B" w:rsidRPr="00E94713">
        <w:rPr>
          <w:rFonts w:cs="Arial"/>
          <w:sz w:val="22"/>
          <w:szCs w:val="22"/>
        </w:rPr>
        <w:t xml:space="preserve"> - O responsável pelo serviço de arquivo</w:t>
      </w:r>
      <w:r w:rsidR="0012495C">
        <w:rPr>
          <w:rFonts w:cs="Arial"/>
          <w:sz w:val="22"/>
          <w:szCs w:val="22"/>
        </w:rPr>
        <w:t xml:space="preserve"> </w:t>
      </w:r>
      <w:r w:rsidR="0012660B" w:rsidRPr="00E94713">
        <w:rPr>
          <w:rFonts w:cs="Arial"/>
          <w:sz w:val="22"/>
          <w:szCs w:val="22"/>
        </w:rPr>
        <w:t xml:space="preserve">deverá assistir ao ato de eliminação dos documentos, representando os demais intervenientes que assinaram o Auto de Eliminação, exceto nos casos em que o representante do órgão executivo da [nome da instituição] considere necessária a sua presença ou de um representante por ele nomeado. </w:t>
      </w:r>
    </w:p>
    <w:p w:rsidR="007C7D54" w:rsidRDefault="007C7D54" w:rsidP="00BC1448">
      <w:pPr>
        <w:pStyle w:val="Default"/>
        <w:jc w:val="center"/>
        <w:rPr>
          <w:rFonts w:cs="Arial"/>
          <w:sz w:val="22"/>
          <w:szCs w:val="22"/>
        </w:rPr>
      </w:pPr>
    </w:p>
    <w:p w:rsidR="0012660B" w:rsidRPr="00E94713" w:rsidRDefault="0012660B" w:rsidP="00BC1448">
      <w:pPr>
        <w:pStyle w:val="Default"/>
        <w:jc w:val="center"/>
        <w:rPr>
          <w:rFonts w:cs="Arial"/>
          <w:sz w:val="22"/>
          <w:szCs w:val="22"/>
        </w:rPr>
      </w:pPr>
      <w:r w:rsidRPr="00E94713">
        <w:rPr>
          <w:rFonts w:cs="Arial"/>
          <w:sz w:val="22"/>
          <w:szCs w:val="22"/>
        </w:rPr>
        <w:t>Artigo 1</w:t>
      </w:r>
      <w:r w:rsidR="00E615F0">
        <w:rPr>
          <w:rFonts w:cs="Arial"/>
          <w:sz w:val="22"/>
          <w:szCs w:val="22"/>
        </w:rPr>
        <w:t>8</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Auto de Eliminação</w:t>
      </w:r>
    </w:p>
    <w:p w:rsidR="0012660B" w:rsidRPr="00E94713" w:rsidRDefault="0012660B" w:rsidP="0038752D">
      <w:pPr>
        <w:pStyle w:val="Default"/>
        <w:jc w:val="both"/>
        <w:rPr>
          <w:rFonts w:cs="Arial"/>
          <w:sz w:val="22"/>
          <w:szCs w:val="22"/>
        </w:rPr>
      </w:pPr>
      <w:r w:rsidRPr="00E94713">
        <w:rPr>
          <w:rFonts w:cs="Arial"/>
          <w:sz w:val="22"/>
          <w:szCs w:val="22"/>
        </w:rPr>
        <w:t>1 - A eliminação de documentos deve ser acompanhada do respetivo Auto de Eliminação, assinado pelo responsável do serviço de arquivo, [pelo responsável do serviço produtor ou pelo funcionário por ele nomeado] e pelo dirigente máximo da [nome da instituição] ou dirigente co</w:t>
      </w:r>
      <w:r w:rsidR="00310290">
        <w:rPr>
          <w:rFonts w:cs="Arial"/>
          <w:sz w:val="22"/>
          <w:szCs w:val="22"/>
        </w:rPr>
        <w:t>m competência delegada.</w:t>
      </w:r>
    </w:p>
    <w:p w:rsidR="0012660B" w:rsidRPr="00E94713" w:rsidRDefault="0012660B" w:rsidP="0038752D">
      <w:pPr>
        <w:pStyle w:val="Default"/>
        <w:jc w:val="both"/>
        <w:rPr>
          <w:rFonts w:cs="Arial"/>
          <w:sz w:val="22"/>
          <w:szCs w:val="22"/>
        </w:rPr>
      </w:pPr>
      <w:r w:rsidRPr="00E94713">
        <w:rPr>
          <w:rFonts w:cs="Arial"/>
          <w:sz w:val="22"/>
          <w:szCs w:val="22"/>
        </w:rPr>
        <w:t xml:space="preserve">2 - O Auto de Eliminação deve ser feito em duplicado, ficando o original no serviço de arquivo e o duplicado será remetido ao </w:t>
      </w:r>
      <w:r w:rsidR="004719C3" w:rsidRPr="00E94713">
        <w:rPr>
          <w:rFonts w:cs="Arial"/>
          <w:sz w:val="22"/>
          <w:szCs w:val="22"/>
        </w:rPr>
        <w:t>Órgão Coordenador do Sistema Nacional de Arquivos</w:t>
      </w:r>
      <w:r w:rsidRPr="00E94713">
        <w:rPr>
          <w:rFonts w:cs="Arial"/>
          <w:sz w:val="22"/>
          <w:szCs w:val="22"/>
        </w:rPr>
        <w:t xml:space="preserve">. </w:t>
      </w:r>
    </w:p>
    <w:p w:rsidR="0012660B" w:rsidRPr="00E94713" w:rsidRDefault="0012660B" w:rsidP="00BC1448">
      <w:pPr>
        <w:pStyle w:val="Default"/>
        <w:jc w:val="center"/>
        <w:rPr>
          <w:rFonts w:cs="Arial"/>
          <w:sz w:val="22"/>
          <w:szCs w:val="22"/>
        </w:rPr>
      </w:pPr>
      <w:r w:rsidRPr="00E94713">
        <w:rPr>
          <w:rFonts w:cs="Arial"/>
          <w:b/>
          <w:bCs/>
          <w:i/>
          <w:iCs/>
          <w:sz w:val="22"/>
          <w:szCs w:val="22"/>
        </w:rPr>
        <w:t>CAPÍTULO V</w:t>
      </w:r>
    </w:p>
    <w:p w:rsidR="0012660B" w:rsidRPr="00E94713" w:rsidRDefault="0012660B" w:rsidP="00BC1448">
      <w:pPr>
        <w:pStyle w:val="Default"/>
        <w:jc w:val="center"/>
        <w:rPr>
          <w:rFonts w:cs="Arial"/>
          <w:sz w:val="22"/>
          <w:szCs w:val="22"/>
        </w:rPr>
      </w:pPr>
      <w:r w:rsidRPr="00E94713">
        <w:rPr>
          <w:rFonts w:cs="Arial"/>
          <w:b/>
          <w:bCs/>
          <w:i/>
          <w:iCs/>
          <w:sz w:val="22"/>
          <w:szCs w:val="22"/>
        </w:rPr>
        <w:t>CONSERVAÇÃO DE DOCUMENTOS</w:t>
      </w:r>
    </w:p>
    <w:p w:rsidR="007C7D54" w:rsidRDefault="007C7D54" w:rsidP="00BC1448">
      <w:pPr>
        <w:pStyle w:val="Default"/>
        <w:jc w:val="center"/>
        <w:rPr>
          <w:rFonts w:cs="Arial"/>
          <w:sz w:val="22"/>
          <w:szCs w:val="22"/>
        </w:rPr>
      </w:pPr>
    </w:p>
    <w:p w:rsidR="0012660B" w:rsidRDefault="0012660B" w:rsidP="00E528FF">
      <w:pPr>
        <w:pStyle w:val="Default"/>
        <w:jc w:val="center"/>
        <w:rPr>
          <w:rFonts w:cs="Arial"/>
          <w:sz w:val="22"/>
          <w:szCs w:val="22"/>
        </w:rPr>
      </w:pPr>
      <w:r w:rsidRPr="00E94713">
        <w:rPr>
          <w:rFonts w:cs="Arial"/>
          <w:sz w:val="22"/>
          <w:szCs w:val="22"/>
        </w:rPr>
        <w:t>Artigo 1</w:t>
      </w:r>
      <w:r w:rsidR="00E615F0">
        <w:rPr>
          <w:rFonts w:cs="Arial"/>
          <w:sz w:val="22"/>
          <w:szCs w:val="22"/>
        </w:rPr>
        <w:t>9</w:t>
      </w:r>
      <w:r w:rsidR="00E528FF">
        <w:rPr>
          <w:rFonts w:cs="Arial"/>
          <w:sz w:val="22"/>
          <w:szCs w:val="22"/>
        </w:rPr>
        <w:t>.º</w:t>
      </w:r>
      <w:r w:rsidRPr="00E94713">
        <w:rPr>
          <w:rFonts w:cs="Arial"/>
          <w:sz w:val="22"/>
          <w:szCs w:val="22"/>
        </w:rPr>
        <w:t xml:space="preserve">. </w:t>
      </w:r>
    </w:p>
    <w:p w:rsidR="0012660B" w:rsidRPr="00E94713" w:rsidRDefault="0012660B" w:rsidP="00BC1448">
      <w:pPr>
        <w:pStyle w:val="Default"/>
        <w:jc w:val="center"/>
        <w:rPr>
          <w:rFonts w:cs="Arial"/>
          <w:sz w:val="22"/>
          <w:szCs w:val="22"/>
        </w:rPr>
      </w:pPr>
      <w:r w:rsidRPr="00E94713">
        <w:rPr>
          <w:rFonts w:cs="Arial"/>
          <w:b/>
          <w:bCs/>
          <w:sz w:val="22"/>
          <w:szCs w:val="22"/>
        </w:rPr>
        <w:t>Conservação e preservação dos documentos</w:t>
      </w:r>
    </w:p>
    <w:p w:rsidR="0012660B" w:rsidRPr="00E94713" w:rsidRDefault="0012660B" w:rsidP="00D31CFB">
      <w:pPr>
        <w:pStyle w:val="Default"/>
        <w:jc w:val="both"/>
        <w:rPr>
          <w:rFonts w:cs="Arial"/>
          <w:sz w:val="22"/>
          <w:szCs w:val="22"/>
        </w:rPr>
      </w:pPr>
      <w:r w:rsidRPr="00E94713">
        <w:rPr>
          <w:rFonts w:cs="Arial"/>
          <w:sz w:val="22"/>
          <w:szCs w:val="22"/>
        </w:rPr>
        <w:t xml:space="preserve">1 - A conservação e preservação da documentação devem reger-se pelos mais elevados valores de respeito e pelas práticas científicas mais recentes aplicadas a esta matéria. </w:t>
      </w:r>
    </w:p>
    <w:p w:rsidR="0012660B" w:rsidRPr="00E94713" w:rsidRDefault="0012660B" w:rsidP="00D31CFB">
      <w:pPr>
        <w:pStyle w:val="ecxmsonormal"/>
        <w:spacing w:after="0"/>
        <w:jc w:val="both"/>
        <w:rPr>
          <w:rFonts w:ascii="Cambria" w:hAnsi="Cambria" w:cs="Arial"/>
          <w:sz w:val="22"/>
          <w:szCs w:val="22"/>
        </w:rPr>
      </w:pPr>
      <w:r w:rsidRPr="00E94713">
        <w:rPr>
          <w:rFonts w:ascii="Cambria" w:hAnsi="Cambria" w:cs="Arial"/>
          <w:sz w:val="22"/>
          <w:szCs w:val="22"/>
        </w:rPr>
        <w:t>2 - Aplicam-se, preferencialmente, as recomendações propostas pel</w:t>
      </w:r>
      <w:r>
        <w:rPr>
          <w:rFonts w:ascii="Cambria" w:hAnsi="Cambria" w:cs="Arial"/>
          <w:sz w:val="22"/>
          <w:szCs w:val="22"/>
        </w:rPr>
        <w:t>o</w:t>
      </w:r>
      <w:r w:rsidR="00A16726">
        <w:rPr>
          <w:rFonts w:ascii="Cambria" w:hAnsi="Cambria" w:cs="Arial"/>
          <w:sz w:val="22"/>
          <w:szCs w:val="22"/>
        </w:rPr>
        <w:t xml:space="preserve"> </w:t>
      </w:r>
      <w:r w:rsidRPr="00E94713">
        <w:rPr>
          <w:rFonts w:ascii="Cambria" w:hAnsi="Cambria" w:cs="Arial"/>
          <w:sz w:val="22"/>
          <w:szCs w:val="22"/>
        </w:rPr>
        <w:t>Órgão Coordenador do Sistema Nacional de Arquivos quanto ao manuseamento, conservação e preservação dos documentos inseridos no acervo do serviço de arquivo.</w:t>
      </w:r>
    </w:p>
    <w:p w:rsidR="0012660B" w:rsidRPr="00E94713" w:rsidRDefault="0012660B" w:rsidP="00D31CFB">
      <w:pPr>
        <w:pStyle w:val="Default"/>
        <w:jc w:val="both"/>
        <w:rPr>
          <w:rFonts w:cs="Arial"/>
          <w:sz w:val="22"/>
          <w:szCs w:val="22"/>
        </w:rPr>
      </w:pPr>
      <w:r w:rsidRPr="00E94713">
        <w:rPr>
          <w:rFonts w:cs="Arial"/>
          <w:sz w:val="22"/>
          <w:szCs w:val="22"/>
        </w:rPr>
        <w:t>3 - As intervenções de conservação e preservação a que se proceder dependem dos materiais e utensílios disponíveis no serviço de arquivo e da formação dos respetivos técnicos, não podendo pôr em causa a integridade, a autenticidade e a fidedignidade dos documentos.</w:t>
      </w:r>
    </w:p>
    <w:p w:rsidR="0012660B" w:rsidRPr="00E94713" w:rsidRDefault="0012660B" w:rsidP="00B62D42">
      <w:pPr>
        <w:pStyle w:val="Default"/>
        <w:jc w:val="both"/>
        <w:rPr>
          <w:rFonts w:cs="Arial"/>
          <w:sz w:val="22"/>
          <w:szCs w:val="22"/>
        </w:rPr>
      </w:pPr>
      <w:r w:rsidRPr="00E94713">
        <w:rPr>
          <w:rFonts w:cs="Arial"/>
          <w:sz w:val="22"/>
          <w:szCs w:val="22"/>
        </w:rPr>
        <w:t xml:space="preserve">4 - Durante o processo de tratamento e conservação dos documentos do acervo do serviço de arquivo, determina-se que deve evitar-se manter perto e em contacto direto com as espécies documentais os seguintes elementos: </w:t>
      </w:r>
    </w:p>
    <w:p w:rsidR="0012660B" w:rsidRPr="00E94713" w:rsidRDefault="0012660B" w:rsidP="00B62D42">
      <w:pPr>
        <w:pStyle w:val="Default"/>
        <w:jc w:val="both"/>
        <w:rPr>
          <w:rFonts w:cs="Arial"/>
          <w:sz w:val="22"/>
          <w:szCs w:val="22"/>
        </w:rPr>
      </w:pPr>
      <w:r w:rsidRPr="00E94713">
        <w:rPr>
          <w:rFonts w:cs="Arial"/>
          <w:sz w:val="22"/>
          <w:szCs w:val="22"/>
        </w:rPr>
        <w:t>a) Livros, revistas, fotocópias e demais documentos de produção recente como cartas, envelopes, lembretes (</w:t>
      </w:r>
      <w:r w:rsidRPr="00E94713">
        <w:rPr>
          <w:rFonts w:cs="Arial"/>
          <w:i/>
          <w:iCs/>
          <w:sz w:val="22"/>
          <w:szCs w:val="22"/>
        </w:rPr>
        <w:t>post-it’s</w:t>
      </w:r>
      <w:r w:rsidRPr="00E94713">
        <w:rPr>
          <w:rFonts w:cs="Arial"/>
          <w:sz w:val="22"/>
          <w:szCs w:val="22"/>
        </w:rPr>
        <w:t xml:space="preserve">), cadernos, blocos de notas ou calendários; </w:t>
      </w:r>
    </w:p>
    <w:p w:rsidR="0012660B" w:rsidRPr="00E94713" w:rsidRDefault="0012660B" w:rsidP="00B62D42">
      <w:pPr>
        <w:pStyle w:val="Default"/>
        <w:jc w:val="both"/>
        <w:rPr>
          <w:rFonts w:cs="Arial"/>
          <w:sz w:val="22"/>
          <w:szCs w:val="22"/>
        </w:rPr>
      </w:pPr>
      <w:r w:rsidRPr="00E94713">
        <w:rPr>
          <w:rFonts w:cs="Arial"/>
          <w:sz w:val="22"/>
          <w:szCs w:val="22"/>
        </w:rPr>
        <w:lastRenderedPageBreak/>
        <w:t xml:space="preserve">b) Material de escritório como canetas, clipes metálicos, separadores rígidos, agrafadores, furadores, pisa-papéis ou telefones; </w:t>
      </w:r>
    </w:p>
    <w:p w:rsidR="0012660B" w:rsidRPr="00E94713" w:rsidRDefault="0012660B" w:rsidP="00B62D42">
      <w:pPr>
        <w:pStyle w:val="Default"/>
        <w:jc w:val="both"/>
        <w:rPr>
          <w:rFonts w:cs="Arial"/>
          <w:sz w:val="22"/>
          <w:szCs w:val="22"/>
        </w:rPr>
      </w:pPr>
      <w:r w:rsidRPr="00E94713">
        <w:rPr>
          <w:rFonts w:cs="Arial"/>
          <w:sz w:val="22"/>
          <w:szCs w:val="22"/>
        </w:rPr>
        <w:t xml:space="preserve">c) Aparelhos de fotografia, filmagem ou digitalização, telemóveis, rádios e relógios; </w:t>
      </w:r>
    </w:p>
    <w:p w:rsidR="0012660B" w:rsidRPr="00E94713" w:rsidRDefault="0012660B" w:rsidP="00B62D42">
      <w:pPr>
        <w:pStyle w:val="Default"/>
        <w:jc w:val="both"/>
        <w:rPr>
          <w:rFonts w:cs="Arial"/>
          <w:sz w:val="22"/>
          <w:szCs w:val="22"/>
        </w:rPr>
      </w:pPr>
      <w:r w:rsidRPr="00E94713">
        <w:rPr>
          <w:rFonts w:cs="Arial"/>
          <w:sz w:val="22"/>
          <w:szCs w:val="22"/>
        </w:rPr>
        <w:t xml:space="preserve">d) Casacos ou agasalhos e guardas chuvas, incluindo os respetivos sacos ou bolsas, sacos, carteiras, pastas ou embrulhos; </w:t>
      </w:r>
    </w:p>
    <w:p w:rsidR="0012660B" w:rsidRPr="00E94713" w:rsidRDefault="00DE5F89" w:rsidP="00B62D42">
      <w:pPr>
        <w:pStyle w:val="Default"/>
        <w:jc w:val="both"/>
        <w:rPr>
          <w:rFonts w:cs="Arial"/>
          <w:sz w:val="22"/>
          <w:szCs w:val="22"/>
        </w:rPr>
      </w:pPr>
      <w:r>
        <w:rPr>
          <w:rFonts w:cs="Arial"/>
          <w:sz w:val="22"/>
          <w:szCs w:val="22"/>
        </w:rPr>
        <w:t>e) Alimentos ou bebidas;</w:t>
      </w:r>
    </w:p>
    <w:p w:rsidR="0012660B" w:rsidRPr="00E94713" w:rsidRDefault="0012660B" w:rsidP="00B62D42">
      <w:pPr>
        <w:pStyle w:val="Default"/>
        <w:jc w:val="both"/>
        <w:rPr>
          <w:rFonts w:cs="Arial"/>
          <w:sz w:val="22"/>
          <w:szCs w:val="22"/>
        </w:rPr>
      </w:pPr>
      <w:r w:rsidRPr="00E94713">
        <w:rPr>
          <w:rFonts w:cs="Arial"/>
          <w:sz w:val="22"/>
          <w:szCs w:val="22"/>
        </w:rPr>
        <w:t xml:space="preserve">f) Animais; </w:t>
      </w:r>
    </w:p>
    <w:p w:rsidR="0012660B" w:rsidRPr="00E94713" w:rsidRDefault="0012660B" w:rsidP="00B62D42">
      <w:pPr>
        <w:pStyle w:val="Default"/>
        <w:jc w:val="both"/>
        <w:rPr>
          <w:rFonts w:cs="Arial"/>
          <w:sz w:val="22"/>
          <w:szCs w:val="22"/>
        </w:rPr>
      </w:pPr>
      <w:r w:rsidRPr="00E94713">
        <w:rPr>
          <w:rFonts w:cs="Arial"/>
          <w:sz w:val="22"/>
          <w:szCs w:val="22"/>
        </w:rPr>
        <w:t xml:space="preserve">g) Demais produtos e objetos que devido às suas características físicas, químicas ou morfológicas possam danificar os documentos. </w:t>
      </w:r>
    </w:p>
    <w:p w:rsidR="0012660B" w:rsidRDefault="0012660B" w:rsidP="00B62D42">
      <w:pPr>
        <w:pStyle w:val="Default"/>
        <w:jc w:val="both"/>
        <w:rPr>
          <w:rFonts w:cs="Arial"/>
          <w:sz w:val="22"/>
          <w:szCs w:val="22"/>
        </w:rPr>
      </w:pPr>
      <w:r w:rsidRPr="00E94713">
        <w:rPr>
          <w:rFonts w:cs="Arial"/>
          <w:sz w:val="22"/>
          <w:szCs w:val="22"/>
        </w:rPr>
        <w:t>5 - As espécies arquivísticas devem ser mantidas num local separado dos demais documentos de utilização diária de modo a evitar infestações ou propagação de patologias</w:t>
      </w:r>
      <w:r w:rsidR="003F1BA0">
        <w:rPr>
          <w:rFonts w:cs="Arial"/>
          <w:sz w:val="22"/>
          <w:szCs w:val="22"/>
        </w:rPr>
        <w:t xml:space="preserve"> e</w:t>
      </w:r>
      <w:r w:rsidRPr="00E94713">
        <w:rPr>
          <w:rFonts w:cs="Arial"/>
          <w:sz w:val="22"/>
          <w:szCs w:val="22"/>
        </w:rPr>
        <w:t xml:space="preserve"> acondicionadas de acordo com as suas condições físicas, químicas ou morfológicas, perspetivan</w:t>
      </w:r>
      <w:r w:rsidR="003F1BA0">
        <w:rPr>
          <w:rFonts w:cs="Arial"/>
          <w:sz w:val="22"/>
          <w:szCs w:val="22"/>
        </w:rPr>
        <w:t>do a sua segurança.</w:t>
      </w:r>
    </w:p>
    <w:p w:rsidR="0019262A" w:rsidRPr="00E94713" w:rsidRDefault="0019262A" w:rsidP="00B62D42">
      <w:pPr>
        <w:pStyle w:val="Default"/>
        <w:jc w:val="both"/>
        <w:rPr>
          <w:rFonts w:cs="Arial"/>
          <w:sz w:val="22"/>
          <w:szCs w:val="22"/>
        </w:rPr>
      </w:pPr>
      <w:r>
        <w:rPr>
          <w:rFonts w:cs="Arial"/>
          <w:sz w:val="22"/>
          <w:szCs w:val="22"/>
        </w:rPr>
        <w:t xml:space="preserve">6 – A </w:t>
      </w:r>
      <w:r w:rsidRPr="00E94713">
        <w:rPr>
          <w:rFonts w:cs="Arial"/>
          <w:sz w:val="22"/>
          <w:szCs w:val="22"/>
        </w:rPr>
        <w:t>[nome da instituição]</w:t>
      </w:r>
      <w:r>
        <w:rPr>
          <w:rFonts w:cs="Arial"/>
          <w:sz w:val="22"/>
          <w:szCs w:val="22"/>
        </w:rPr>
        <w:t xml:space="preserve"> elabora e implementa um </w:t>
      </w:r>
      <w:r w:rsidRPr="00AA61EC">
        <w:rPr>
          <w:rFonts w:cs="Arial"/>
        </w:rPr>
        <w:t>plano de preservação digital</w:t>
      </w:r>
      <w:r>
        <w:rPr>
          <w:rFonts w:cs="Arial"/>
        </w:rPr>
        <w:t xml:space="preserve"> para documentação digital com longevidade igual ou superior a sete anos.</w:t>
      </w:r>
    </w:p>
    <w:p w:rsidR="007C7D54" w:rsidRDefault="007C7D54" w:rsidP="00BC1448">
      <w:pPr>
        <w:pStyle w:val="Default"/>
        <w:jc w:val="center"/>
        <w:rPr>
          <w:rFonts w:cs="Arial"/>
          <w:sz w:val="22"/>
          <w:szCs w:val="22"/>
        </w:rPr>
      </w:pPr>
    </w:p>
    <w:p w:rsidR="0012660B" w:rsidRPr="00E94713" w:rsidRDefault="0012660B" w:rsidP="00BC1448">
      <w:pPr>
        <w:pStyle w:val="Default"/>
        <w:jc w:val="center"/>
        <w:rPr>
          <w:rFonts w:cs="Arial"/>
          <w:sz w:val="22"/>
          <w:szCs w:val="22"/>
        </w:rPr>
      </w:pPr>
      <w:r w:rsidRPr="00E94713">
        <w:rPr>
          <w:rFonts w:cs="Arial"/>
          <w:sz w:val="22"/>
          <w:szCs w:val="22"/>
        </w:rPr>
        <w:t xml:space="preserve">Artigo </w:t>
      </w:r>
      <w:r w:rsidR="00E615F0">
        <w:rPr>
          <w:rFonts w:cs="Arial"/>
          <w:sz w:val="22"/>
          <w:szCs w:val="22"/>
        </w:rPr>
        <w:t>20</w:t>
      </w:r>
      <w:r w:rsidRPr="00E94713">
        <w:rPr>
          <w:rFonts w:cs="Arial"/>
          <w:sz w:val="22"/>
          <w:szCs w:val="22"/>
        </w:rPr>
        <w:t>.º</w:t>
      </w:r>
    </w:p>
    <w:p w:rsidR="0012660B" w:rsidRPr="00E94713" w:rsidRDefault="0012660B" w:rsidP="00BC1448">
      <w:pPr>
        <w:pStyle w:val="Default"/>
        <w:jc w:val="center"/>
        <w:rPr>
          <w:rFonts w:cs="Arial"/>
          <w:b/>
          <w:sz w:val="22"/>
          <w:szCs w:val="22"/>
        </w:rPr>
      </w:pPr>
      <w:r w:rsidRPr="00E94713">
        <w:rPr>
          <w:rFonts w:cs="Arial"/>
          <w:b/>
          <w:bCs/>
          <w:sz w:val="22"/>
          <w:szCs w:val="22"/>
        </w:rPr>
        <w:t xml:space="preserve">Higienização dos espaços individualizados do </w:t>
      </w:r>
      <w:r w:rsidRPr="00E94713">
        <w:rPr>
          <w:rFonts w:cs="Arial"/>
          <w:b/>
          <w:sz w:val="22"/>
          <w:szCs w:val="22"/>
        </w:rPr>
        <w:t>serviço de arquivo</w:t>
      </w:r>
    </w:p>
    <w:p w:rsidR="0012660B" w:rsidRPr="00E94713" w:rsidRDefault="00DE5F89" w:rsidP="00F57314">
      <w:pPr>
        <w:pStyle w:val="Default"/>
        <w:jc w:val="both"/>
        <w:rPr>
          <w:rFonts w:cs="Arial"/>
          <w:sz w:val="22"/>
          <w:szCs w:val="22"/>
        </w:rPr>
      </w:pPr>
      <w:r w:rsidRPr="00E94713">
        <w:rPr>
          <w:rFonts w:cs="Arial"/>
          <w:sz w:val="22"/>
          <w:szCs w:val="22"/>
        </w:rPr>
        <w:t>1 –</w:t>
      </w:r>
      <w:r>
        <w:rPr>
          <w:rFonts w:cs="Arial"/>
          <w:sz w:val="22"/>
          <w:szCs w:val="22"/>
        </w:rPr>
        <w:t xml:space="preserve"> </w:t>
      </w:r>
      <w:r w:rsidR="0012660B" w:rsidRPr="00E94713">
        <w:rPr>
          <w:rFonts w:cs="Arial"/>
          <w:sz w:val="22"/>
          <w:szCs w:val="22"/>
        </w:rPr>
        <w:t>Tendo em vista a salvaguarda do acervo, devem ser efetuadas limpezas criteriosas, por parte dos serviços de limpeza da [nome da instituição]</w:t>
      </w:r>
      <w:r w:rsidR="003F1BA0">
        <w:rPr>
          <w:rFonts w:cs="Arial"/>
          <w:sz w:val="22"/>
          <w:szCs w:val="22"/>
        </w:rPr>
        <w:t xml:space="preserve"> aos vários espaços </w:t>
      </w:r>
      <w:r w:rsidR="003F1BA0" w:rsidRPr="00E94713">
        <w:rPr>
          <w:rFonts w:cs="Arial"/>
          <w:sz w:val="22"/>
          <w:szCs w:val="22"/>
        </w:rPr>
        <w:t>do serviço de arquivo</w:t>
      </w:r>
      <w:r w:rsidR="0012660B" w:rsidRPr="00E94713">
        <w:rPr>
          <w:rFonts w:cs="Arial"/>
          <w:sz w:val="22"/>
          <w:szCs w:val="22"/>
        </w:rPr>
        <w:t xml:space="preserve">, </w:t>
      </w:r>
      <w:r w:rsidR="003F1BA0">
        <w:rPr>
          <w:rFonts w:cs="Arial"/>
          <w:sz w:val="22"/>
          <w:szCs w:val="22"/>
        </w:rPr>
        <w:t>designadamente:</w:t>
      </w:r>
    </w:p>
    <w:p w:rsidR="0012660B" w:rsidRPr="00E94713" w:rsidRDefault="0012660B" w:rsidP="00F57314">
      <w:pPr>
        <w:pStyle w:val="Default"/>
        <w:jc w:val="both"/>
        <w:rPr>
          <w:rFonts w:cs="Arial"/>
          <w:sz w:val="22"/>
          <w:szCs w:val="22"/>
        </w:rPr>
      </w:pPr>
      <w:r w:rsidRPr="00E94713">
        <w:rPr>
          <w:rFonts w:cs="Arial"/>
          <w:sz w:val="22"/>
          <w:szCs w:val="22"/>
        </w:rPr>
        <w:t>a) Divisões individualizadas destinadas ao pessoal técnico, sala de leitura e sala de</w:t>
      </w:r>
      <w:r w:rsidR="003F1BA0">
        <w:rPr>
          <w:rFonts w:cs="Arial"/>
          <w:sz w:val="22"/>
          <w:szCs w:val="22"/>
        </w:rPr>
        <w:t xml:space="preserve"> tratamento com limpeza;</w:t>
      </w:r>
    </w:p>
    <w:p w:rsidR="0012660B" w:rsidRPr="00E94713" w:rsidRDefault="0012660B" w:rsidP="00F57314">
      <w:pPr>
        <w:pStyle w:val="Default"/>
        <w:jc w:val="both"/>
        <w:rPr>
          <w:rFonts w:cs="Arial"/>
          <w:sz w:val="22"/>
          <w:szCs w:val="22"/>
        </w:rPr>
      </w:pPr>
      <w:r w:rsidRPr="00E94713">
        <w:rPr>
          <w:rFonts w:cs="Arial"/>
          <w:sz w:val="22"/>
          <w:szCs w:val="22"/>
        </w:rPr>
        <w:t>b) Depósito com limpeza com panos adequados humedecidos (e não emb</w:t>
      </w:r>
      <w:r w:rsidR="00DE5F89">
        <w:rPr>
          <w:rFonts w:cs="Arial"/>
          <w:sz w:val="22"/>
          <w:szCs w:val="22"/>
        </w:rPr>
        <w:t>ebidos) com solução apropriada.</w:t>
      </w:r>
    </w:p>
    <w:p w:rsidR="00DE5F89" w:rsidRDefault="00DE5F89" w:rsidP="00BC1448">
      <w:pPr>
        <w:pStyle w:val="Default"/>
        <w:jc w:val="center"/>
        <w:rPr>
          <w:rFonts w:cs="Arial"/>
          <w:b/>
          <w:bCs/>
          <w:i/>
          <w:iCs/>
          <w:sz w:val="22"/>
          <w:szCs w:val="22"/>
        </w:rPr>
      </w:pPr>
    </w:p>
    <w:p w:rsidR="0012660B" w:rsidRPr="00E94713" w:rsidRDefault="0012660B" w:rsidP="00BC1448">
      <w:pPr>
        <w:pStyle w:val="Default"/>
        <w:jc w:val="center"/>
        <w:rPr>
          <w:rFonts w:cs="Arial"/>
          <w:sz w:val="22"/>
          <w:szCs w:val="22"/>
        </w:rPr>
      </w:pPr>
      <w:r w:rsidRPr="00E94713">
        <w:rPr>
          <w:rFonts w:cs="Arial"/>
          <w:b/>
          <w:bCs/>
          <w:i/>
          <w:iCs/>
          <w:sz w:val="22"/>
          <w:szCs w:val="22"/>
        </w:rPr>
        <w:t>CAPÍTULO VI</w:t>
      </w:r>
    </w:p>
    <w:p w:rsidR="0012660B" w:rsidRPr="00E94713" w:rsidRDefault="0012660B" w:rsidP="00BC1448">
      <w:pPr>
        <w:pStyle w:val="Default"/>
        <w:jc w:val="center"/>
        <w:rPr>
          <w:rFonts w:cs="Arial"/>
          <w:sz w:val="22"/>
          <w:szCs w:val="22"/>
        </w:rPr>
      </w:pPr>
      <w:r w:rsidRPr="00E94713">
        <w:rPr>
          <w:rFonts w:cs="Arial"/>
          <w:b/>
          <w:bCs/>
          <w:i/>
          <w:iCs/>
          <w:sz w:val="22"/>
          <w:szCs w:val="22"/>
        </w:rPr>
        <w:t>CEDÊNCIA DE DOCUMENTAÇÃO</w:t>
      </w:r>
    </w:p>
    <w:p w:rsidR="007C7D54" w:rsidRDefault="007C7D54" w:rsidP="00BC1448">
      <w:pPr>
        <w:pStyle w:val="Default"/>
        <w:jc w:val="center"/>
        <w:rPr>
          <w:rFonts w:cs="Arial"/>
          <w:sz w:val="22"/>
          <w:szCs w:val="22"/>
        </w:rPr>
      </w:pPr>
    </w:p>
    <w:p w:rsidR="0012660B" w:rsidRPr="00E94713" w:rsidRDefault="00E528FF" w:rsidP="00BC1448">
      <w:pPr>
        <w:pStyle w:val="Default"/>
        <w:jc w:val="center"/>
        <w:rPr>
          <w:rFonts w:cs="Arial"/>
          <w:sz w:val="22"/>
          <w:szCs w:val="22"/>
        </w:rPr>
      </w:pPr>
      <w:r>
        <w:rPr>
          <w:rFonts w:cs="Arial"/>
          <w:sz w:val="22"/>
          <w:szCs w:val="22"/>
        </w:rPr>
        <w:t xml:space="preserve">Artigo </w:t>
      </w:r>
      <w:r w:rsidR="00E615F0">
        <w:rPr>
          <w:rFonts w:cs="Arial"/>
          <w:sz w:val="22"/>
          <w:szCs w:val="22"/>
        </w:rPr>
        <w:t>2</w:t>
      </w:r>
      <w:r w:rsidR="0012660B" w:rsidRPr="00E94713">
        <w:rPr>
          <w:rFonts w:cs="Arial"/>
          <w:sz w:val="22"/>
          <w:szCs w:val="22"/>
        </w:rPr>
        <w:t>1.º</w:t>
      </w:r>
    </w:p>
    <w:p w:rsidR="0012660B" w:rsidRPr="00E94713" w:rsidRDefault="0012660B" w:rsidP="00F57314">
      <w:pPr>
        <w:pStyle w:val="Default"/>
        <w:jc w:val="center"/>
        <w:rPr>
          <w:rFonts w:cs="Arial"/>
          <w:b/>
          <w:sz w:val="22"/>
          <w:szCs w:val="22"/>
        </w:rPr>
      </w:pPr>
      <w:r w:rsidRPr="00E94713">
        <w:rPr>
          <w:rFonts w:cs="Arial"/>
          <w:b/>
          <w:bCs/>
          <w:sz w:val="22"/>
          <w:szCs w:val="22"/>
        </w:rPr>
        <w:t>Cedência de documentos para a utilização interna dos serviços da</w:t>
      </w:r>
      <w:r w:rsidR="00D34204">
        <w:rPr>
          <w:rFonts w:cs="Arial"/>
          <w:b/>
          <w:bCs/>
          <w:sz w:val="22"/>
          <w:szCs w:val="22"/>
        </w:rPr>
        <w:t xml:space="preserve"> </w:t>
      </w:r>
      <w:r w:rsidR="00D34204">
        <w:rPr>
          <w:rFonts w:cs="Arial"/>
          <w:b/>
          <w:sz w:val="22"/>
          <w:szCs w:val="22"/>
        </w:rPr>
        <w:t>[nome da instituição]</w:t>
      </w:r>
    </w:p>
    <w:p w:rsidR="0012660B" w:rsidRPr="00E94713" w:rsidRDefault="0012660B" w:rsidP="00F57314">
      <w:pPr>
        <w:pStyle w:val="Default"/>
        <w:jc w:val="both"/>
        <w:rPr>
          <w:rFonts w:cs="Arial"/>
          <w:sz w:val="22"/>
          <w:szCs w:val="22"/>
        </w:rPr>
      </w:pPr>
      <w:r w:rsidRPr="00E94713">
        <w:rPr>
          <w:rFonts w:cs="Arial"/>
          <w:sz w:val="22"/>
          <w:szCs w:val="22"/>
        </w:rPr>
        <w:t>1 – O empréstimo de documentos que se encontram à guarda do serviço de arquivo será facultado nos seguintes termos:</w:t>
      </w:r>
    </w:p>
    <w:p w:rsidR="0012660B" w:rsidRPr="00E94713" w:rsidRDefault="0012660B" w:rsidP="00F57314">
      <w:pPr>
        <w:pStyle w:val="Default"/>
        <w:jc w:val="both"/>
        <w:rPr>
          <w:rFonts w:cs="Arial"/>
          <w:sz w:val="22"/>
          <w:szCs w:val="22"/>
        </w:rPr>
      </w:pPr>
      <w:r w:rsidRPr="00E94713">
        <w:rPr>
          <w:rFonts w:cs="Arial"/>
          <w:sz w:val="22"/>
          <w:szCs w:val="22"/>
        </w:rPr>
        <w:t>a) Mediante pedido formulado através da Requisição de Empréstimo em duplicado, por escrito ou por via eletrónica (acessível pela plataforma eletrónica do serviço de arquivo), com limite máximo de 60 dias, renovável por igual período, após a</w:t>
      </w:r>
      <w:r w:rsidR="00D34204">
        <w:rPr>
          <w:rFonts w:cs="Arial"/>
          <w:sz w:val="22"/>
          <w:szCs w:val="22"/>
        </w:rPr>
        <w:t>presentação de nova requisição;</w:t>
      </w:r>
    </w:p>
    <w:p w:rsidR="0012660B" w:rsidRPr="00E94713" w:rsidRDefault="0012660B" w:rsidP="00F57314">
      <w:pPr>
        <w:pStyle w:val="Default"/>
        <w:jc w:val="both"/>
        <w:rPr>
          <w:rFonts w:cs="Arial"/>
          <w:sz w:val="22"/>
          <w:szCs w:val="22"/>
        </w:rPr>
      </w:pPr>
      <w:r w:rsidRPr="00E94713">
        <w:rPr>
          <w:rFonts w:cs="Arial"/>
          <w:sz w:val="22"/>
          <w:szCs w:val="22"/>
        </w:rPr>
        <w:t xml:space="preserve">b) A cedência destes documentos fica dependente da autorização do responsável do serviço de arquivo ou, na sua ausência, do seu substituto, expressa na Autorização de Empréstimo que descreverá quais as recomendações a ter com o manuseamento dos documentos e do local de exposição ou depósito bem como o prazo máximo de empréstimo; </w:t>
      </w:r>
    </w:p>
    <w:p w:rsidR="0012660B" w:rsidRPr="00E94713" w:rsidRDefault="0012660B" w:rsidP="00F57314">
      <w:pPr>
        <w:pStyle w:val="Default"/>
        <w:jc w:val="both"/>
        <w:rPr>
          <w:rFonts w:cs="Arial"/>
          <w:sz w:val="22"/>
          <w:szCs w:val="22"/>
        </w:rPr>
      </w:pPr>
      <w:r w:rsidRPr="00E94713">
        <w:rPr>
          <w:rFonts w:cs="Arial"/>
          <w:sz w:val="22"/>
          <w:szCs w:val="22"/>
        </w:rPr>
        <w:t xml:space="preserve">c) A Autorização de Empréstimo fica anexada à Requisição de Empréstimo; </w:t>
      </w:r>
    </w:p>
    <w:p w:rsidR="0012660B" w:rsidRPr="00E94713" w:rsidRDefault="0012660B" w:rsidP="00F57314">
      <w:pPr>
        <w:pStyle w:val="Default"/>
        <w:jc w:val="both"/>
        <w:rPr>
          <w:rFonts w:cs="Arial"/>
          <w:sz w:val="22"/>
          <w:szCs w:val="22"/>
        </w:rPr>
      </w:pPr>
      <w:r w:rsidRPr="00E94713">
        <w:rPr>
          <w:rFonts w:cs="Arial"/>
          <w:sz w:val="22"/>
          <w:szCs w:val="22"/>
        </w:rPr>
        <w:t xml:space="preserve">d) Na Autorização de Empréstimo constarão os dados do requisitante, o serviço a que pertence e o motivo da requisição; </w:t>
      </w:r>
    </w:p>
    <w:p w:rsidR="0012660B" w:rsidRPr="00E94713" w:rsidRDefault="0012660B" w:rsidP="00F57314">
      <w:pPr>
        <w:pStyle w:val="Default"/>
        <w:jc w:val="both"/>
        <w:rPr>
          <w:rFonts w:cs="Arial"/>
          <w:sz w:val="22"/>
          <w:szCs w:val="22"/>
        </w:rPr>
      </w:pPr>
      <w:r w:rsidRPr="00E94713">
        <w:rPr>
          <w:rFonts w:cs="Arial"/>
          <w:sz w:val="22"/>
          <w:szCs w:val="22"/>
        </w:rPr>
        <w:t>e) Após esta formalidade, caso o pedido seja deferido, o serviço de arquivo procederá à emis</w:t>
      </w:r>
      <w:r>
        <w:rPr>
          <w:rFonts w:cs="Arial"/>
          <w:sz w:val="22"/>
          <w:szCs w:val="22"/>
        </w:rPr>
        <w:t>são da Requisição de Empréstimo;</w:t>
      </w:r>
    </w:p>
    <w:p w:rsidR="0012660B" w:rsidRPr="00E94713" w:rsidRDefault="0012660B" w:rsidP="00F57314">
      <w:pPr>
        <w:pStyle w:val="Default"/>
        <w:jc w:val="both"/>
        <w:rPr>
          <w:rFonts w:cs="Arial"/>
          <w:sz w:val="22"/>
          <w:szCs w:val="22"/>
        </w:rPr>
      </w:pPr>
      <w:r w:rsidRPr="00E94713">
        <w:rPr>
          <w:rFonts w:cs="Arial"/>
          <w:sz w:val="22"/>
          <w:szCs w:val="22"/>
        </w:rPr>
        <w:t xml:space="preserve">f) Caso o pedido seja feito por outro serviço, o requisitante deve indicar a identificação do serviço e da pessoa </w:t>
      </w:r>
      <w:r>
        <w:rPr>
          <w:rFonts w:cs="Arial"/>
          <w:sz w:val="22"/>
          <w:szCs w:val="22"/>
        </w:rPr>
        <w:t>que solicitou o documento;</w:t>
      </w:r>
    </w:p>
    <w:p w:rsidR="00D34204" w:rsidRDefault="0012660B" w:rsidP="00F57314">
      <w:pPr>
        <w:pStyle w:val="Default"/>
        <w:jc w:val="both"/>
        <w:rPr>
          <w:rFonts w:cs="Arial"/>
          <w:sz w:val="22"/>
          <w:szCs w:val="22"/>
        </w:rPr>
      </w:pPr>
      <w:r w:rsidRPr="00E94713">
        <w:rPr>
          <w:rFonts w:cs="Arial"/>
          <w:sz w:val="22"/>
          <w:szCs w:val="22"/>
        </w:rPr>
        <w:t>g) Terminado o prazo de validade da requisição, o serviço de arquivo emite um alerta eletrónico tendo em vista a devolução da documentação ou a renovação do pedido</w:t>
      </w:r>
      <w:r w:rsidR="00D34204">
        <w:rPr>
          <w:rFonts w:cs="Arial"/>
          <w:sz w:val="22"/>
          <w:szCs w:val="22"/>
        </w:rPr>
        <w:t>;</w:t>
      </w:r>
    </w:p>
    <w:p w:rsidR="0012660B" w:rsidRPr="00E94713" w:rsidRDefault="00D34204" w:rsidP="00F57314">
      <w:pPr>
        <w:pStyle w:val="Default"/>
        <w:jc w:val="both"/>
        <w:rPr>
          <w:rFonts w:cs="Arial"/>
          <w:sz w:val="22"/>
          <w:szCs w:val="22"/>
        </w:rPr>
      </w:pPr>
      <w:r>
        <w:rPr>
          <w:rFonts w:cs="Arial"/>
          <w:sz w:val="22"/>
          <w:szCs w:val="22"/>
        </w:rPr>
        <w:lastRenderedPageBreak/>
        <w:t>h) Não é permitido o empréstimo, pelo requisitante, a outro serviço</w:t>
      </w:r>
      <w:r w:rsidR="0012660B">
        <w:rPr>
          <w:rFonts w:cs="Arial"/>
          <w:sz w:val="22"/>
          <w:szCs w:val="22"/>
        </w:rPr>
        <w:t>.</w:t>
      </w:r>
    </w:p>
    <w:p w:rsidR="007C7D54" w:rsidRDefault="007C7D54" w:rsidP="00BC1448">
      <w:pPr>
        <w:pStyle w:val="Default"/>
        <w:jc w:val="center"/>
        <w:rPr>
          <w:rFonts w:cs="Arial"/>
          <w:sz w:val="22"/>
          <w:szCs w:val="22"/>
        </w:rPr>
      </w:pPr>
    </w:p>
    <w:p w:rsidR="0012660B" w:rsidRPr="00E94713" w:rsidRDefault="0012660B" w:rsidP="00BC1448">
      <w:pPr>
        <w:pStyle w:val="Default"/>
        <w:jc w:val="center"/>
        <w:rPr>
          <w:rFonts w:cs="Arial"/>
          <w:sz w:val="22"/>
          <w:szCs w:val="22"/>
        </w:rPr>
      </w:pPr>
      <w:r w:rsidRPr="00E94713">
        <w:rPr>
          <w:rFonts w:cs="Arial"/>
          <w:sz w:val="22"/>
          <w:szCs w:val="22"/>
        </w:rPr>
        <w:t xml:space="preserve">Artigo </w:t>
      </w:r>
      <w:r w:rsidR="00E615F0">
        <w:rPr>
          <w:rFonts w:cs="Arial"/>
          <w:sz w:val="22"/>
          <w:szCs w:val="22"/>
        </w:rPr>
        <w:t>22</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Requisição e entrega da documentação</w:t>
      </w:r>
    </w:p>
    <w:p w:rsidR="0012660B" w:rsidRPr="00E94713" w:rsidRDefault="0012660B" w:rsidP="001501D1">
      <w:pPr>
        <w:pStyle w:val="Default"/>
        <w:rPr>
          <w:rFonts w:cs="Arial"/>
          <w:sz w:val="22"/>
          <w:szCs w:val="22"/>
        </w:rPr>
      </w:pPr>
      <w:r w:rsidRPr="00E94713">
        <w:rPr>
          <w:rFonts w:cs="Arial"/>
          <w:sz w:val="22"/>
          <w:szCs w:val="22"/>
        </w:rPr>
        <w:t xml:space="preserve">1 - A requisição da documentação deve obedecer aos seguintes procedimentos: </w:t>
      </w:r>
    </w:p>
    <w:p w:rsidR="0012660B" w:rsidRPr="00E94713" w:rsidRDefault="0012660B" w:rsidP="001501D1">
      <w:pPr>
        <w:pStyle w:val="Default"/>
        <w:rPr>
          <w:rFonts w:cs="Arial"/>
          <w:sz w:val="22"/>
          <w:szCs w:val="22"/>
        </w:rPr>
      </w:pPr>
      <w:r w:rsidRPr="00E94713">
        <w:rPr>
          <w:rFonts w:cs="Arial"/>
          <w:sz w:val="22"/>
          <w:szCs w:val="22"/>
        </w:rPr>
        <w:t xml:space="preserve">a) Cada pedido equivalerá a uma requisição; </w:t>
      </w:r>
    </w:p>
    <w:p w:rsidR="0012660B" w:rsidRPr="00E94713" w:rsidRDefault="0012660B" w:rsidP="001501D1">
      <w:pPr>
        <w:pStyle w:val="Default"/>
        <w:rPr>
          <w:rFonts w:cs="Arial"/>
          <w:sz w:val="22"/>
          <w:szCs w:val="22"/>
        </w:rPr>
      </w:pPr>
      <w:r w:rsidRPr="00E94713">
        <w:rPr>
          <w:rFonts w:cs="Arial"/>
          <w:sz w:val="22"/>
          <w:szCs w:val="22"/>
        </w:rPr>
        <w:t xml:space="preserve">b) As requisições devem ser preenchidas com clareza e precisão, devendo também as assinaturas estar legíveis; </w:t>
      </w:r>
    </w:p>
    <w:p w:rsidR="0012660B" w:rsidRPr="00E94713" w:rsidRDefault="0012660B" w:rsidP="001501D1">
      <w:pPr>
        <w:pStyle w:val="Default"/>
        <w:rPr>
          <w:rFonts w:cs="Arial"/>
          <w:sz w:val="22"/>
          <w:szCs w:val="22"/>
        </w:rPr>
      </w:pPr>
      <w:r w:rsidRPr="00E94713">
        <w:rPr>
          <w:rFonts w:cs="Arial"/>
          <w:sz w:val="22"/>
          <w:szCs w:val="22"/>
        </w:rPr>
        <w:t xml:space="preserve">c) O serviço requisitante deverá reservar para si uma cópia do formulário e fará entrega do original; </w:t>
      </w:r>
    </w:p>
    <w:p w:rsidR="0012660B" w:rsidRPr="00E94713" w:rsidRDefault="0012660B" w:rsidP="001501D1">
      <w:pPr>
        <w:pStyle w:val="Default"/>
        <w:rPr>
          <w:rFonts w:cs="Arial"/>
          <w:sz w:val="22"/>
          <w:szCs w:val="22"/>
        </w:rPr>
      </w:pPr>
      <w:r w:rsidRPr="00E94713">
        <w:rPr>
          <w:rFonts w:cs="Arial"/>
          <w:sz w:val="22"/>
          <w:szCs w:val="22"/>
        </w:rPr>
        <w:t xml:space="preserve">d) A documentação será disponibilizada e entregue pelo serviço de arquivo aos serviços requisitantes logo que seja possível, tendo em conta a legislação em vigor. </w:t>
      </w:r>
    </w:p>
    <w:p w:rsidR="0012660B" w:rsidRPr="00E94713" w:rsidRDefault="0012660B" w:rsidP="001501D1">
      <w:pPr>
        <w:pStyle w:val="Default"/>
        <w:rPr>
          <w:rFonts w:cs="Arial"/>
          <w:sz w:val="22"/>
          <w:szCs w:val="22"/>
        </w:rPr>
      </w:pPr>
      <w:r w:rsidRPr="00E94713">
        <w:rPr>
          <w:rFonts w:cs="Arial"/>
          <w:sz w:val="22"/>
          <w:szCs w:val="22"/>
        </w:rPr>
        <w:t xml:space="preserve">2 - Enquanto os documentos se encontrarem fora do serviço de arquivo, as Requisições de Empréstimo serão guardadas do seguinte modo: </w:t>
      </w:r>
    </w:p>
    <w:p w:rsidR="0012660B" w:rsidRPr="00E94713" w:rsidRDefault="0012660B" w:rsidP="001501D1">
      <w:pPr>
        <w:pStyle w:val="Default"/>
        <w:rPr>
          <w:rFonts w:cs="Arial"/>
          <w:sz w:val="22"/>
          <w:szCs w:val="22"/>
        </w:rPr>
      </w:pPr>
      <w:r w:rsidRPr="00E94713">
        <w:rPr>
          <w:rFonts w:cs="Arial"/>
          <w:sz w:val="22"/>
          <w:szCs w:val="22"/>
        </w:rPr>
        <w:t xml:space="preserve">a) O original é arquivado por ordem cronológica no serviço de arquivo; </w:t>
      </w:r>
    </w:p>
    <w:p w:rsidR="0012660B" w:rsidRPr="00E94713" w:rsidRDefault="0012660B" w:rsidP="001501D1">
      <w:pPr>
        <w:pStyle w:val="Default"/>
        <w:rPr>
          <w:rFonts w:cs="Arial"/>
          <w:sz w:val="22"/>
          <w:szCs w:val="22"/>
        </w:rPr>
      </w:pPr>
      <w:r w:rsidRPr="00E94713">
        <w:rPr>
          <w:rFonts w:cs="Arial"/>
          <w:sz w:val="22"/>
          <w:szCs w:val="22"/>
        </w:rPr>
        <w:t xml:space="preserve">b) O duplicado fica na posse do requisitante, anexado ao processo ou ao documento. </w:t>
      </w:r>
    </w:p>
    <w:p w:rsidR="0012660B" w:rsidRPr="00E94713" w:rsidRDefault="0012660B" w:rsidP="001501D1">
      <w:pPr>
        <w:pStyle w:val="Default"/>
        <w:rPr>
          <w:rFonts w:cs="Arial"/>
          <w:sz w:val="22"/>
          <w:szCs w:val="22"/>
        </w:rPr>
      </w:pPr>
      <w:r w:rsidRPr="00E94713">
        <w:rPr>
          <w:rFonts w:cs="Arial"/>
          <w:sz w:val="22"/>
          <w:szCs w:val="22"/>
        </w:rPr>
        <w:t xml:space="preserve">3 - A devolução da documentação deve obedecer aos seguintes procedimentos: </w:t>
      </w:r>
    </w:p>
    <w:p w:rsidR="0012660B" w:rsidRPr="00E94713" w:rsidRDefault="0012660B" w:rsidP="001501D1">
      <w:pPr>
        <w:pStyle w:val="Default"/>
        <w:rPr>
          <w:rFonts w:cs="Arial"/>
          <w:sz w:val="22"/>
          <w:szCs w:val="22"/>
        </w:rPr>
      </w:pPr>
      <w:r w:rsidRPr="00E94713">
        <w:rPr>
          <w:rFonts w:cs="Arial"/>
          <w:sz w:val="22"/>
          <w:szCs w:val="22"/>
        </w:rPr>
        <w:t xml:space="preserve">a) Os requisitantes devem garantir a entrega da documentação nas instalações do serviço de arquivo a um técnico responsável; </w:t>
      </w:r>
    </w:p>
    <w:p w:rsidR="0012660B" w:rsidRPr="00E94713" w:rsidRDefault="0012660B" w:rsidP="001501D1">
      <w:pPr>
        <w:pStyle w:val="Default"/>
        <w:rPr>
          <w:rFonts w:cs="Arial"/>
          <w:sz w:val="22"/>
          <w:szCs w:val="22"/>
        </w:rPr>
      </w:pPr>
      <w:r w:rsidRPr="00E94713">
        <w:rPr>
          <w:rFonts w:cs="Arial"/>
          <w:sz w:val="22"/>
          <w:szCs w:val="22"/>
        </w:rPr>
        <w:t xml:space="preserve">b) No ato de devolução, o serviço requisitante deve apresentar o duplicado da requisição, no qual será colocada a data de devolução e a assinatura do técnico responsável que recebeu a documentação, devendo conservá-la por um período de três anos; </w:t>
      </w:r>
    </w:p>
    <w:p w:rsidR="006A30BB" w:rsidRDefault="0012660B" w:rsidP="006A30BB">
      <w:pPr>
        <w:pStyle w:val="Default"/>
        <w:rPr>
          <w:rFonts w:cs="Arial"/>
          <w:sz w:val="22"/>
          <w:szCs w:val="22"/>
        </w:rPr>
      </w:pPr>
      <w:r w:rsidRPr="00E94713">
        <w:rPr>
          <w:rFonts w:cs="Arial"/>
          <w:sz w:val="22"/>
          <w:szCs w:val="22"/>
        </w:rPr>
        <w:t>c) O serviço de arquivo deverá dar baixa da requisição e arquivará por cinco anos o respetivo original.</w:t>
      </w:r>
    </w:p>
    <w:p w:rsidR="0012660B" w:rsidRDefault="006A30BB" w:rsidP="006A30BB">
      <w:pPr>
        <w:pStyle w:val="Default"/>
        <w:rPr>
          <w:rFonts w:cs="Arial"/>
          <w:sz w:val="22"/>
          <w:szCs w:val="22"/>
        </w:rPr>
      </w:pPr>
      <w:r>
        <w:rPr>
          <w:rFonts w:cs="Arial"/>
          <w:sz w:val="22"/>
          <w:szCs w:val="22"/>
        </w:rPr>
        <w:t>4</w:t>
      </w:r>
      <w:r w:rsidRPr="00E94713">
        <w:rPr>
          <w:rFonts w:cs="Arial"/>
          <w:sz w:val="22"/>
          <w:szCs w:val="22"/>
        </w:rPr>
        <w:t xml:space="preserve"> </w:t>
      </w:r>
      <w:r>
        <w:rPr>
          <w:rFonts w:cs="Arial"/>
          <w:sz w:val="22"/>
          <w:szCs w:val="22"/>
        </w:rPr>
        <w:t>– O procedimento poderá decorrer eletronicamente desde que seja possível assegurar os direitos e obrigações dos intervenientes.</w:t>
      </w:r>
    </w:p>
    <w:p w:rsidR="006A30BB" w:rsidRDefault="006A30BB" w:rsidP="001501D1">
      <w:pPr>
        <w:pStyle w:val="ecxmsonormal"/>
        <w:rPr>
          <w:rFonts w:ascii="Cambria" w:hAnsi="Cambria" w:cs="Arial"/>
          <w:sz w:val="22"/>
          <w:szCs w:val="22"/>
        </w:rPr>
      </w:pPr>
    </w:p>
    <w:p w:rsidR="0012660B" w:rsidRPr="00E94713" w:rsidRDefault="0012660B" w:rsidP="00BC1448">
      <w:pPr>
        <w:pStyle w:val="Default"/>
        <w:jc w:val="center"/>
        <w:rPr>
          <w:rFonts w:cs="Arial"/>
          <w:sz w:val="22"/>
          <w:szCs w:val="22"/>
        </w:rPr>
      </w:pPr>
      <w:r w:rsidRPr="00E94713">
        <w:rPr>
          <w:rFonts w:cs="Arial"/>
          <w:sz w:val="22"/>
          <w:szCs w:val="22"/>
        </w:rPr>
        <w:t>Artigo 2</w:t>
      </w:r>
      <w:r w:rsidR="00E615F0">
        <w:rPr>
          <w:rFonts w:cs="Arial"/>
          <w:sz w:val="22"/>
          <w:szCs w:val="22"/>
        </w:rPr>
        <w:t>3</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Cedência de documentos para utilização externa</w:t>
      </w:r>
    </w:p>
    <w:p w:rsidR="0012660B" w:rsidRPr="00E94713" w:rsidRDefault="0012660B" w:rsidP="001501D1">
      <w:pPr>
        <w:pStyle w:val="Default"/>
        <w:rPr>
          <w:rFonts w:cs="Arial"/>
          <w:sz w:val="22"/>
          <w:szCs w:val="22"/>
        </w:rPr>
      </w:pPr>
      <w:r w:rsidRPr="00E94713">
        <w:rPr>
          <w:rFonts w:cs="Arial"/>
          <w:sz w:val="22"/>
          <w:szCs w:val="22"/>
        </w:rPr>
        <w:t>1 - A cedência de documentos</w:t>
      </w:r>
      <w:r w:rsidRPr="00BB44DF">
        <w:rPr>
          <w:rFonts w:cs="Arial"/>
          <w:sz w:val="22"/>
          <w:szCs w:val="22"/>
          <w:shd w:val="clear" w:color="auto" w:fill="FFFFFF"/>
        </w:rPr>
        <w:t>, em papel ou em formato digital,</w:t>
      </w:r>
      <w:r w:rsidRPr="00E94713">
        <w:rPr>
          <w:rFonts w:cs="Arial"/>
          <w:sz w:val="22"/>
          <w:szCs w:val="22"/>
        </w:rPr>
        <w:t xml:space="preserve"> para utilização externa aos serviços da [nome da instituição] carece de autorização do Dirigente máximo da [nome da instituição] ou dirigente com competência delegada, após informação do serviço de arquivo com parecer do responsável que analisará a pretensão, acautelando a preservação dos documentos e as condições do local de acondicionamento. </w:t>
      </w:r>
    </w:p>
    <w:p w:rsidR="0012660B" w:rsidRPr="00E94713" w:rsidRDefault="0012660B" w:rsidP="001501D1">
      <w:pPr>
        <w:pStyle w:val="Default"/>
        <w:rPr>
          <w:rFonts w:cs="Arial"/>
          <w:sz w:val="22"/>
          <w:szCs w:val="22"/>
        </w:rPr>
      </w:pPr>
      <w:r w:rsidRPr="00E94713">
        <w:rPr>
          <w:rFonts w:cs="Arial"/>
          <w:sz w:val="22"/>
          <w:szCs w:val="22"/>
        </w:rPr>
        <w:t xml:space="preserve">2 – A Autorização de Empréstimo Externo, em duplicado, será preenchida com uma única unidade arquivística, sendo obrigatório que se encontrem preenchidos todos os campos. </w:t>
      </w:r>
    </w:p>
    <w:p w:rsidR="0012660B" w:rsidRPr="00E94713" w:rsidRDefault="0012660B" w:rsidP="001501D1">
      <w:pPr>
        <w:pStyle w:val="Default"/>
        <w:rPr>
          <w:rFonts w:cs="Arial"/>
          <w:sz w:val="22"/>
          <w:szCs w:val="22"/>
        </w:rPr>
      </w:pPr>
      <w:r w:rsidRPr="00E94713">
        <w:rPr>
          <w:rFonts w:cs="Arial"/>
          <w:sz w:val="22"/>
          <w:szCs w:val="22"/>
        </w:rPr>
        <w:t xml:space="preserve">3 - Os encargos com o seguro, a embalagem e o transporte ficarão a cargo do requisitante, sendo aconselhável que sejam realizados por uma empresa ou por pessoal técnico especializado. </w:t>
      </w:r>
    </w:p>
    <w:p w:rsidR="0012660B" w:rsidRPr="00E94713" w:rsidRDefault="0012660B" w:rsidP="001501D1">
      <w:pPr>
        <w:pStyle w:val="Default"/>
        <w:rPr>
          <w:rFonts w:cs="Arial"/>
          <w:sz w:val="22"/>
          <w:szCs w:val="22"/>
        </w:rPr>
      </w:pPr>
      <w:r w:rsidRPr="00E94713">
        <w:rPr>
          <w:rFonts w:cs="Arial"/>
          <w:sz w:val="22"/>
          <w:szCs w:val="22"/>
        </w:rPr>
        <w:t>4 - Todos os documentos cuja cedência tenha sido autorizada deverão, antes da sua entrega ao requisitante</w:t>
      </w:r>
      <w:r w:rsidRPr="00B94CDD">
        <w:rPr>
          <w:rFonts w:cs="Arial"/>
          <w:sz w:val="22"/>
          <w:szCs w:val="22"/>
        </w:rPr>
        <w:t>, ser reproduzidos pelo serviço de informática caso o documento seja em formato digital ou pelo responsável técnico dos registos fotográficos da [nome da instituição], caso o documento seja em formato papel,</w:t>
      </w:r>
      <w:r w:rsidR="00155B03" w:rsidRPr="00B94CDD">
        <w:rPr>
          <w:rFonts w:cs="Arial"/>
          <w:sz w:val="22"/>
          <w:szCs w:val="22"/>
        </w:rPr>
        <w:t xml:space="preserve"> </w:t>
      </w:r>
      <w:r w:rsidRPr="00B94CDD">
        <w:rPr>
          <w:rFonts w:cs="Arial"/>
          <w:sz w:val="22"/>
          <w:szCs w:val="22"/>
        </w:rPr>
        <w:t>ficando estes em poder das cópias, sendo que os encargos com qualquer reprodução da mesma ficarão a cargo da entidade requisitante.</w:t>
      </w:r>
      <w:r w:rsidRPr="00E94713">
        <w:rPr>
          <w:rFonts w:cs="Arial"/>
          <w:sz w:val="22"/>
          <w:szCs w:val="22"/>
        </w:rPr>
        <w:t xml:space="preserve"> </w:t>
      </w:r>
    </w:p>
    <w:p w:rsidR="00E615F0" w:rsidRDefault="00E615F0" w:rsidP="00BC1448">
      <w:pPr>
        <w:pStyle w:val="Default"/>
        <w:jc w:val="center"/>
        <w:rPr>
          <w:rFonts w:cs="Arial"/>
          <w:sz w:val="22"/>
          <w:szCs w:val="22"/>
        </w:rPr>
      </w:pPr>
    </w:p>
    <w:p w:rsidR="0012660B" w:rsidRPr="00E94713" w:rsidRDefault="0012660B" w:rsidP="00BC1448">
      <w:pPr>
        <w:pStyle w:val="Default"/>
        <w:jc w:val="center"/>
        <w:rPr>
          <w:rFonts w:cs="Arial"/>
          <w:sz w:val="22"/>
          <w:szCs w:val="22"/>
        </w:rPr>
      </w:pPr>
      <w:r w:rsidRPr="00E94713">
        <w:rPr>
          <w:rFonts w:cs="Arial"/>
          <w:sz w:val="22"/>
          <w:szCs w:val="22"/>
        </w:rPr>
        <w:t>Artigo 2</w:t>
      </w:r>
      <w:r w:rsidR="00E615F0">
        <w:rPr>
          <w:rFonts w:cs="Arial"/>
          <w:sz w:val="22"/>
          <w:szCs w:val="22"/>
        </w:rPr>
        <w:t>4</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Conservação física e na íntegra da documentação</w:t>
      </w:r>
    </w:p>
    <w:p w:rsidR="0012660B" w:rsidRPr="00E94713" w:rsidRDefault="0012660B" w:rsidP="001501D1">
      <w:pPr>
        <w:pStyle w:val="Default"/>
        <w:rPr>
          <w:rFonts w:cs="Arial"/>
          <w:sz w:val="22"/>
          <w:szCs w:val="22"/>
        </w:rPr>
      </w:pPr>
      <w:r w:rsidRPr="00E94713">
        <w:rPr>
          <w:rFonts w:cs="Arial"/>
          <w:sz w:val="22"/>
          <w:szCs w:val="22"/>
        </w:rPr>
        <w:t>1 - Após a entrega dos documentos ao requisitante, é da responsabilidade deste a conservação física e na íntegra dos mesmos.</w:t>
      </w:r>
    </w:p>
    <w:p w:rsidR="0012660B" w:rsidRPr="00E94713" w:rsidRDefault="0012660B" w:rsidP="001501D1">
      <w:pPr>
        <w:pStyle w:val="Default"/>
        <w:rPr>
          <w:rFonts w:cs="Arial"/>
          <w:sz w:val="22"/>
          <w:szCs w:val="22"/>
        </w:rPr>
      </w:pPr>
      <w:r w:rsidRPr="00E94713">
        <w:rPr>
          <w:rFonts w:cs="Arial"/>
          <w:sz w:val="22"/>
          <w:szCs w:val="22"/>
        </w:rPr>
        <w:lastRenderedPageBreak/>
        <w:t xml:space="preserve">2 - No caso de serem detetadas falhas, será responsabilizado o serviço ou requisitante que tenha feito a requisição em último lugar e exigido a este que seja regularizada a situação. </w:t>
      </w:r>
    </w:p>
    <w:p w:rsidR="00155B03" w:rsidRDefault="00155B03" w:rsidP="00BC1448">
      <w:pPr>
        <w:pStyle w:val="Default"/>
        <w:jc w:val="center"/>
        <w:rPr>
          <w:rFonts w:cs="Arial"/>
          <w:b/>
          <w:bCs/>
          <w:i/>
          <w:iCs/>
          <w:sz w:val="22"/>
          <w:szCs w:val="22"/>
        </w:rPr>
      </w:pPr>
    </w:p>
    <w:p w:rsidR="0012660B" w:rsidRPr="00E94713" w:rsidRDefault="0012660B" w:rsidP="00BC1448">
      <w:pPr>
        <w:pStyle w:val="Default"/>
        <w:jc w:val="center"/>
        <w:rPr>
          <w:rFonts w:cs="Arial"/>
          <w:sz w:val="22"/>
          <w:szCs w:val="22"/>
        </w:rPr>
      </w:pPr>
      <w:r w:rsidRPr="00E94713">
        <w:rPr>
          <w:rFonts w:cs="Arial"/>
          <w:b/>
          <w:bCs/>
          <w:i/>
          <w:iCs/>
          <w:sz w:val="22"/>
          <w:szCs w:val="22"/>
        </w:rPr>
        <w:t>CAPÍTULO VII</w:t>
      </w:r>
    </w:p>
    <w:p w:rsidR="0012660B" w:rsidRPr="00E94713" w:rsidRDefault="0012660B" w:rsidP="00BC1448">
      <w:pPr>
        <w:pStyle w:val="Default"/>
        <w:jc w:val="center"/>
        <w:rPr>
          <w:rFonts w:cs="Arial"/>
          <w:sz w:val="22"/>
          <w:szCs w:val="22"/>
        </w:rPr>
      </w:pPr>
      <w:r w:rsidRPr="00E94713">
        <w:rPr>
          <w:rFonts w:cs="Arial"/>
          <w:b/>
          <w:bCs/>
          <w:i/>
          <w:iCs/>
          <w:sz w:val="22"/>
          <w:szCs w:val="22"/>
        </w:rPr>
        <w:t>ACESSO PÚBLICO</w:t>
      </w:r>
    </w:p>
    <w:p w:rsidR="0012660B" w:rsidRPr="00E94713" w:rsidRDefault="0012660B" w:rsidP="00BC1448">
      <w:pPr>
        <w:pStyle w:val="Default"/>
        <w:jc w:val="center"/>
        <w:rPr>
          <w:rFonts w:cs="Arial"/>
          <w:sz w:val="22"/>
          <w:szCs w:val="22"/>
        </w:rPr>
      </w:pPr>
      <w:r w:rsidRPr="00E94713">
        <w:rPr>
          <w:rFonts w:cs="Arial"/>
          <w:sz w:val="22"/>
          <w:szCs w:val="22"/>
        </w:rPr>
        <w:t>Artigo 2</w:t>
      </w:r>
      <w:r w:rsidR="00E615F0">
        <w:rPr>
          <w:rFonts w:cs="Arial"/>
          <w:sz w:val="22"/>
          <w:szCs w:val="22"/>
        </w:rPr>
        <w:t>5</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Política de confidencialidade</w:t>
      </w:r>
    </w:p>
    <w:p w:rsidR="0012660B" w:rsidRDefault="004F4924" w:rsidP="001501D1">
      <w:pPr>
        <w:pStyle w:val="Default"/>
        <w:rPr>
          <w:rFonts w:cs="Arial"/>
          <w:sz w:val="22"/>
          <w:szCs w:val="22"/>
        </w:rPr>
      </w:pPr>
      <w:r w:rsidRPr="00E94713">
        <w:rPr>
          <w:rFonts w:cs="Arial"/>
          <w:sz w:val="22"/>
          <w:szCs w:val="22"/>
        </w:rPr>
        <w:t>1 –</w:t>
      </w:r>
      <w:r>
        <w:rPr>
          <w:rFonts w:cs="Arial"/>
          <w:sz w:val="22"/>
          <w:szCs w:val="22"/>
        </w:rPr>
        <w:t xml:space="preserve"> </w:t>
      </w:r>
      <w:r w:rsidR="0012660B" w:rsidRPr="00E94713">
        <w:rPr>
          <w:rFonts w:cs="Arial"/>
          <w:sz w:val="22"/>
          <w:szCs w:val="22"/>
        </w:rPr>
        <w:t xml:space="preserve">O acesso e cedência da documentação </w:t>
      </w:r>
      <w:r>
        <w:rPr>
          <w:rFonts w:cs="Arial"/>
          <w:sz w:val="22"/>
          <w:szCs w:val="22"/>
        </w:rPr>
        <w:t xml:space="preserve">pública </w:t>
      </w:r>
      <w:r w:rsidR="0012660B" w:rsidRPr="00E94713">
        <w:rPr>
          <w:rFonts w:cs="Arial"/>
          <w:sz w:val="22"/>
          <w:szCs w:val="22"/>
        </w:rPr>
        <w:t>atenderão sempre a critérios de c</w:t>
      </w:r>
      <w:r w:rsidR="00155B03">
        <w:rPr>
          <w:rFonts w:cs="Arial"/>
          <w:sz w:val="22"/>
          <w:szCs w:val="22"/>
        </w:rPr>
        <w:t>onfidencialidade da informação</w:t>
      </w:r>
      <w:r>
        <w:rPr>
          <w:rFonts w:cs="Arial"/>
          <w:sz w:val="22"/>
          <w:szCs w:val="22"/>
        </w:rPr>
        <w:t>, nos termos da lei</w:t>
      </w:r>
      <w:r w:rsidR="00155B03">
        <w:rPr>
          <w:rFonts w:cs="Arial"/>
          <w:sz w:val="22"/>
          <w:szCs w:val="22"/>
        </w:rPr>
        <w:t>.</w:t>
      </w:r>
    </w:p>
    <w:p w:rsidR="004F4924" w:rsidRDefault="004F4924" w:rsidP="001501D1">
      <w:pPr>
        <w:pStyle w:val="Default"/>
        <w:rPr>
          <w:rFonts w:cs="Arial"/>
          <w:sz w:val="22"/>
          <w:szCs w:val="22"/>
        </w:rPr>
      </w:pPr>
      <w:r w:rsidRPr="00E94713">
        <w:rPr>
          <w:rFonts w:cs="Arial"/>
          <w:sz w:val="22"/>
          <w:szCs w:val="22"/>
        </w:rPr>
        <w:t>2 –</w:t>
      </w:r>
      <w:r>
        <w:rPr>
          <w:rFonts w:cs="Arial"/>
          <w:sz w:val="22"/>
          <w:szCs w:val="22"/>
        </w:rPr>
        <w:t xml:space="preserve"> </w:t>
      </w:r>
      <w:r w:rsidRPr="00E94713">
        <w:rPr>
          <w:rFonts w:cs="Arial"/>
          <w:sz w:val="22"/>
          <w:szCs w:val="22"/>
        </w:rPr>
        <w:t xml:space="preserve">O acesso e cedência da documentação </w:t>
      </w:r>
      <w:r>
        <w:rPr>
          <w:rFonts w:cs="Arial"/>
          <w:sz w:val="22"/>
          <w:szCs w:val="22"/>
        </w:rPr>
        <w:t xml:space="preserve">privada obedecerão </w:t>
      </w:r>
      <w:r w:rsidR="00792CBC">
        <w:rPr>
          <w:rFonts w:cs="Arial"/>
          <w:sz w:val="22"/>
          <w:szCs w:val="22"/>
        </w:rPr>
        <w:t xml:space="preserve">às disposições legais e </w:t>
      </w:r>
      <w:r>
        <w:rPr>
          <w:rFonts w:cs="Arial"/>
          <w:sz w:val="22"/>
          <w:szCs w:val="22"/>
        </w:rPr>
        <w:t>aos termos estabelecidos nos respetivos contratos de aquisição.</w:t>
      </w:r>
    </w:p>
    <w:p w:rsidR="004F4924" w:rsidRPr="00E94713" w:rsidRDefault="004F4924" w:rsidP="001501D1">
      <w:pPr>
        <w:pStyle w:val="Default"/>
        <w:rPr>
          <w:rFonts w:cs="Arial"/>
          <w:sz w:val="22"/>
          <w:szCs w:val="22"/>
        </w:rPr>
      </w:pPr>
    </w:p>
    <w:p w:rsidR="0012660B" w:rsidRPr="00E94713" w:rsidRDefault="0012660B" w:rsidP="00BC1448">
      <w:pPr>
        <w:pStyle w:val="Default"/>
        <w:jc w:val="center"/>
        <w:rPr>
          <w:rFonts w:cs="Arial"/>
          <w:sz w:val="22"/>
          <w:szCs w:val="22"/>
        </w:rPr>
      </w:pPr>
      <w:r w:rsidRPr="00E94713">
        <w:rPr>
          <w:rFonts w:cs="Arial"/>
          <w:sz w:val="22"/>
          <w:szCs w:val="22"/>
        </w:rPr>
        <w:t>Artigo 2</w:t>
      </w:r>
      <w:r w:rsidR="00E615F0">
        <w:rPr>
          <w:rFonts w:cs="Arial"/>
          <w:sz w:val="22"/>
          <w:szCs w:val="22"/>
        </w:rPr>
        <w:t>6</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Consultas documentais</w:t>
      </w:r>
    </w:p>
    <w:p w:rsidR="0012660B" w:rsidRPr="00E94713" w:rsidRDefault="0012660B" w:rsidP="001501D1">
      <w:pPr>
        <w:pStyle w:val="Default"/>
        <w:rPr>
          <w:rFonts w:cs="Arial"/>
          <w:sz w:val="22"/>
          <w:szCs w:val="22"/>
        </w:rPr>
      </w:pPr>
      <w:r w:rsidRPr="00E94713">
        <w:rPr>
          <w:rFonts w:cs="Arial"/>
          <w:sz w:val="22"/>
          <w:szCs w:val="22"/>
        </w:rPr>
        <w:t xml:space="preserve">1 – O acesso aos documentos exerce-se através da consulta e serviços de empréstimo e de leitura, bem como pela Internet, através da plataforma eletrónica do serviço de arquivo. </w:t>
      </w:r>
    </w:p>
    <w:p w:rsidR="0012660B" w:rsidRPr="00E94713" w:rsidRDefault="0012660B" w:rsidP="001501D1">
      <w:pPr>
        <w:pStyle w:val="Default"/>
        <w:rPr>
          <w:rFonts w:cs="Arial"/>
          <w:sz w:val="22"/>
          <w:szCs w:val="22"/>
        </w:rPr>
      </w:pPr>
      <w:r w:rsidRPr="00E94713">
        <w:rPr>
          <w:rFonts w:cs="Arial"/>
          <w:sz w:val="22"/>
          <w:szCs w:val="22"/>
        </w:rPr>
        <w:t xml:space="preserve">2 - O atendimento e </w:t>
      </w:r>
      <w:r w:rsidR="00155B03">
        <w:rPr>
          <w:rFonts w:cs="Arial"/>
          <w:sz w:val="22"/>
          <w:szCs w:val="22"/>
        </w:rPr>
        <w:t xml:space="preserve">a </w:t>
      </w:r>
      <w:r w:rsidRPr="00E94713">
        <w:rPr>
          <w:rFonts w:cs="Arial"/>
          <w:sz w:val="22"/>
          <w:szCs w:val="22"/>
        </w:rPr>
        <w:t>consulta das espécies documentais de forma presencial devem ser assegurados durante o horário normal de serviço, na sala de leitura do serviço de arquivo ou nos diferentes serviços da [nome da instituição]</w:t>
      </w:r>
      <w:r w:rsidR="004F4924">
        <w:rPr>
          <w:rFonts w:cs="Arial"/>
          <w:sz w:val="22"/>
          <w:szCs w:val="22"/>
        </w:rPr>
        <w:t>, após a conclusão dos processos,</w:t>
      </w:r>
      <w:r w:rsidR="00381EFA">
        <w:rPr>
          <w:rFonts w:cs="Arial"/>
          <w:sz w:val="22"/>
          <w:szCs w:val="22"/>
        </w:rPr>
        <w:t xml:space="preserve"> não carecendo d</w:t>
      </w:r>
      <w:r w:rsidR="00821CD3">
        <w:rPr>
          <w:rFonts w:cs="Arial"/>
          <w:sz w:val="22"/>
          <w:szCs w:val="22"/>
        </w:rPr>
        <w:t>e autorização para esse efeito.</w:t>
      </w:r>
    </w:p>
    <w:p w:rsidR="007C7D54" w:rsidRDefault="007C7D54" w:rsidP="00BC1448">
      <w:pPr>
        <w:pStyle w:val="Default"/>
        <w:jc w:val="center"/>
        <w:rPr>
          <w:rFonts w:cs="Arial"/>
          <w:sz w:val="22"/>
          <w:szCs w:val="22"/>
        </w:rPr>
      </w:pPr>
    </w:p>
    <w:p w:rsidR="0012660B" w:rsidRPr="00E94713" w:rsidRDefault="0012660B" w:rsidP="00BC1448">
      <w:pPr>
        <w:pStyle w:val="Default"/>
        <w:jc w:val="center"/>
        <w:rPr>
          <w:rFonts w:cs="Arial"/>
          <w:sz w:val="22"/>
          <w:szCs w:val="22"/>
        </w:rPr>
      </w:pPr>
      <w:r w:rsidRPr="00E94713">
        <w:rPr>
          <w:rFonts w:cs="Arial"/>
          <w:sz w:val="22"/>
          <w:szCs w:val="22"/>
        </w:rPr>
        <w:t>Artigo 2</w:t>
      </w:r>
      <w:r w:rsidR="00E615F0">
        <w:rPr>
          <w:rFonts w:cs="Arial"/>
          <w:sz w:val="22"/>
          <w:szCs w:val="22"/>
        </w:rPr>
        <w:t>7</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Pesquisas documentais</w:t>
      </w:r>
    </w:p>
    <w:p w:rsidR="0012660B" w:rsidRPr="00E94713" w:rsidRDefault="0012660B" w:rsidP="00C235CF">
      <w:pPr>
        <w:pStyle w:val="ecxmsonormal"/>
        <w:spacing w:after="0"/>
        <w:rPr>
          <w:rFonts w:ascii="Cambria" w:hAnsi="Cambria" w:cs="Arial"/>
          <w:sz w:val="22"/>
          <w:szCs w:val="22"/>
        </w:rPr>
      </w:pPr>
      <w:r w:rsidRPr="00E94713">
        <w:rPr>
          <w:rFonts w:ascii="Cambria" w:hAnsi="Cambria" w:cs="Arial"/>
          <w:sz w:val="22"/>
          <w:szCs w:val="22"/>
        </w:rPr>
        <w:t>1 - Caso o utilizador, ou qualquer serviço da [nome da instituição], pretenda que o serviço de arquivo efetue por si pesquisas, estas só poderão ser realizadas de acordo com as prioridades e disponibilidade do serviço de arquivo, podendo comportar os custos previstos na Tabela de Preços</w:t>
      </w:r>
      <w:r w:rsidR="00366E4B">
        <w:rPr>
          <w:rFonts w:ascii="Cambria" w:hAnsi="Cambria" w:cs="Arial"/>
          <w:sz w:val="22"/>
          <w:szCs w:val="22"/>
        </w:rPr>
        <w:t>/Taxas</w:t>
      </w:r>
      <w:r w:rsidRPr="00E94713">
        <w:rPr>
          <w:rFonts w:ascii="Cambria" w:hAnsi="Cambria" w:cs="Arial"/>
          <w:sz w:val="22"/>
          <w:szCs w:val="22"/>
        </w:rPr>
        <w:t>.</w:t>
      </w:r>
    </w:p>
    <w:p w:rsidR="0012660B" w:rsidRPr="00E94713" w:rsidRDefault="0012660B" w:rsidP="00C235CF">
      <w:pPr>
        <w:pStyle w:val="ecxmsonormal"/>
        <w:spacing w:after="0"/>
        <w:rPr>
          <w:rFonts w:ascii="Cambria" w:hAnsi="Cambria" w:cs="Arial"/>
          <w:sz w:val="22"/>
          <w:szCs w:val="22"/>
        </w:rPr>
      </w:pPr>
      <w:r w:rsidRPr="00E94713">
        <w:rPr>
          <w:rFonts w:ascii="Cambria" w:hAnsi="Cambria" w:cs="Arial"/>
          <w:sz w:val="22"/>
          <w:szCs w:val="22"/>
        </w:rPr>
        <w:t xml:space="preserve">2 – Estas poderão ser solicitadas à distância, por e-mail, fax ou via postal através do modelo disponibilizado na plataforma eletrónica do serviço de arquivo, ou presencialmente pelo preenchimento correto de </w:t>
      </w:r>
      <w:r w:rsidRPr="00B94CDD">
        <w:rPr>
          <w:rFonts w:ascii="Cambria" w:hAnsi="Cambria" w:cs="Arial"/>
          <w:sz w:val="22"/>
          <w:szCs w:val="22"/>
        </w:rPr>
        <w:t>um Pedido de Pesquisa Documental.</w:t>
      </w:r>
      <w:r w:rsidRPr="00E94713">
        <w:rPr>
          <w:rFonts w:ascii="Cambria" w:hAnsi="Cambria" w:cs="Arial"/>
          <w:sz w:val="22"/>
          <w:szCs w:val="22"/>
        </w:rPr>
        <w:t xml:space="preserve"> </w:t>
      </w:r>
    </w:p>
    <w:p w:rsidR="0012660B" w:rsidRPr="00E94713" w:rsidRDefault="0012660B" w:rsidP="00C235CF">
      <w:pPr>
        <w:pStyle w:val="Default"/>
        <w:rPr>
          <w:rFonts w:cs="Arial"/>
          <w:sz w:val="22"/>
          <w:szCs w:val="22"/>
        </w:rPr>
      </w:pPr>
      <w:r w:rsidRPr="00E94713">
        <w:rPr>
          <w:rFonts w:cs="Arial"/>
          <w:sz w:val="22"/>
          <w:szCs w:val="22"/>
        </w:rPr>
        <w:t>3 - Caso a pesquisa solicitada corresponda a referências desconhecidas ou insuficientes, ou previsivelmente ultrapasse as duas horas, o serviço de arquivo pode l</w:t>
      </w:r>
      <w:r w:rsidR="004B439A">
        <w:rPr>
          <w:rFonts w:cs="Arial"/>
          <w:sz w:val="22"/>
          <w:szCs w:val="22"/>
        </w:rPr>
        <w:t>iminarmente indeferir o pedido.</w:t>
      </w:r>
    </w:p>
    <w:p w:rsidR="00C240F6" w:rsidRDefault="00C240F6" w:rsidP="00BC1448">
      <w:pPr>
        <w:pStyle w:val="Default"/>
        <w:jc w:val="center"/>
        <w:rPr>
          <w:rFonts w:cs="Arial"/>
          <w:sz w:val="22"/>
          <w:szCs w:val="22"/>
        </w:rPr>
      </w:pPr>
    </w:p>
    <w:p w:rsidR="0012660B" w:rsidRPr="00E94713" w:rsidRDefault="0012660B" w:rsidP="00BC1448">
      <w:pPr>
        <w:pStyle w:val="Default"/>
        <w:jc w:val="center"/>
        <w:rPr>
          <w:rFonts w:cs="Arial"/>
          <w:sz w:val="22"/>
          <w:szCs w:val="22"/>
        </w:rPr>
      </w:pPr>
      <w:r w:rsidRPr="00E94713">
        <w:rPr>
          <w:rFonts w:cs="Arial"/>
          <w:sz w:val="22"/>
          <w:szCs w:val="22"/>
        </w:rPr>
        <w:t>Artigo 2</w:t>
      </w:r>
      <w:r w:rsidR="00E615F0">
        <w:rPr>
          <w:rFonts w:cs="Arial"/>
          <w:sz w:val="22"/>
          <w:szCs w:val="22"/>
        </w:rPr>
        <w:t>8</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Normas de utilização da sala de leitura</w:t>
      </w:r>
    </w:p>
    <w:p w:rsidR="0012660B" w:rsidRPr="00E94713" w:rsidRDefault="0012660B" w:rsidP="001501D1">
      <w:pPr>
        <w:pStyle w:val="Default"/>
        <w:rPr>
          <w:rFonts w:cs="Arial"/>
          <w:sz w:val="22"/>
          <w:szCs w:val="22"/>
        </w:rPr>
      </w:pPr>
      <w:r w:rsidRPr="00E94713">
        <w:rPr>
          <w:rFonts w:cs="Arial"/>
          <w:sz w:val="22"/>
          <w:szCs w:val="22"/>
        </w:rPr>
        <w:t>1 - A leitura de documentos é permitida todos os dias úteis, durante o horário normal de expediente, na sala de leitura do serviço de arquivo, preferencialmente na pres</w:t>
      </w:r>
      <w:r w:rsidR="000F4F96">
        <w:rPr>
          <w:rFonts w:cs="Arial"/>
          <w:sz w:val="22"/>
          <w:szCs w:val="22"/>
        </w:rPr>
        <w:t>ença de um técnico responsável.</w:t>
      </w:r>
    </w:p>
    <w:p w:rsidR="0012660B" w:rsidRPr="00E94713" w:rsidRDefault="0012660B" w:rsidP="001501D1">
      <w:pPr>
        <w:pStyle w:val="Default"/>
        <w:rPr>
          <w:rFonts w:cs="Arial"/>
          <w:sz w:val="22"/>
          <w:szCs w:val="22"/>
        </w:rPr>
      </w:pPr>
      <w:r w:rsidRPr="00E94713">
        <w:rPr>
          <w:rFonts w:cs="Arial"/>
          <w:sz w:val="22"/>
          <w:szCs w:val="22"/>
        </w:rPr>
        <w:t>2 - Podem aceder à sala de leitura e consultar os documentos depositados no serviço de arquivo</w:t>
      </w:r>
      <w:r w:rsidR="006C3171">
        <w:rPr>
          <w:rFonts w:cs="Arial"/>
          <w:sz w:val="22"/>
          <w:szCs w:val="22"/>
        </w:rPr>
        <w:t xml:space="preserve"> </w:t>
      </w:r>
      <w:r w:rsidRPr="00E94713">
        <w:rPr>
          <w:rFonts w:cs="Arial"/>
          <w:sz w:val="22"/>
          <w:szCs w:val="22"/>
        </w:rPr>
        <w:t>todos os</w:t>
      </w:r>
      <w:r w:rsidR="006C3171">
        <w:rPr>
          <w:rFonts w:cs="Arial"/>
          <w:sz w:val="22"/>
          <w:szCs w:val="22"/>
        </w:rPr>
        <w:t xml:space="preserve"> </w:t>
      </w:r>
      <w:r w:rsidRPr="00E94713">
        <w:rPr>
          <w:rFonts w:cs="Arial"/>
          <w:sz w:val="22"/>
          <w:szCs w:val="22"/>
        </w:rPr>
        <w:t>cidadãos que demonstrem deter a postura necessária para o manuseamento das espécies docum</w:t>
      </w:r>
      <w:r w:rsidR="000F4F96">
        <w:rPr>
          <w:rFonts w:cs="Arial"/>
          <w:sz w:val="22"/>
          <w:szCs w:val="22"/>
        </w:rPr>
        <w:t>entais requeridas.</w:t>
      </w:r>
    </w:p>
    <w:p w:rsidR="0012660B" w:rsidRPr="00E94713" w:rsidRDefault="0012660B" w:rsidP="001501D1">
      <w:pPr>
        <w:pStyle w:val="Default"/>
        <w:rPr>
          <w:rFonts w:cs="Arial"/>
          <w:sz w:val="22"/>
          <w:szCs w:val="22"/>
        </w:rPr>
      </w:pPr>
      <w:r w:rsidRPr="00E94713">
        <w:rPr>
          <w:rFonts w:cs="Arial"/>
          <w:sz w:val="22"/>
          <w:szCs w:val="22"/>
        </w:rPr>
        <w:t xml:space="preserve">3 </w:t>
      </w:r>
      <w:r w:rsidR="006C3171">
        <w:rPr>
          <w:rFonts w:cs="Arial"/>
          <w:sz w:val="22"/>
          <w:szCs w:val="22"/>
        </w:rPr>
        <w:t>–</w:t>
      </w:r>
      <w:r w:rsidRPr="00E94713">
        <w:rPr>
          <w:rFonts w:cs="Arial"/>
          <w:sz w:val="22"/>
          <w:szCs w:val="22"/>
        </w:rPr>
        <w:t xml:space="preserve"> O</w:t>
      </w:r>
      <w:r w:rsidR="006C3171">
        <w:rPr>
          <w:rFonts w:cs="Arial"/>
          <w:sz w:val="22"/>
          <w:szCs w:val="22"/>
        </w:rPr>
        <w:t xml:space="preserve"> </w:t>
      </w:r>
      <w:r w:rsidRPr="00E94713">
        <w:rPr>
          <w:rFonts w:cs="Arial"/>
          <w:sz w:val="22"/>
          <w:szCs w:val="22"/>
        </w:rPr>
        <w:t>serviço de arquivo poderá restringir o acesso aos cidadãos cuja postura não seja própria ou as condições comportamentais se encontrem alteradas, não</w:t>
      </w:r>
      <w:r w:rsidR="000F4F96">
        <w:rPr>
          <w:rFonts w:cs="Arial"/>
          <w:sz w:val="22"/>
          <w:szCs w:val="22"/>
        </w:rPr>
        <w:t xml:space="preserve"> respeitando o recato esperado.</w:t>
      </w:r>
    </w:p>
    <w:p w:rsidR="0012660B" w:rsidRPr="00E94713" w:rsidRDefault="0012660B" w:rsidP="001501D1">
      <w:pPr>
        <w:pStyle w:val="Default"/>
        <w:rPr>
          <w:rFonts w:cs="Arial"/>
          <w:sz w:val="22"/>
          <w:szCs w:val="22"/>
        </w:rPr>
      </w:pPr>
      <w:r w:rsidRPr="00E94713">
        <w:rPr>
          <w:rFonts w:cs="Arial"/>
          <w:sz w:val="22"/>
          <w:szCs w:val="22"/>
        </w:rPr>
        <w:t xml:space="preserve">4 - O acesso de pessoas portadoras de deficiência será realizado através dos elementos arquitetónicos existentes no edifício destinados para esse efeito. </w:t>
      </w:r>
    </w:p>
    <w:p w:rsidR="0012660B" w:rsidRPr="00E94713" w:rsidRDefault="0012660B" w:rsidP="001501D1">
      <w:pPr>
        <w:pStyle w:val="Default"/>
        <w:rPr>
          <w:rFonts w:cs="Arial"/>
          <w:sz w:val="22"/>
          <w:szCs w:val="22"/>
        </w:rPr>
      </w:pPr>
      <w:r w:rsidRPr="00E94713">
        <w:rPr>
          <w:rFonts w:cs="Arial"/>
          <w:sz w:val="22"/>
          <w:szCs w:val="22"/>
        </w:rPr>
        <w:t xml:space="preserve">5 - O serviço de arquivo poderá, sempre que as condições técnicas o permitam e após autorização de um responsável do serviço de arquivo, fornecer </w:t>
      </w:r>
      <w:r>
        <w:rPr>
          <w:rFonts w:cs="Arial"/>
          <w:sz w:val="22"/>
          <w:szCs w:val="22"/>
        </w:rPr>
        <w:t>reproduções</w:t>
      </w:r>
      <w:r w:rsidRPr="00E94713">
        <w:rPr>
          <w:rFonts w:cs="Arial"/>
          <w:sz w:val="22"/>
          <w:szCs w:val="22"/>
        </w:rPr>
        <w:t xml:space="preserve"> de documentos, sob preços atualizados de acordo com a </w:t>
      </w:r>
      <w:r w:rsidRPr="0080504C">
        <w:rPr>
          <w:rFonts w:cs="Arial"/>
          <w:iCs/>
          <w:sz w:val="22"/>
          <w:szCs w:val="22"/>
        </w:rPr>
        <w:t>Tabela Preços</w:t>
      </w:r>
      <w:r w:rsidR="004B439A">
        <w:rPr>
          <w:rFonts w:cs="Arial"/>
          <w:iCs/>
          <w:sz w:val="22"/>
          <w:szCs w:val="22"/>
        </w:rPr>
        <w:t>/Taxas</w:t>
      </w:r>
      <w:r w:rsidR="006C3171">
        <w:rPr>
          <w:rFonts w:cs="Arial"/>
          <w:iCs/>
          <w:sz w:val="22"/>
          <w:szCs w:val="22"/>
        </w:rPr>
        <w:t xml:space="preserve"> </w:t>
      </w:r>
      <w:r w:rsidRPr="00E94713">
        <w:rPr>
          <w:rFonts w:cs="Arial"/>
          <w:sz w:val="22"/>
          <w:szCs w:val="22"/>
        </w:rPr>
        <w:t>em vigor na</w:t>
      </w:r>
      <w:r w:rsidR="006C3171">
        <w:rPr>
          <w:rFonts w:cs="Arial"/>
          <w:sz w:val="22"/>
          <w:szCs w:val="22"/>
        </w:rPr>
        <w:t xml:space="preserve"> </w:t>
      </w:r>
      <w:r w:rsidRPr="00E94713">
        <w:rPr>
          <w:rFonts w:cs="Arial"/>
          <w:sz w:val="22"/>
          <w:szCs w:val="22"/>
        </w:rPr>
        <w:t xml:space="preserve">[nome da instituição]. </w:t>
      </w:r>
    </w:p>
    <w:p w:rsidR="0012660B" w:rsidRPr="00E94713" w:rsidRDefault="0012660B" w:rsidP="001501D1">
      <w:pPr>
        <w:pStyle w:val="Default"/>
        <w:rPr>
          <w:rFonts w:cs="Arial"/>
          <w:sz w:val="22"/>
          <w:szCs w:val="22"/>
        </w:rPr>
      </w:pPr>
      <w:r w:rsidRPr="00E94713">
        <w:rPr>
          <w:rFonts w:cs="Arial"/>
          <w:sz w:val="22"/>
          <w:szCs w:val="22"/>
        </w:rPr>
        <w:t xml:space="preserve">6 – As </w:t>
      </w:r>
      <w:r>
        <w:rPr>
          <w:rFonts w:cs="Arial"/>
          <w:sz w:val="22"/>
          <w:szCs w:val="22"/>
        </w:rPr>
        <w:t>reproduções</w:t>
      </w:r>
      <w:r w:rsidR="006C3171">
        <w:rPr>
          <w:rFonts w:cs="Arial"/>
          <w:sz w:val="22"/>
          <w:szCs w:val="22"/>
        </w:rPr>
        <w:t xml:space="preserve"> </w:t>
      </w:r>
      <w:r w:rsidRPr="00E94713">
        <w:rPr>
          <w:rFonts w:cs="Arial"/>
          <w:sz w:val="22"/>
          <w:szCs w:val="22"/>
        </w:rPr>
        <w:t>serão solicitadas na sala destinada ao pessoal técnico do serviço de arquivo no</w:t>
      </w:r>
      <w:r w:rsidR="004F11BB">
        <w:rPr>
          <w:rFonts w:cs="Arial"/>
          <w:sz w:val="22"/>
          <w:szCs w:val="22"/>
        </w:rPr>
        <w:t>s</w:t>
      </w:r>
      <w:r w:rsidRPr="00E94713">
        <w:rPr>
          <w:rFonts w:cs="Arial"/>
          <w:sz w:val="22"/>
          <w:szCs w:val="22"/>
        </w:rPr>
        <w:t xml:space="preserve"> período</w:t>
      </w:r>
      <w:r w:rsidR="004F11BB">
        <w:rPr>
          <w:rFonts w:cs="Arial"/>
          <w:sz w:val="22"/>
          <w:szCs w:val="22"/>
        </w:rPr>
        <w:t>s definidos superiormente</w:t>
      </w:r>
      <w:r w:rsidRPr="00B94CDD">
        <w:rPr>
          <w:rFonts w:cs="Arial"/>
          <w:sz w:val="22"/>
          <w:szCs w:val="22"/>
        </w:rPr>
        <w:t>.</w:t>
      </w:r>
    </w:p>
    <w:p w:rsidR="0012660B" w:rsidRPr="00E94713" w:rsidRDefault="0012660B" w:rsidP="001501D1">
      <w:pPr>
        <w:pStyle w:val="Default"/>
        <w:rPr>
          <w:rFonts w:cs="Arial"/>
          <w:sz w:val="22"/>
          <w:szCs w:val="22"/>
        </w:rPr>
      </w:pPr>
      <w:r w:rsidRPr="00E94713">
        <w:rPr>
          <w:rFonts w:cs="Arial"/>
          <w:sz w:val="22"/>
          <w:szCs w:val="22"/>
        </w:rPr>
        <w:lastRenderedPageBreak/>
        <w:t xml:space="preserve">7 - Não é permitida a permanência junto do utilizador, na sala de leitura, do seguinte: </w:t>
      </w:r>
    </w:p>
    <w:p w:rsidR="0012660B" w:rsidRPr="00E94713" w:rsidRDefault="0012660B" w:rsidP="001501D1">
      <w:pPr>
        <w:pStyle w:val="Default"/>
        <w:rPr>
          <w:rFonts w:cs="Arial"/>
          <w:sz w:val="22"/>
          <w:szCs w:val="22"/>
        </w:rPr>
      </w:pPr>
      <w:r w:rsidRPr="00E94713">
        <w:rPr>
          <w:rFonts w:cs="Arial"/>
          <w:sz w:val="22"/>
          <w:szCs w:val="22"/>
        </w:rPr>
        <w:t>a)</w:t>
      </w:r>
      <w:r w:rsidR="00AB13CC">
        <w:rPr>
          <w:rFonts w:cs="Arial"/>
          <w:sz w:val="22"/>
          <w:szCs w:val="22"/>
        </w:rPr>
        <w:t xml:space="preserve"> Livros, revistas e fotocópias;</w:t>
      </w:r>
    </w:p>
    <w:p w:rsidR="0012660B" w:rsidRPr="00E94713" w:rsidRDefault="0012660B" w:rsidP="001501D1">
      <w:pPr>
        <w:pStyle w:val="Default"/>
        <w:rPr>
          <w:rFonts w:cs="Arial"/>
          <w:sz w:val="22"/>
          <w:szCs w:val="22"/>
        </w:rPr>
      </w:pPr>
      <w:r w:rsidRPr="00E94713">
        <w:rPr>
          <w:rFonts w:cs="Arial"/>
          <w:sz w:val="22"/>
          <w:szCs w:val="22"/>
        </w:rPr>
        <w:t>b) Aparelhos de fotogra</w:t>
      </w:r>
      <w:r w:rsidR="00AB13CC">
        <w:rPr>
          <w:rFonts w:cs="Arial"/>
          <w:sz w:val="22"/>
          <w:szCs w:val="22"/>
        </w:rPr>
        <w:t>fia, filmagem ou digitalização;</w:t>
      </w:r>
    </w:p>
    <w:p w:rsidR="0012660B" w:rsidRPr="00E94713" w:rsidRDefault="0012660B" w:rsidP="001501D1">
      <w:pPr>
        <w:pStyle w:val="Default"/>
        <w:rPr>
          <w:rFonts w:cs="Arial"/>
          <w:sz w:val="22"/>
          <w:szCs w:val="22"/>
        </w:rPr>
      </w:pPr>
      <w:r w:rsidRPr="00E94713">
        <w:rPr>
          <w:rFonts w:cs="Arial"/>
          <w:sz w:val="22"/>
          <w:szCs w:val="22"/>
        </w:rPr>
        <w:t>c) Casacos</w:t>
      </w:r>
      <w:r w:rsidR="00AB13CC">
        <w:rPr>
          <w:rFonts w:cs="Arial"/>
          <w:sz w:val="22"/>
          <w:szCs w:val="22"/>
        </w:rPr>
        <w:t xml:space="preserve"> ou agasalhos e guardas chuvas;</w:t>
      </w:r>
    </w:p>
    <w:p w:rsidR="0012660B" w:rsidRPr="00E94713" w:rsidRDefault="0012660B" w:rsidP="001501D1">
      <w:pPr>
        <w:pStyle w:val="Default"/>
        <w:rPr>
          <w:rFonts w:cs="Arial"/>
          <w:sz w:val="22"/>
          <w:szCs w:val="22"/>
        </w:rPr>
      </w:pPr>
      <w:r w:rsidRPr="00E94713">
        <w:rPr>
          <w:rFonts w:cs="Arial"/>
          <w:sz w:val="22"/>
          <w:szCs w:val="22"/>
        </w:rPr>
        <w:t>d) Sacos, cartei</w:t>
      </w:r>
      <w:r w:rsidR="00AB13CC">
        <w:rPr>
          <w:rFonts w:cs="Arial"/>
          <w:sz w:val="22"/>
          <w:szCs w:val="22"/>
        </w:rPr>
        <w:t>ras, pastas ou embrulhos;</w:t>
      </w:r>
    </w:p>
    <w:p w:rsidR="0012660B" w:rsidRPr="00E94713" w:rsidRDefault="00AB13CC" w:rsidP="001501D1">
      <w:pPr>
        <w:pStyle w:val="Default"/>
        <w:rPr>
          <w:rFonts w:cs="Arial"/>
          <w:sz w:val="22"/>
          <w:szCs w:val="22"/>
        </w:rPr>
      </w:pPr>
      <w:r>
        <w:rPr>
          <w:rFonts w:cs="Arial"/>
          <w:sz w:val="22"/>
          <w:szCs w:val="22"/>
        </w:rPr>
        <w:t>e) Alimentos ou bebidas;</w:t>
      </w:r>
    </w:p>
    <w:p w:rsidR="0012660B" w:rsidRPr="00E94713" w:rsidRDefault="00AB13CC" w:rsidP="001501D1">
      <w:pPr>
        <w:pStyle w:val="Default"/>
        <w:rPr>
          <w:rFonts w:cs="Arial"/>
          <w:sz w:val="22"/>
          <w:szCs w:val="22"/>
        </w:rPr>
      </w:pPr>
      <w:r>
        <w:rPr>
          <w:rFonts w:cs="Arial"/>
          <w:sz w:val="22"/>
          <w:szCs w:val="22"/>
        </w:rPr>
        <w:t>f) Animais;</w:t>
      </w:r>
    </w:p>
    <w:p w:rsidR="0012660B" w:rsidRPr="00E94713" w:rsidRDefault="0012660B" w:rsidP="001501D1">
      <w:pPr>
        <w:pStyle w:val="Default"/>
        <w:rPr>
          <w:rFonts w:cs="Arial"/>
          <w:sz w:val="22"/>
          <w:szCs w:val="22"/>
        </w:rPr>
      </w:pPr>
      <w:r w:rsidRPr="00E94713">
        <w:rPr>
          <w:rFonts w:cs="Arial"/>
          <w:sz w:val="22"/>
          <w:szCs w:val="22"/>
        </w:rPr>
        <w:t>g) Demais produtos e objetos que devido às suas características físicas, químicas ou morfológicas possam danificar os documentos, segundo os critérios definid</w:t>
      </w:r>
      <w:r w:rsidR="000F4F96">
        <w:rPr>
          <w:rFonts w:cs="Arial"/>
          <w:sz w:val="22"/>
          <w:szCs w:val="22"/>
        </w:rPr>
        <w:t>os pelo técnico responsável.</w:t>
      </w:r>
    </w:p>
    <w:p w:rsidR="0012660B" w:rsidRPr="00E94713" w:rsidRDefault="000F4F96" w:rsidP="001501D1">
      <w:pPr>
        <w:pStyle w:val="Default"/>
        <w:rPr>
          <w:rFonts w:cs="Arial"/>
          <w:sz w:val="22"/>
          <w:szCs w:val="22"/>
        </w:rPr>
      </w:pPr>
      <w:r>
        <w:rPr>
          <w:rFonts w:cs="Arial"/>
          <w:sz w:val="22"/>
          <w:szCs w:val="22"/>
        </w:rPr>
        <w:t>8 - Procedimentos de acesso:</w:t>
      </w:r>
    </w:p>
    <w:p w:rsidR="0012660B" w:rsidRPr="00E94713" w:rsidRDefault="0012660B" w:rsidP="001501D1">
      <w:pPr>
        <w:pStyle w:val="Default"/>
        <w:rPr>
          <w:rFonts w:cs="Arial"/>
          <w:sz w:val="22"/>
          <w:szCs w:val="22"/>
        </w:rPr>
      </w:pPr>
      <w:r w:rsidRPr="00E94713">
        <w:rPr>
          <w:rFonts w:cs="Arial"/>
          <w:sz w:val="22"/>
          <w:szCs w:val="22"/>
        </w:rPr>
        <w:t xml:space="preserve">a) O utilizador deve dirigir-se a um responsável do serviço de arquivo e solicitar informações ou documentação para consulta; </w:t>
      </w:r>
    </w:p>
    <w:p w:rsidR="0012660B" w:rsidRPr="00E94713" w:rsidRDefault="0012660B" w:rsidP="001501D1">
      <w:pPr>
        <w:pStyle w:val="Default"/>
        <w:rPr>
          <w:rFonts w:cs="Arial"/>
          <w:sz w:val="22"/>
          <w:szCs w:val="22"/>
        </w:rPr>
      </w:pPr>
      <w:r w:rsidRPr="00E94713">
        <w:rPr>
          <w:rFonts w:cs="Arial"/>
          <w:sz w:val="22"/>
          <w:szCs w:val="22"/>
        </w:rPr>
        <w:t xml:space="preserve">b) Todos os </w:t>
      </w:r>
      <w:r w:rsidR="00AC11E8">
        <w:rPr>
          <w:rFonts w:cs="Arial"/>
          <w:sz w:val="22"/>
          <w:szCs w:val="22"/>
        </w:rPr>
        <w:t>elementos</w:t>
      </w:r>
      <w:r w:rsidRPr="00E94713">
        <w:rPr>
          <w:rFonts w:cs="Arial"/>
          <w:sz w:val="22"/>
          <w:szCs w:val="22"/>
        </w:rPr>
        <w:t xml:space="preserve"> referidos no n.º 7 devem ser depositados nos espaços destinados para o efeito; </w:t>
      </w:r>
    </w:p>
    <w:p w:rsidR="0012660B" w:rsidRPr="00E94713" w:rsidRDefault="0012660B" w:rsidP="001501D1">
      <w:pPr>
        <w:pStyle w:val="Default"/>
        <w:rPr>
          <w:rFonts w:cs="Arial"/>
          <w:sz w:val="22"/>
          <w:szCs w:val="22"/>
        </w:rPr>
      </w:pPr>
      <w:r w:rsidRPr="00E94713">
        <w:rPr>
          <w:rFonts w:cs="Arial"/>
          <w:sz w:val="22"/>
          <w:szCs w:val="22"/>
        </w:rPr>
        <w:t>c) O utilizador poderá u</w:t>
      </w:r>
      <w:r w:rsidR="000F4F96">
        <w:rPr>
          <w:rFonts w:cs="Arial"/>
          <w:sz w:val="22"/>
          <w:szCs w:val="22"/>
        </w:rPr>
        <w:t>sar</w:t>
      </w:r>
      <w:r w:rsidRPr="00E94713">
        <w:rPr>
          <w:rFonts w:cs="Arial"/>
          <w:sz w:val="22"/>
          <w:szCs w:val="22"/>
        </w:rPr>
        <w:t xml:space="preserve"> as áreas da sala de leitura e as instalações sanitárias. </w:t>
      </w:r>
    </w:p>
    <w:p w:rsidR="006C3171" w:rsidRDefault="0012660B" w:rsidP="001501D1">
      <w:pPr>
        <w:pStyle w:val="Default"/>
        <w:rPr>
          <w:rFonts w:cs="Arial"/>
          <w:sz w:val="22"/>
          <w:szCs w:val="22"/>
        </w:rPr>
      </w:pPr>
      <w:r w:rsidRPr="00E94713">
        <w:rPr>
          <w:rFonts w:cs="Arial"/>
          <w:sz w:val="22"/>
          <w:szCs w:val="22"/>
        </w:rPr>
        <w:t>9 - A biblioteca de referência existente na sala de leitura é de livre acesso, não devendo o utilizador arrumar os livros após a sua consulta.</w:t>
      </w:r>
    </w:p>
    <w:p w:rsidR="0012660B" w:rsidRPr="00E94713" w:rsidRDefault="006C3171" w:rsidP="001501D1">
      <w:pPr>
        <w:pStyle w:val="Default"/>
        <w:rPr>
          <w:rFonts w:cs="Arial"/>
          <w:sz w:val="22"/>
          <w:szCs w:val="22"/>
        </w:rPr>
      </w:pPr>
      <w:r>
        <w:rPr>
          <w:rFonts w:cs="Arial"/>
          <w:sz w:val="22"/>
          <w:szCs w:val="22"/>
        </w:rPr>
        <w:t xml:space="preserve">10 – Os utilizadores não poderão ceder a documentação requisitada a outros utilizadores sem autorização </w:t>
      </w:r>
      <w:r w:rsidR="00144349">
        <w:rPr>
          <w:rFonts w:cs="Arial"/>
          <w:sz w:val="22"/>
          <w:szCs w:val="22"/>
        </w:rPr>
        <w:t xml:space="preserve">prévia </w:t>
      </w:r>
      <w:r>
        <w:rPr>
          <w:rFonts w:cs="Arial"/>
          <w:sz w:val="22"/>
          <w:szCs w:val="22"/>
        </w:rPr>
        <w:t>do responsável pel</w:t>
      </w:r>
      <w:r w:rsidR="00144349">
        <w:rPr>
          <w:rFonts w:cs="Arial"/>
          <w:sz w:val="22"/>
          <w:szCs w:val="22"/>
        </w:rPr>
        <w:t>o serviço de arquivo</w:t>
      </w:r>
      <w:r>
        <w:rPr>
          <w:rFonts w:cs="Arial"/>
          <w:sz w:val="22"/>
          <w:szCs w:val="22"/>
        </w:rPr>
        <w:t>, devendo ser preenchida nova requisição</w:t>
      </w:r>
      <w:r w:rsidR="00144349">
        <w:rPr>
          <w:rFonts w:cs="Arial"/>
          <w:sz w:val="22"/>
          <w:szCs w:val="22"/>
        </w:rPr>
        <w:t xml:space="preserve"> de leitura</w:t>
      </w:r>
      <w:r>
        <w:rPr>
          <w:rFonts w:cs="Arial"/>
          <w:sz w:val="22"/>
          <w:szCs w:val="22"/>
        </w:rPr>
        <w:t>.</w:t>
      </w:r>
    </w:p>
    <w:p w:rsidR="0012660B" w:rsidRPr="00E94713" w:rsidRDefault="0012660B" w:rsidP="00BC1448">
      <w:pPr>
        <w:pStyle w:val="Default"/>
        <w:jc w:val="center"/>
        <w:rPr>
          <w:rFonts w:cs="Arial"/>
          <w:sz w:val="22"/>
          <w:szCs w:val="22"/>
        </w:rPr>
      </w:pPr>
      <w:r w:rsidRPr="00E94713">
        <w:rPr>
          <w:rFonts w:cs="Arial"/>
          <w:sz w:val="22"/>
          <w:szCs w:val="22"/>
        </w:rPr>
        <w:t>Artigo 2</w:t>
      </w:r>
      <w:r w:rsidR="00E615F0">
        <w:rPr>
          <w:rFonts w:cs="Arial"/>
          <w:sz w:val="22"/>
          <w:szCs w:val="22"/>
        </w:rPr>
        <w:t>9</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Requisição de Leitura</w:t>
      </w:r>
    </w:p>
    <w:p w:rsidR="00EF6EFE" w:rsidRDefault="0012660B" w:rsidP="00D31CFB">
      <w:pPr>
        <w:pStyle w:val="ecxmsonormal"/>
        <w:spacing w:after="0"/>
        <w:rPr>
          <w:rFonts w:ascii="Cambria" w:hAnsi="Cambria" w:cs="Arial"/>
          <w:sz w:val="22"/>
          <w:szCs w:val="22"/>
        </w:rPr>
      </w:pPr>
      <w:r w:rsidRPr="00E94713">
        <w:rPr>
          <w:rFonts w:ascii="Cambria" w:hAnsi="Cambria" w:cs="Arial"/>
          <w:sz w:val="22"/>
          <w:szCs w:val="22"/>
        </w:rPr>
        <w:t xml:space="preserve">1 – </w:t>
      </w:r>
      <w:r w:rsidR="00EF6EFE">
        <w:rPr>
          <w:rFonts w:ascii="Cambria" w:hAnsi="Cambria" w:cs="Arial"/>
          <w:sz w:val="22"/>
          <w:szCs w:val="22"/>
        </w:rPr>
        <w:t>O acesso à</w:t>
      </w:r>
      <w:r w:rsidR="00EF6EFE" w:rsidRPr="00E94713">
        <w:rPr>
          <w:rFonts w:ascii="Cambria" w:hAnsi="Cambria" w:cs="Arial"/>
          <w:sz w:val="22"/>
          <w:szCs w:val="22"/>
        </w:rPr>
        <w:t xml:space="preserve"> leitura de </w:t>
      </w:r>
      <w:r w:rsidR="00EF6EFE" w:rsidRPr="00CA6336">
        <w:rPr>
          <w:rFonts w:ascii="Cambria" w:hAnsi="Cambria" w:cs="Arial"/>
          <w:sz w:val="22"/>
          <w:szCs w:val="22"/>
        </w:rPr>
        <w:t xml:space="preserve">documentos </w:t>
      </w:r>
      <w:r w:rsidR="00EF6EFE">
        <w:rPr>
          <w:rFonts w:ascii="Cambria" w:hAnsi="Cambria" w:cs="Arial"/>
          <w:sz w:val="22"/>
          <w:szCs w:val="22"/>
        </w:rPr>
        <w:t xml:space="preserve">ou de bibliografia na </w:t>
      </w:r>
      <w:r w:rsidR="00AC11E8">
        <w:rPr>
          <w:rFonts w:ascii="Cambria" w:hAnsi="Cambria" w:cs="Arial"/>
          <w:sz w:val="22"/>
          <w:szCs w:val="22"/>
        </w:rPr>
        <w:t>s</w:t>
      </w:r>
      <w:r w:rsidR="00EF6EFE">
        <w:rPr>
          <w:rFonts w:ascii="Cambria" w:hAnsi="Cambria" w:cs="Arial"/>
          <w:sz w:val="22"/>
          <w:szCs w:val="22"/>
        </w:rPr>
        <w:t xml:space="preserve">ala de </w:t>
      </w:r>
      <w:r w:rsidR="00AC11E8">
        <w:rPr>
          <w:rFonts w:ascii="Cambria" w:hAnsi="Cambria" w:cs="Arial"/>
          <w:sz w:val="22"/>
          <w:szCs w:val="22"/>
        </w:rPr>
        <w:t>l</w:t>
      </w:r>
      <w:r w:rsidR="00EF6EFE">
        <w:rPr>
          <w:rFonts w:ascii="Cambria" w:hAnsi="Cambria" w:cs="Arial"/>
          <w:sz w:val="22"/>
          <w:szCs w:val="22"/>
        </w:rPr>
        <w:t>eitura depende do registo prévio do utilizador como leitor dando lugar ao fornecimento obrigatório de dados que deverão ser atualizados por este sempre que ocorram alterações.</w:t>
      </w:r>
    </w:p>
    <w:p w:rsidR="0012660B" w:rsidRPr="00E94713" w:rsidRDefault="00EF6EFE" w:rsidP="00D31CFB">
      <w:pPr>
        <w:pStyle w:val="ecxmsonormal"/>
        <w:spacing w:after="0"/>
        <w:rPr>
          <w:rFonts w:ascii="Cambria" w:hAnsi="Cambria" w:cs="Arial"/>
          <w:sz w:val="22"/>
          <w:szCs w:val="22"/>
        </w:rPr>
      </w:pPr>
      <w:r>
        <w:rPr>
          <w:rFonts w:ascii="Cambria" w:hAnsi="Cambria" w:cs="Arial"/>
          <w:sz w:val="22"/>
          <w:szCs w:val="22"/>
        </w:rPr>
        <w:t>2</w:t>
      </w:r>
      <w:r w:rsidRPr="00E94713">
        <w:rPr>
          <w:rFonts w:ascii="Cambria" w:hAnsi="Cambria" w:cs="Arial"/>
          <w:sz w:val="22"/>
          <w:szCs w:val="22"/>
        </w:rPr>
        <w:t xml:space="preserve"> –</w:t>
      </w:r>
      <w:r>
        <w:rPr>
          <w:rFonts w:ascii="Cambria" w:hAnsi="Cambria" w:cs="Arial"/>
          <w:sz w:val="22"/>
          <w:szCs w:val="22"/>
        </w:rPr>
        <w:t xml:space="preserve"> </w:t>
      </w:r>
      <w:r w:rsidR="0012660B" w:rsidRPr="00E94713">
        <w:rPr>
          <w:rFonts w:ascii="Cambria" w:hAnsi="Cambria" w:cs="Arial"/>
          <w:sz w:val="22"/>
          <w:szCs w:val="22"/>
        </w:rPr>
        <w:t xml:space="preserve">A leitura de </w:t>
      </w:r>
      <w:r w:rsidR="0012660B" w:rsidRPr="00CA6336">
        <w:rPr>
          <w:rFonts w:ascii="Cambria" w:hAnsi="Cambria" w:cs="Arial"/>
          <w:sz w:val="22"/>
          <w:szCs w:val="22"/>
        </w:rPr>
        <w:t>documentos é precedida pelo preenchimento de uma Requisição de Leitura pelos utilizado</w:t>
      </w:r>
      <w:r w:rsidR="0012660B" w:rsidRPr="00E94713">
        <w:rPr>
          <w:rFonts w:ascii="Cambria" w:hAnsi="Cambria" w:cs="Arial"/>
          <w:sz w:val="22"/>
          <w:szCs w:val="22"/>
        </w:rPr>
        <w:t>res nos seguintes termos:</w:t>
      </w:r>
    </w:p>
    <w:p w:rsidR="0012660B" w:rsidRPr="00E94713" w:rsidRDefault="0012660B" w:rsidP="00D31CFB">
      <w:pPr>
        <w:pStyle w:val="Default"/>
        <w:rPr>
          <w:rFonts w:cs="Arial"/>
          <w:sz w:val="22"/>
          <w:szCs w:val="22"/>
        </w:rPr>
      </w:pPr>
      <w:r w:rsidRPr="00E94713">
        <w:rPr>
          <w:rFonts w:cs="Arial"/>
          <w:sz w:val="22"/>
          <w:szCs w:val="22"/>
        </w:rPr>
        <w:t>a) A Requisição de Leitura será preenc</w:t>
      </w:r>
      <w:r w:rsidR="00754E10">
        <w:rPr>
          <w:rFonts w:cs="Arial"/>
          <w:sz w:val="22"/>
          <w:szCs w:val="22"/>
        </w:rPr>
        <w:t>hida a caneta ou esferográfica</w:t>
      </w:r>
      <w:r w:rsidRPr="00E94713">
        <w:rPr>
          <w:rFonts w:cs="Arial"/>
          <w:sz w:val="22"/>
          <w:szCs w:val="22"/>
        </w:rPr>
        <w:t>, sendo obrigatório que se encontrem preenchido</w:t>
      </w:r>
      <w:r w:rsidR="00EF6EFE">
        <w:rPr>
          <w:rFonts w:cs="Arial"/>
          <w:sz w:val="22"/>
          <w:szCs w:val="22"/>
        </w:rPr>
        <w:t xml:space="preserve">s todos os campos, nomeadamente, o número de leitor, o título e </w:t>
      </w:r>
      <w:r w:rsidRPr="00E94713">
        <w:rPr>
          <w:rFonts w:cs="Arial"/>
          <w:sz w:val="22"/>
          <w:szCs w:val="22"/>
        </w:rPr>
        <w:t>a</w:t>
      </w:r>
      <w:r w:rsidR="00EF6EFE">
        <w:rPr>
          <w:rFonts w:cs="Arial"/>
          <w:sz w:val="22"/>
          <w:szCs w:val="22"/>
        </w:rPr>
        <w:t xml:space="preserve"> cota do documento</w:t>
      </w:r>
      <w:r w:rsidR="003773F6">
        <w:rPr>
          <w:rFonts w:cs="Arial"/>
          <w:sz w:val="22"/>
          <w:szCs w:val="22"/>
        </w:rPr>
        <w:t>;</w:t>
      </w:r>
    </w:p>
    <w:p w:rsidR="0012660B" w:rsidRPr="00E94713" w:rsidRDefault="0012660B" w:rsidP="001501D1">
      <w:pPr>
        <w:pStyle w:val="Default"/>
        <w:rPr>
          <w:rFonts w:cs="Arial"/>
          <w:sz w:val="22"/>
          <w:szCs w:val="22"/>
        </w:rPr>
      </w:pPr>
      <w:r w:rsidRPr="00E94713">
        <w:rPr>
          <w:rFonts w:cs="Arial"/>
          <w:sz w:val="22"/>
          <w:szCs w:val="22"/>
        </w:rPr>
        <w:t xml:space="preserve">b) A Requisição de Leitura para consultar documentos pode ser efetuada à distância, por e-mail segundo o modelo na plataforma eletrónica do serviço de arquivo, ou presencialmente para consulta imediata; </w:t>
      </w:r>
    </w:p>
    <w:p w:rsidR="0012660B" w:rsidRPr="00E94713" w:rsidRDefault="0012660B" w:rsidP="001501D1">
      <w:pPr>
        <w:pStyle w:val="Default"/>
        <w:rPr>
          <w:rFonts w:cs="Arial"/>
          <w:sz w:val="22"/>
          <w:szCs w:val="22"/>
        </w:rPr>
      </w:pPr>
      <w:r w:rsidRPr="00E94713">
        <w:rPr>
          <w:rFonts w:cs="Arial"/>
          <w:sz w:val="22"/>
          <w:szCs w:val="22"/>
        </w:rPr>
        <w:t xml:space="preserve">c) A Requisição de Leitura para consulta de documentos efetuada à distância deixa de ter efeito desde que o utilizador não compareça nos 3 dias subsequentes; </w:t>
      </w:r>
    </w:p>
    <w:p w:rsidR="0012660B" w:rsidRPr="00E94713" w:rsidRDefault="0012660B" w:rsidP="001501D1">
      <w:pPr>
        <w:pStyle w:val="Default"/>
        <w:rPr>
          <w:rFonts w:cs="Arial"/>
          <w:sz w:val="22"/>
          <w:szCs w:val="22"/>
        </w:rPr>
      </w:pPr>
      <w:r w:rsidRPr="00E94713">
        <w:rPr>
          <w:rFonts w:cs="Arial"/>
          <w:sz w:val="22"/>
          <w:szCs w:val="22"/>
        </w:rPr>
        <w:t>d) Os documentos solicitados presencialmente para consulta imediata, após preenchimento da Requisição de Leitura e efetivação do ato, serão imediatamente repostos no respetivo lugar, caso não haja lugar a qualquer ação de tratament</w:t>
      </w:r>
      <w:r w:rsidR="003773F6">
        <w:rPr>
          <w:rFonts w:cs="Arial"/>
          <w:sz w:val="22"/>
          <w:szCs w:val="22"/>
        </w:rPr>
        <w:t>o preventivo ou de conservação;</w:t>
      </w:r>
    </w:p>
    <w:p w:rsidR="0012660B" w:rsidRPr="00E94713" w:rsidRDefault="0012660B" w:rsidP="001501D1">
      <w:pPr>
        <w:pStyle w:val="Default"/>
        <w:rPr>
          <w:rFonts w:cs="Arial"/>
          <w:sz w:val="22"/>
          <w:szCs w:val="22"/>
        </w:rPr>
      </w:pPr>
      <w:r w:rsidRPr="00E94713">
        <w:rPr>
          <w:rFonts w:cs="Arial"/>
          <w:sz w:val="22"/>
          <w:szCs w:val="22"/>
        </w:rPr>
        <w:t xml:space="preserve">e) O acesso a espécies documentais </w:t>
      </w:r>
      <w:r w:rsidRPr="00CA6336">
        <w:rPr>
          <w:rFonts w:cs="Arial"/>
          <w:sz w:val="22"/>
          <w:szCs w:val="22"/>
        </w:rPr>
        <w:t>em mau estado de conservação</w:t>
      </w:r>
      <w:r w:rsidRPr="00E94713">
        <w:rPr>
          <w:rFonts w:cs="Arial"/>
          <w:sz w:val="22"/>
          <w:szCs w:val="22"/>
        </w:rPr>
        <w:t xml:space="preserve"> poderá ser limitado por motivos de salvaguarda e preservação do património arquivístico, bem como a consulta a fundos q</w:t>
      </w:r>
      <w:r w:rsidR="003773F6">
        <w:rPr>
          <w:rFonts w:cs="Arial"/>
          <w:sz w:val="22"/>
          <w:szCs w:val="22"/>
        </w:rPr>
        <w:t>ue se encontrem em organização;</w:t>
      </w:r>
    </w:p>
    <w:p w:rsidR="0012660B" w:rsidRPr="00E94713" w:rsidRDefault="0012660B" w:rsidP="001501D1">
      <w:pPr>
        <w:pStyle w:val="Default"/>
        <w:rPr>
          <w:rFonts w:cs="Arial"/>
          <w:sz w:val="22"/>
          <w:szCs w:val="22"/>
        </w:rPr>
      </w:pPr>
      <w:r w:rsidRPr="00E94713">
        <w:rPr>
          <w:rFonts w:cs="Arial"/>
          <w:sz w:val="22"/>
          <w:szCs w:val="22"/>
        </w:rPr>
        <w:t>f) Os documentos que contenham dados pessoais ou outros elementos lesivos de valores fundamentais, legalmente previstos, são incomunicávei</w:t>
      </w:r>
      <w:r>
        <w:rPr>
          <w:rFonts w:cs="Arial"/>
          <w:sz w:val="22"/>
          <w:szCs w:val="22"/>
        </w:rPr>
        <w:t>s, exce</w:t>
      </w:r>
      <w:r w:rsidRPr="00E94713">
        <w:rPr>
          <w:rFonts w:cs="Arial"/>
          <w:sz w:val="22"/>
          <w:szCs w:val="22"/>
        </w:rPr>
        <w:t>to se for possível apresentar u</w:t>
      </w:r>
      <w:r w:rsidR="004C44FB">
        <w:rPr>
          <w:rFonts w:cs="Arial"/>
          <w:sz w:val="22"/>
          <w:szCs w:val="22"/>
        </w:rPr>
        <w:t>ma cópia previamente expurgada;</w:t>
      </w:r>
    </w:p>
    <w:p w:rsidR="0012660B" w:rsidRPr="00E94713" w:rsidRDefault="0012660B" w:rsidP="007558EC">
      <w:pPr>
        <w:pStyle w:val="Default"/>
        <w:rPr>
          <w:rFonts w:cs="Arial"/>
          <w:sz w:val="22"/>
          <w:szCs w:val="22"/>
        </w:rPr>
      </w:pPr>
      <w:r w:rsidRPr="00E94713">
        <w:rPr>
          <w:rFonts w:cs="Arial"/>
          <w:sz w:val="22"/>
          <w:szCs w:val="22"/>
        </w:rPr>
        <w:t>g) A comunicabilidade da documentação integrante do patrimón</w:t>
      </w:r>
      <w:r>
        <w:rPr>
          <w:rFonts w:cs="Arial"/>
          <w:sz w:val="22"/>
          <w:szCs w:val="22"/>
        </w:rPr>
        <w:t xml:space="preserve">io cultural </w:t>
      </w:r>
      <w:r w:rsidR="00754E10">
        <w:rPr>
          <w:rFonts w:cs="Arial"/>
          <w:sz w:val="22"/>
          <w:szCs w:val="22"/>
        </w:rPr>
        <w:t xml:space="preserve">depende das </w:t>
      </w:r>
      <w:r w:rsidR="00754E10" w:rsidRPr="00E94713">
        <w:rPr>
          <w:rFonts w:cs="Arial"/>
          <w:sz w:val="22"/>
          <w:szCs w:val="22"/>
        </w:rPr>
        <w:t xml:space="preserve">restrições </w:t>
      </w:r>
      <w:r w:rsidR="00754E10">
        <w:rPr>
          <w:rFonts w:cs="Arial"/>
          <w:sz w:val="22"/>
          <w:szCs w:val="22"/>
        </w:rPr>
        <w:t xml:space="preserve">previstas na </w:t>
      </w:r>
      <w:r w:rsidR="00754E10" w:rsidRPr="00E94713">
        <w:rPr>
          <w:rFonts w:cs="Arial"/>
          <w:sz w:val="22"/>
          <w:szCs w:val="22"/>
        </w:rPr>
        <w:t>lei</w:t>
      </w:r>
      <w:r w:rsidR="00754E10">
        <w:rPr>
          <w:rFonts w:cs="Arial"/>
          <w:sz w:val="22"/>
          <w:szCs w:val="22"/>
        </w:rPr>
        <w:t>;</w:t>
      </w:r>
    </w:p>
    <w:p w:rsidR="0012660B" w:rsidRPr="00E94713" w:rsidRDefault="00EF6EFE" w:rsidP="001501D1">
      <w:pPr>
        <w:pStyle w:val="Default"/>
        <w:rPr>
          <w:rFonts w:cs="Arial"/>
          <w:sz w:val="22"/>
          <w:szCs w:val="22"/>
        </w:rPr>
      </w:pPr>
      <w:r>
        <w:rPr>
          <w:rFonts w:cs="Arial"/>
          <w:sz w:val="22"/>
          <w:szCs w:val="22"/>
        </w:rPr>
        <w:t>3</w:t>
      </w:r>
      <w:r w:rsidRPr="00E94713">
        <w:rPr>
          <w:rFonts w:cs="Arial"/>
          <w:sz w:val="22"/>
          <w:szCs w:val="22"/>
        </w:rPr>
        <w:t xml:space="preserve"> –</w:t>
      </w:r>
      <w:r w:rsidR="0012660B" w:rsidRPr="00E94713">
        <w:rPr>
          <w:rFonts w:cs="Arial"/>
          <w:sz w:val="22"/>
          <w:szCs w:val="22"/>
        </w:rPr>
        <w:t xml:space="preserve"> Os responsáveis do serviço de arquivo prestam, gratuitamente, todo o apoio técnico necessário ao leitor presencial ou ao utilizador virtual, para que este efetue a pesquisa, esclarecendo a forma como se encontram organizados os fundos documentais e como s</w:t>
      </w:r>
      <w:r w:rsidR="00754E10">
        <w:rPr>
          <w:rFonts w:cs="Arial"/>
          <w:sz w:val="22"/>
          <w:szCs w:val="22"/>
        </w:rPr>
        <w:t>ão identificados os documentos</w:t>
      </w:r>
      <w:r>
        <w:rPr>
          <w:rFonts w:cs="Arial"/>
          <w:sz w:val="22"/>
          <w:szCs w:val="22"/>
        </w:rPr>
        <w:t>, desde que não ultrapasse meia hora</w:t>
      </w:r>
      <w:r w:rsidR="00754E10">
        <w:rPr>
          <w:rFonts w:cs="Arial"/>
          <w:sz w:val="22"/>
          <w:szCs w:val="22"/>
        </w:rPr>
        <w:t>.</w:t>
      </w:r>
    </w:p>
    <w:p w:rsidR="007C7D54" w:rsidRDefault="007C7D54" w:rsidP="00BC1448">
      <w:pPr>
        <w:pStyle w:val="Default"/>
        <w:jc w:val="center"/>
        <w:rPr>
          <w:rFonts w:cs="Arial"/>
          <w:sz w:val="22"/>
          <w:szCs w:val="22"/>
        </w:rPr>
      </w:pPr>
    </w:p>
    <w:p w:rsidR="0012660B" w:rsidRPr="00E94713" w:rsidRDefault="0012660B" w:rsidP="00BC1448">
      <w:pPr>
        <w:pStyle w:val="Default"/>
        <w:jc w:val="center"/>
        <w:rPr>
          <w:rFonts w:cs="Arial"/>
          <w:sz w:val="22"/>
          <w:szCs w:val="22"/>
        </w:rPr>
      </w:pPr>
      <w:r w:rsidRPr="00E94713">
        <w:rPr>
          <w:rFonts w:cs="Arial"/>
          <w:sz w:val="22"/>
          <w:szCs w:val="22"/>
        </w:rPr>
        <w:lastRenderedPageBreak/>
        <w:t xml:space="preserve">Artigo </w:t>
      </w:r>
      <w:r w:rsidR="00E615F0">
        <w:rPr>
          <w:rFonts w:cs="Arial"/>
          <w:sz w:val="22"/>
          <w:szCs w:val="22"/>
        </w:rPr>
        <w:t>30</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Serviço</w:t>
      </w:r>
      <w:r>
        <w:rPr>
          <w:rFonts w:cs="Arial"/>
          <w:b/>
          <w:bCs/>
          <w:sz w:val="22"/>
          <w:szCs w:val="22"/>
        </w:rPr>
        <w:t>s</w:t>
      </w:r>
      <w:r w:rsidRPr="00E94713">
        <w:rPr>
          <w:rFonts w:cs="Arial"/>
          <w:b/>
          <w:bCs/>
          <w:sz w:val="22"/>
          <w:szCs w:val="22"/>
        </w:rPr>
        <w:t xml:space="preserve"> de leitura</w:t>
      </w:r>
      <w:r>
        <w:rPr>
          <w:rFonts w:cs="Arial"/>
          <w:b/>
          <w:bCs/>
          <w:sz w:val="22"/>
          <w:szCs w:val="22"/>
        </w:rPr>
        <w:t xml:space="preserve"> e de reprodução</w:t>
      </w:r>
    </w:p>
    <w:p w:rsidR="0012660B" w:rsidRPr="00E94713" w:rsidRDefault="0012660B" w:rsidP="001501D1">
      <w:pPr>
        <w:pStyle w:val="Default"/>
        <w:rPr>
          <w:rFonts w:cs="Arial"/>
          <w:sz w:val="22"/>
          <w:szCs w:val="22"/>
        </w:rPr>
      </w:pPr>
      <w:r w:rsidRPr="00E94713">
        <w:rPr>
          <w:rFonts w:cs="Arial"/>
          <w:sz w:val="22"/>
          <w:szCs w:val="22"/>
        </w:rPr>
        <w:t xml:space="preserve">1 – A consulta de documentos obedece ao seguinte procedimento: </w:t>
      </w:r>
    </w:p>
    <w:p w:rsidR="0012660B" w:rsidRPr="00CA6336" w:rsidRDefault="0012660B" w:rsidP="001501D1">
      <w:pPr>
        <w:pStyle w:val="Default"/>
        <w:rPr>
          <w:rFonts w:cs="Arial"/>
          <w:sz w:val="22"/>
          <w:szCs w:val="22"/>
        </w:rPr>
      </w:pPr>
      <w:r w:rsidRPr="00E94713">
        <w:rPr>
          <w:rFonts w:cs="Arial"/>
          <w:sz w:val="22"/>
          <w:szCs w:val="22"/>
        </w:rPr>
        <w:t xml:space="preserve">a) Após o preenchimento </w:t>
      </w:r>
      <w:r w:rsidRPr="00CA6336">
        <w:rPr>
          <w:rFonts w:cs="Arial"/>
          <w:sz w:val="22"/>
          <w:szCs w:val="22"/>
        </w:rPr>
        <w:t xml:space="preserve">da Requisição de Leitura, o utilizador deverá entregar a requisição ao responsável da sala de leitura; </w:t>
      </w:r>
    </w:p>
    <w:p w:rsidR="0012660B" w:rsidRPr="00E94713" w:rsidRDefault="0012660B" w:rsidP="001501D1">
      <w:pPr>
        <w:pStyle w:val="Default"/>
        <w:rPr>
          <w:rFonts w:cs="Arial"/>
          <w:sz w:val="22"/>
          <w:szCs w:val="22"/>
        </w:rPr>
      </w:pPr>
      <w:r w:rsidRPr="00CA6336">
        <w:rPr>
          <w:rFonts w:cs="Arial"/>
          <w:sz w:val="22"/>
          <w:szCs w:val="22"/>
        </w:rPr>
        <w:t>b) Poderão ser solicitados, no máximo, 5 documentos</w:t>
      </w:r>
      <w:r w:rsidR="006C3171" w:rsidRPr="00CA6336">
        <w:rPr>
          <w:rFonts w:cs="Arial"/>
          <w:sz w:val="22"/>
          <w:szCs w:val="22"/>
        </w:rPr>
        <w:t>, livros, maços</w:t>
      </w:r>
      <w:r w:rsidRPr="00CA6336">
        <w:rPr>
          <w:rFonts w:cs="Arial"/>
          <w:sz w:val="22"/>
          <w:szCs w:val="22"/>
        </w:rPr>
        <w:t xml:space="preserve"> </w:t>
      </w:r>
      <w:r w:rsidR="006C3171" w:rsidRPr="00CA6336">
        <w:rPr>
          <w:rFonts w:cs="Arial"/>
          <w:sz w:val="22"/>
          <w:szCs w:val="22"/>
        </w:rPr>
        <w:t>e</w:t>
      </w:r>
      <w:r w:rsidRPr="00CA6336">
        <w:rPr>
          <w:rFonts w:cs="Arial"/>
          <w:sz w:val="22"/>
          <w:szCs w:val="22"/>
        </w:rPr>
        <w:t xml:space="preserve"> processos em simultâneo</w:t>
      </w:r>
      <w:r w:rsidR="00754E10" w:rsidRPr="00CA6336">
        <w:rPr>
          <w:rFonts w:cs="Arial"/>
          <w:sz w:val="22"/>
          <w:szCs w:val="22"/>
        </w:rPr>
        <w:t>;</w:t>
      </w:r>
    </w:p>
    <w:p w:rsidR="0012660B" w:rsidRPr="00E94713" w:rsidRDefault="0012660B" w:rsidP="001501D1">
      <w:pPr>
        <w:pStyle w:val="Default"/>
        <w:rPr>
          <w:rFonts w:cs="Arial"/>
          <w:sz w:val="22"/>
          <w:szCs w:val="22"/>
        </w:rPr>
      </w:pPr>
      <w:r w:rsidRPr="00E94713">
        <w:rPr>
          <w:rFonts w:cs="Arial"/>
          <w:sz w:val="22"/>
          <w:szCs w:val="22"/>
        </w:rPr>
        <w:t xml:space="preserve">c) O utilizador aguardará a sua vez, caso se encontrem outros na sala de leitura e estejam a ser atendidos; </w:t>
      </w:r>
    </w:p>
    <w:p w:rsidR="0012660B" w:rsidRPr="00E94713" w:rsidRDefault="0012660B" w:rsidP="001501D1">
      <w:pPr>
        <w:pStyle w:val="Default"/>
        <w:rPr>
          <w:rFonts w:cs="Arial"/>
          <w:sz w:val="22"/>
          <w:szCs w:val="22"/>
        </w:rPr>
      </w:pPr>
      <w:r w:rsidRPr="00E94713">
        <w:rPr>
          <w:rFonts w:cs="Arial"/>
          <w:sz w:val="22"/>
          <w:szCs w:val="22"/>
        </w:rPr>
        <w:t xml:space="preserve">d) O responsável do serviço de arquivo após ter recebido a Requisição de Leitura dirigir-se-á ao depósito para recolher o(s) documento(s); </w:t>
      </w:r>
    </w:p>
    <w:p w:rsidR="0012660B" w:rsidRPr="00E94713" w:rsidRDefault="0012660B" w:rsidP="001501D1">
      <w:pPr>
        <w:pStyle w:val="Default"/>
        <w:rPr>
          <w:rFonts w:cs="Arial"/>
          <w:sz w:val="22"/>
          <w:szCs w:val="22"/>
        </w:rPr>
      </w:pPr>
      <w:r w:rsidRPr="00E94713">
        <w:rPr>
          <w:rFonts w:cs="Arial"/>
          <w:sz w:val="22"/>
          <w:szCs w:val="22"/>
        </w:rPr>
        <w:t>e) Caso haja uma demora superior a 10 minutos, deverá o utilizador ser i</w:t>
      </w:r>
      <w:r w:rsidR="00754E10">
        <w:rPr>
          <w:rFonts w:cs="Arial"/>
          <w:sz w:val="22"/>
          <w:szCs w:val="22"/>
        </w:rPr>
        <w:t>nformado dos motivos do atraso.</w:t>
      </w:r>
    </w:p>
    <w:p w:rsidR="0012660B" w:rsidRPr="00E94713" w:rsidRDefault="0012660B" w:rsidP="001501D1">
      <w:pPr>
        <w:pStyle w:val="Default"/>
        <w:rPr>
          <w:rFonts w:cs="Arial"/>
          <w:sz w:val="22"/>
          <w:szCs w:val="22"/>
        </w:rPr>
      </w:pPr>
      <w:r w:rsidRPr="00E94713">
        <w:rPr>
          <w:rFonts w:cs="Arial"/>
          <w:sz w:val="22"/>
          <w:szCs w:val="22"/>
        </w:rPr>
        <w:t xml:space="preserve">2 - A fim de incentivar a defesa e a valorização do património arquivístico, o serviço de arquivo solicita aos utilizadores que se pratiquem os seguintes procedimentos de manuseamento dos documentos de modo a evitar a sua deterioração: </w:t>
      </w:r>
    </w:p>
    <w:p w:rsidR="0012660B" w:rsidRPr="00E94713" w:rsidRDefault="0012660B" w:rsidP="001501D1">
      <w:pPr>
        <w:pStyle w:val="Default"/>
        <w:rPr>
          <w:rFonts w:cs="Arial"/>
          <w:sz w:val="22"/>
          <w:szCs w:val="22"/>
        </w:rPr>
      </w:pPr>
      <w:r w:rsidRPr="00E94713">
        <w:rPr>
          <w:rFonts w:cs="Arial"/>
          <w:sz w:val="22"/>
          <w:szCs w:val="22"/>
        </w:rPr>
        <w:t xml:space="preserve">a) Sejam responsáveis pelos documentos que lhe são facultados até à sua devolução; </w:t>
      </w:r>
    </w:p>
    <w:p w:rsidR="0012660B" w:rsidRPr="00E94713" w:rsidRDefault="0012660B" w:rsidP="001501D1">
      <w:pPr>
        <w:pStyle w:val="Default"/>
        <w:rPr>
          <w:rFonts w:cs="Arial"/>
          <w:sz w:val="22"/>
          <w:szCs w:val="22"/>
        </w:rPr>
      </w:pPr>
      <w:r w:rsidRPr="00E94713">
        <w:rPr>
          <w:rFonts w:cs="Arial"/>
          <w:sz w:val="22"/>
          <w:szCs w:val="22"/>
        </w:rPr>
        <w:t xml:space="preserve">b) Usem unicamente o lápis e papel ou o computador pessoal; </w:t>
      </w:r>
    </w:p>
    <w:p w:rsidR="0012660B" w:rsidRPr="00E94713" w:rsidRDefault="0012660B" w:rsidP="001501D1">
      <w:pPr>
        <w:pStyle w:val="Default"/>
        <w:rPr>
          <w:rFonts w:cs="Arial"/>
          <w:sz w:val="22"/>
          <w:szCs w:val="22"/>
        </w:rPr>
      </w:pPr>
      <w:r w:rsidRPr="00E94713">
        <w:rPr>
          <w:rFonts w:cs="Arial"/>
          <w:sz w:val="22"/>
          <w:szCs w:val="22"/>
        </w:rPr>
        <w:t xml:space="preserve">c) Mantenham a ordem dos documentos que lhe foram confiados; </w:t>
      </w:r>
    </w:p>
    <w:p w:rsidR="0012660B" w:rsidRPr="00E94713" w:rsidRDefault="0012660B" w:rsidP="001501D1">
      <w:pPr>
        <w:pStyle w:val="Default"/>
        <w:rPr>
          <w:rFonts w:cs="Arial"/>
          <w:sz w:val="22"/>
          <w:szCs w:val="22"/>
        </w:rPr>
      </w:pPr>
      <w:r w:rsidRPr="00E94713">
        <w:rPr>
          <w:rFonts w:cs="Arial"/>
          <w:sz w:val="22"/>
          <w:szCs w:val="22"/>
        </w:rPr>
        <w:t xml:space="preserve">d) Evitem empilhar os documentos que lhe foram facultados; </w:t>
      </w:r>
    </w:p>
    <w:p w:rsidR="0012660B" w:rsidRPr="00E94713" w:rsidRDefault="0012660B" w:rsidP="00D647F7">
      <w:pPr>
        <w:pStyle w:val="Default"/>
        <w:rPr>
          <w:rFonts w:cs="Arial"/>
          <w:sz w:val="22"/>
          <w:szCs w:val="22"/>
        </w:rPr>
      </w:pPr>
      <w:r w:rsidRPr="00E94713">
        <w:rPr>
          <w:rFonts w:cs="Arial"/>
          <w:sz w:val="22"/>
          <w:szCs w:val="22"/>
        </w:rPr>
        <w:t xml:space="preserve">e) Eximam-se de fazer decalques ou sublinhar documentos; </w:t>
      </w:r>
    </w:p>
    <w:p w:rsidR="0012660B" w:rsidRPr="00E94713" w:rsidRDefault="0012660B" w:rsidP="00D647F7">
      <w:pPr>
        <w:pStyle w:val="ecxmsonormal"/>
        <w:spacing w:after="0"/>
        <w:rPr>
          <w:rFonts w:ascii="Cambria" w:hAnsi="Cambria" w:cs="Arial"/>
          <w:sz w:val="22"/>
          <w:szCs w:val="22"/>
        </w:rPr>
      </w:pPr>
      <w:r w:rsidRPr="00E94713">
        <w:rPr>
          <w:rFonts w:ascii="Cambria" w:hAnsi="Cambria" w:cs="Arial"/>
          <w:sz w:val="22"/>
          <w:szCs w:val="22"/>
        </w:rPr>
        <w:t>f) Abstenham-se de escrever nos documentos e também sobre os mesmos;</w:t>
      </w:r>
    </w:p>
    <w:p w:rsidR="0012660B" w:rsidRPr="00E94713" w:rsidRDefault="0012660B" w:rsidP="00D647F7">
      <w:pPr>
        <w:pStyle w:val="Default"/>
        <w:rPr>
          <w:rFonts w:cs="Arial"/>
          <w:sz w:val="22"/>
          <w:szCs w:val="22"/>
        </w:rPr>
      </w:pPr>
      <w:r w:rsidRPr="00E94713">
        <w:rPr>
          <w:rFonts w:cs="Arial"/>
          <w:sz w:val="22"/>
          <w:szCs w:val="22"/>
        </w:rPr>
        <w:t xml:space="preserve">g) Retraiam-se de dobrar folhas ou praticar atos lesivos da boa conservação dos documentos; </w:t>
      </w:r>
    </w:p>
    <w:p w:rsidR="0012660B" w:rsidRPr="00E94713" w:rsidRDefault="0012660B" w:rsidP="00D647F7">
      <w:pPr>
        <w:pStyle w:val="Default"/>
        <w:rPr>
          <w:rFonts w:cs="Arial"/>
          <w:sz w:val="22"/>
          <w:szCs w:val="22"/>
        </w:rPr>
      </w:pPr>
      <w:r w:rsidRPr="00E94713">
        <w:rPr>
          <w:rFonts w:cs="Arial"/>
          <w:sz w:val="22"/>
          <w:szCs w:val="22"/>
        </w:rPr>
        <w:t>h) Contenham-se de molhar os dedos para virar as folh</w:t>
      </w:r>
      <w:r w:rsidR="00754E10">
        <w:rPr>
          <w:rFonts w:cs="Arial"/>
          <w:sz w:val="22"/>
          <w:szCs w:val="22"/>
        </w:rPr>
        <w:t>as;</w:t>
      </w:r>
    </w:p>
    <w:p w:rsidR="0012660B" w:rsidRPr="00E94713" w:rsidRDefault="0012660B" w:rsidP="001501D1">
      <w:pPr>
        <w:pStyle w:val="Default"/>
        <w:rPr>
          <w:rFonts w:cs="Arial"/>
          <w:sz w:val="22"/>
          <w:szCs w:val="22"/>
        </w:rPr>
      </w:pPr>
      <w:r w:rsidRPr="00E94713">
        <w:rPr>
          <w:rFonts w:cs="Arial"/>
          <w:sz w:val="22"/>
          <w:szCs w:val="22"/>
        </w:rPr>
        <w:t xml:space="preserve">i) Evitem tossir ou espirrar para cima dos documentos; </w:t>
      </w:r>
    </w:p>
    <w:p w:rsidR="0012660B" w:rsidRPr="00E94713" w:rsidRDefault="0012660B" w:rsidP="001501D1">
      <w:pPr>
        <w:pStyle w:val="Default"/>
        <w:rPr>
          <w:rFonts w:cs="Arial"/>
          <w:sz w:val="22"/>
          <w:szCs w:val="22"/>
        </w:rPr>
      </w:pPr>
      <w:r w:rsidRPr="00E94713">
        <w:rPr>
          <w:rFonts w:cs="Arial"/>
          <w:sz w:val="22"/>
          <w:szCs w:val="22"/>
        </w:rPr>
        <w:t>j) Procurem não acompanhar a leitura do documento com o dedo e tenha</w:t>
      </w:r>
      <w:r>
        <w:rPr>
          <w:rFonts w:cs="Arial"/>
          <w:sz w:val="22"/>
          <w:szCs w:val="22"/>
        </w:rPr>
        <w:t>m</w:t>
      </w:r>
      <w:r w:rsidRPr="00E94713">
        <w:rPr>
          <w:rFonts w:cs="Arial"/>
          <w:sz w:val="22"/>
          <w:szCs w:val="22"/>
        </w:rPr>
        <w:t xml:space="preserve"> sempre as mãos limpas a</w:t>
      </w:r>
      <w:r w:rsidR="00754E10">
        <w:rPr>
          <w:rFonts w:cs="Arial"/>
          <w:sz w:val="22"/>
          <w:szCs w:val="22"/>
        </w:rPr>
        <w:t>ntes de manusear os documentos;</w:t>
      </w:r>
    </w:p>
    <w:p w:rsidR="0012660B" w:rsidRPr="00E94713" w:rsidRDefault="0012660B" w:rsidP="001501D1">
      <w:pPr>
        <w:pStyle w:val="Default"/>
        <w:rPr>
          <w:rFonts w:cs="Arial"/>
          <w:sz w:val="22"/>
          <w:szCs w:val="22"/>
        </w:rPr>
      </w:pPr>
      <w:r w:rsidRPr="00E94713">
        <w:rPr>
          <w:rFonts w:cs="Arial"/>
          <w:sz w:val="22"/>
          <w:szCs w:val="22"/>
        </w:rPr>
        <w:t xml:space="preserve">l) Mantenham na sua posse os documentos requisitados não efetuando permutas </w:t>
      </w:r>
      <w:r w:rsidR="00754E10">
        <w:rPr>
          <w:rFonts w:cs="Arial"/>
          <w:sz w:val="22"/>
          <w:szCs w:val="22"/>
        </w:rPr>
        <w:t>ou cedências a outros leitores sem autorização prévia do responsável da sala de leitura;</w:t>
      </w:r>
    </w:p>
    <w:p w:rsidR="0012660B" w:rsidRPr="00E94713" w:rsidRDefault="0012660B" w:rsidP="001501D1">
      <w:pPr>
        <w:pStyle w:val="Default"/>
        <w:rPr>
          <w:rFonts w:cs="Arial"/>
          <w:sz w:val="22"/>
          <w:szCs w:val="22"/>
        </w:rPr>
      </w:pPr>
      <w:r w:rsidRPr="00E94713">
        <w:rPr>
          <w:rFonts w:cs="Arial"/>
          <w:sz w:val="22"/>
          <w:szCs w:val="22"/>
        </w:rPr>
        <w:t>m) Usem as luvas e a máscara respiratória sempre que estas lhe sejam entr</w:t>
      </w:r>
      <w:r w:rsidR="008F3A52">
        <w:rPr>
          <w:rFonts w:cs="Arial"/>
          <w:sz w:val="22"/>
          <w:szCs w:val="22"/>
        </w:rPr>
        <w:t>egues pelo responsável da sala;</w:t>
      </w:r>
    </w:p>
    <w:p w:rsidR="0012660B" w:rsidRPr="00E94713" w:rsidRDefault="0012660B" w:rsidP="001501D1">
      <w:pPr>
        <w:pStyle w:val="Default"/>
        <w:rPr>
          <w:rFonts w:cs="Arial"/>
          <w:sz w:val="22"/>
          <w:szCs w:val="22"/>
        </w:rPr>
      </w:pPr>
      <w:r w:rsidRPr="00E94713">
        <w:rPr>
          <w:rFonts w:cs="Arial"/>
          <w:sz w:val="22"/>
          <w:szCs w:val="22"/>
        </w:rPr>
        <w:t xml:space="preserve">n) Alertem o responsável </w:t>
      </w:r>
      <w:r w:rsidR="008F3A52">
        <w:rPr>
          <w:rFonts w:cs="Arial"/>
          <w:sz w:val="22"/>
          <w:szCs w:val="22"/>
        </w:rPr>
        <w:t>da sala de leitura</w:t>
      </w:r>
      <w:r w:rsidR="008F3A52" w:rsidRPr="00E94713">
        <w:rPr>
          <w:rFonts w:cs="Arial"/>
          <w:sz w:val="22"/>
          <w:szCs w:val="22"/>
        </w:rPr>
        <w:t xml:space="preserve"> </w:t>
      </w:r>
      <w:r w:rsidRPr="00E94713">
        <w:rPr>
          <w:rFonts w:cs="Arial"/>
          <w:sz w:val="22"/>
          <w:szCs w:val="22"/>
        </w:rPr>
        <w:t xml:space="preserve">para qualquer anomalia que tenha detetado num documento. </w:t>
      </w:r>
    </w:p>
    <w:p w:rsidR="0012660B" w:rsidRPr="00CA6336" w:rsidRDefault="0012660B" w:rsidP="00DF1089">
      <w:pPr>
        <w:pStyle w:val="Default"/>
        <w:rPr>
          <w:rFonts w:cs="Arial"/>
          <w:sz w:val="22"/>
          <w:szCs w:val="22"/>
        </w:rPr>
      </w:pPr>
      <w:r w:rsidRPr="00CA6336">
        <w:rPr>
          <w:rFonts w:cs="Arial"/>
          <w:sz w:val="22"/>
          <w:szCs w:val="22"/>
        </w:rPr>
        <w:t xml:space="preserve">3 - A [nome da instituição] reserva -se o direito de negar pedidos de consulta </w:t>
      </w:r>
      <w:r w:rsidR="007A280D">
        <w:rPr>
          <w:rFonts w:cs="Arial"/>
          <w:sz w:val="22"/>
          <w:szCs w:val="22"/>
        </w:rPr>
        <w:t xml:space="preserve">presencial </w:t>
      </w:r>
      <w:r w:rsidRPr="00CA6336">
        <w:rPr>
          <w:rFonts w:cs="Arial"/>
          <w:sz w:val="22"/>
          <w:szCs w:val="22"/>
        </w:rPr>
        <w:t>de documentos que se encontrem disponibilizados online, com exceção dos seguintes casos:</w:t>
      </w:r>
    </w:p>
    <w:p w:rsidR="0012660B" w:rsidRPr="00CA6336" w:rsidRDefault="0012660B" w:rsidP="00DF1089">
      <w:pPr>
        <w:pStyle w:val="Default"/>
        <w:rPr>
          <w:rFonts w:cs="Arial"/>
          <w:sz w:val="22"/>
          <w:szCs w:val="22"/>
        </w:rPr>
      </w:pPr>
      <w:r w:rsidRPr="00CA6336">
        <w:rPr>
          <w:rFonts w:cs="Arial"/>
          <w:sz w:val="22"/>
          <w:szCs w:val="22"/>
        </w:rPr>
        <w:t>a) Indisponibilidade temporária do sítio Web no qual se acede às imagens digitalizadas;</w:t>
      </w:r>
    </w:p>
    <w:p w:rsidR="0012660B" w:rsidRPr="00CA6336" w:rsidRDefault="0012660B" w:rsidP="00DF1089">
      <w:pPr>
        <w:pStyle w:val="Default"/>
        <w:rPr>
          <w:rFonts w:cs="Arial"/>
          <w:sz w:val="22"/>
          <w:szCs w:val="22"/>
        </w:rPr>
      </w:pPr>
      <w:r w:rsidRPr="00CA6336">
        <w:rPr>
          <w:rFonts w:cs="Arial"/>
          <w:sz w:val="22"/>
          <w:szCs w:val="22"/>
        </w:rPr>
        <w:t>b) Quando as imagens disponíveis na Internet, por características técnicas, não apres</w:t>
      </w:r>
      <w:r w:rsidR="002E06A7">
        <w:rPr>
          <w:rFonts w:cs="Arial"/>
          <w:sz w:val="22"/>
          <w:szCs w:val="22"/>
        </w:rPr>
        <w:t>entem legibilidade suficiente;</w:t>
      </w:r>
    </w:p>
    <w:p w:rsidR="0012660B" w:rsidRPr="00CA6336" w:rsidRDefault="0012660B" w:rsidP="00DF1089">
      <w:pPr>
        <w:pStyle w:val="Default"/>
        <w:rPr>
          <w:rFonts w:cs="Arial"/>
          <w:sz w:val="22"/>
          <w:szCs w:val="22"/>
        </w:rPr>
      </w:pPr>
      <w:r w:rsidRPr="00CA6336">
        <w:rPr>
          <w:rFonts w:cs="Arial"/>
          <w:sz w:val="22"/>
          <w:szCs w:val="22"/>
        </w:rPr>
        <w:t xml:space="preserve">c) Quando o utilizador não disponha de acesso próprio à Internet e o computador existente na </w:t>
      </w:r>
      <w:r w:rsidR="002E06A7">
        <w:rPr>
          <w:rFonts w:cs="Arial"/>
          <w:sz w:val="22"/>
          <w:szCs w:val="22"/>
        </w:rPr>
        <w:t>s</w:t>
      </w:r>
      <w:r w:rsidRPr="00CA6336">
        <w:rPr>
          <w:rFonts w:cs="Arial"/>
          <w:sz w:val="22"/>
          <w:szCs w:val="22"/>
        </w:rPr>
        <w:t xml:space="preserve">ala de </w:t>
      </w:r>
      <w:r w:rsidR="002E06A7">
        <w:rPr>
          <w:rFonts w:cs="Arial"/>
          <w:sz w:val="22"/>
          <w:szCs w:val="22"/>
        </w:rPr>
        <w:t>l</w:t>
      </w:r>
      <w:r w:rsidRPr="00CA6336">
        <w:rPr>
          <w:rFonts w:cs="Arial"/>
          <w:sz w:val="22"/>
          <w:szCs w:val="22"/>
        </w:rPr>
        <w:t>eitura já esteja ocupado por outro utilizador;</w:t>
      </w:r>
    </w:p>
    <w:p w:rsidR="0012660B" w:rsidRPr="00CA6336" w:rsidRDefault="0012660B" w:rsidP="00DF1089">
      <w:pPr>
        <w:pStyle w:val="Default"/>
        <w:rPr>
          <w:rFonts w:cs="Arial"/>
          <w:sz w:val="22"/>
          <w:szCs w:val="22"/>
        </w:rPr>
      </w:pPr>
      <w:r w:rsidRPr="00CA6336">
        <w:rPr>
          <w:rFonts w:cs="Arial"/>
          <w:sz w:val="22"/>
          <w:szCs w:val="22"/>
        </w:rPr>
        <w:t>d) Quando o utilizador não possua os conhecimentos informáticos suficientes para aceder à documentação disponível na Internet;</w:t>
      </w:r>
    </w:p>
    <w:p w:rsidR="007A280D" w:rsidRDefault="0012660B" w:rsidP="00DF1089">
      <w:pPr>
        <w:pStyle w:val="Default"/>
        <w:rPr>
          <w:rFonts w:cs="Arial"/>
          <w:sz w:val="22"/>
          <w:szCs w:val="22"/>
        </w:rPr>
      </w:pPr>
      <w:r w:rsidRPr="00CA6336">
        <w:rPr>
          <w:rFonts w:cs="Arial"/>
          <w:sz w:val="22"/>
          <w:szCs w:val="22"/>
        </w:rPr>
        <w:t>e) Outras situações em que o utilizador demonstre não conseguir aceder à documentação disponível na Internet, nomeadamente, limitações físicas</w:t>
      </w:r>
      <w:r w:rsidR="007A280D">
        <w:rPr>
          <w:rFonts w:cs="Arial"/>
          <w:sz w:val="22"/>
          <w:szCs w:val="22"/>
        </w:rPr>
        <w:t>;</w:t>
      </w:r>
    </w:p>
    <w:p w:rsidR="00835480" w:rsidRDefault="007A280D" w:rsidP="00DF1089">
      <w:pPr>
        <w:pStyle w:val="Default"/>
        <w:rPr>
          <w:rFonts w:cs="Arial"/>
          <w:sz w:val="22"/>
          <w:szCs w:val="22"/>
        </w:rPr>
      </w:pPr>
      <w:r>
        <w:rPr>
          <w:rFonts w:cs="Arial"/>
          <w:sz w:val="22"/>
          <w:szCs w:val="22"/>
        </w:rPr>
        <w:t>f) Quando existam cópias dos documentos noutro suporte (ex.: microfilme)</w:t>
      </w:r>
      <w:r w:rsidR="00835480">
        <w:rPr>
          <w:rFonts w:cs="Arial"/>
          <w:sz w:val="22"/>
          <w:szCs w:val="22"/>
        </w:rPr>
        <w:t>;</w:t>
      </w:r>
    </w:p>
    <w:p w:rsidR="0012660B" w:rsidRPr="00842702" w:rsidRDefault="00835480" w:rsidP="00DF1089">
      <w:pPr>
        <w:pStyle w:val="Default"/>
        <w:rPr>
          <w:rFonts w:cs="Arial"/>
          <w:sz w:val="22"/>
          <w:szCs w:val="22"/>
        </w:rPr>
      </w:pPr>
      <w:r>
        <w:rPr>
          <w:rFonts w:cs="Arial"/>
          <w:sz w:val="22"/>
          <w:szCs w:val="22"/>
        </w:rPr>
        <w:t>g) Outras situações devidamente fundamentadas</w:t>
      </w:r>
      <w:r w:rsidR="0012660B" w:rsidRPr="00CA6336">
        <w:rPr>
          <w:rFonts w:cs="Arial"/>
          <w:sz w:val="22"/>
          <w:szCs w:val="22"/>
        </w:rPr>
        <w:t>.</w:t>
      </w:r>
    </w:p>
    <w:p w:rsidR="0012660B" w:rsidRPr="00E94713" w:rsidRDefault="0012660B" w:rsidP="003B25DF">
      <w:pPr>
        <w:pStyle w:val="Default"/>
        <w:rPr>
          <w:rFonts w:cs="Arial"/>
          <w:sz w:val="22"/>
          <w:szCs w:val="22"/>
        </w:rPr>
      </w:pPr>
      <w:r>
        <w:rPr>
          <w:rFonts w:cs="Arial"/>
          <w:sz w:val="22"/>
          <w:szCs w:val="22"/>
        </w:rPr>
        <w:t xml:space="preserve">4 </w:t>
      </w:r>
      <w:r w:rsidRPr="00E94713">
        <w:rPr>
          <w:rFonts w:cs="Arial"/>
          <w:sz w:val="22"/>
          <w:szCs w:val="22"/>
        </w:rPr>
        <w:t xml:space="preserve">- Os objetos deixados pelo utilizador na sala de leitura são da sua inteira </w:t>
      </w:r>
      <w:r>
        <w:rPr>
          <w:rFonts w:cs="Arial"/>
          <w:sz w:val="22"/>
          <w:szCs w:val="22"/>
        </w:rPr>
        <w:t>r</w:t>
      </w:r>
      <w:r w:rsidR="00623DC2">
        <w:rPr>
          <w:rFonts w:cs="Arial"/>
          <w:sz w:val="22"/>
          <w:szCs w:val="22"/>
        </w:rPr>
        <w:t>esponsabilidade.</w:t>
      </w:r>
    </w:p>
    <w:p w:rsidR="0012660B" w:rsidRPr="00E94713" w:rsidRDefault="0012660B" w:rsidP="00623DC2">
      <w:pPr>
        <w:pStyle w:val="Default"/>
        <w:ind w:left="708" w:hanging="708"/>
        <w:rPr>
          <w:rFonts w:cs="Arial"/>
          <w:sz w:val="22"/>
          <w:szCs w:val="22"/>
        </w:rPr>
      </w:pPr>
      <w:r>
        <w:rPr>
          <w:rFonts w:cs="Arial"/>
          <w:sz w:val="22"/>
          <w:szCs w:val="22"/>
        </w:rPr>
        <w:t>5</w:t>
      </w:r>
      <w:r w:rsidRPr="00E94713">
        <w:rPr>
          <w:rFonts w:cs="Arial"/>
          <w:sz w:val="22"/>
          <w:szCs w:val="22"/>
        </w:rPr>
        <w:t xml:space="preserve"> - O utilizador que não acate as advertências feitas pelo responsável do serviço de arquivo no local, no âmbito das presentes normas, será convidado a sair e, no caso de resistência,</w:t>
      </w:r>
      <w:r w:rsidR="00623DC2">
        <w:rPr>
          <w:rFonts w:cs="Arial"/>
          <w:sz w:val="22"/>
          <w:szCs w:val="22"/>
        </w:rPr>
        <w:t xml:space="preserve"> serão chamadas as autoridades.</w:t>
      </w:r>
    </w:p>
    <w:p w:rsidR="0012660B" w:rsidRPr="00E94713" w:rsidRDefault="0012660B" w:rsidP="001501D1">
      <w:pPr>
        <w:pStyle w:val="Default"/>
        <w:rPr>
          <w:rFonts w:cs="Arial"/>
          <w:sz w:val="22"/>
          <w:szCs w:val="22"/>
        </w:rPr>
      </w:pPr>
      <w:r>
        <w:rPr>
          <w:rFonts w:cs="Arial"/>
          <w:sz w:val="22"/>
          <w:szCs w:val="22"/>
        </w:rPr>
        <w:t>6–Reproduções</w:t>
      </w:r>
      <w:r w:rsidRPr="00E94713">
        <w:rPr>
          <w:rFonts w:cs="Arial"/>
          <w:sz w:val="22"/>
          <w:szCs w:val="22"/>
        </w:rPr>
        <w:t xml:space="preserve">: </w:t>
      </w:r>
    </w:p>
    <w:p w:rsidR="0012660B" w:rsidRDefault="0012660B" w:rsidP="001501D1">
      <w:pPr>
        <w:pStyle w:val="Default"/>
        <w:rPr>
          <w:rFonts w:cs="Arial"/>
          <w:sz w:val="22"/>
          <w:szCs w:val="22"/>
        </w:rPr>
      </w:pPr>
      <w:r w:rsidRPr="00E94713">
        <w:rPr>
          <w:rFonts w:cs="Arial"/>
          <w:sz w:val="22"/>
          <w:szCs w:val="22"/>
        </w:rPr>
        <w:lastRenderedPageBreak/>
        <w:t xml:space="preserve">a) As </w:t>
      </w:r>
      <w:r>
        <w:rPr>
          <w:rFonts w:cs="Arial"/>
          <w:sz w:val="22"/>
          <w:szCs w:val="22"/>
        </w:rPr>
        <w:t>reproduções</w:t>
      </w:r>
      <w:r w:rsidR="00144349">
        <w:rPr>
          <w:rFonts w:cs="Arial"/>
          <w:sz w:val="22"/>
          <w:szCs w:val="22"/>
        </w:rPr>
        <w:t xml:space="preserve"> </w:t>
      </w:r>
      <w:r>
        <w:rPr>
          <w:rFonts w:cs="Arial"/>
          <w:sz w:val="22"/>
          <w:szCs w:val="22"/>
        </w:rPr>
        <w:t>poderão ser em papel ou em formato digital;</w:t>
      </w:r>
    </w:p>
    <w:p w:rsidR="0012660B" w:rsidRPr="00E94713" w:rsidRDefault="0012660B" w:rsidP="00842702">
      <w:pPr>
        <w:pStyle w:val="Default"/>
        <w:rPr>
          <w:rFonts w:cs="Arial"/>
          <w:sz w:val="22"/>
          <w:szCs w:val="22"/>
        </w:rPr>
      </w:pPr>
      <w:r w:rsidRPr="00E94713">
        <w:rPr>
          <w:rFonts w:cs="Arial"/>
          <w:sz w:val="22"/>
          <w:szCs w:val="22"/>
        </w:rPr>
        <w:t>b)</w:t>
      </w:r>
      <w:r w:rsidR="00623DC2">
        <w:rPr>
          <w:rFonts w:cs="Arial"/>
          <w:sz w:val="22"/>
          <w:szCs w:val="22"/>
        </w:rPr>
        <w:t xml:space="preserve"> </w:t>
      </w:r>
      <w:r w:rsidRPr="00E94713">
        <w:rPr>
          <w:rFonts w:cs="Arial"/>
          <w:sz w:val="22"/>
          <w:szCs w:val="22"/>
        </w:rPr>
        <w:t xml:space="preserve">As </w:t>
      </w:r>
      <w:r>
        <w:rPr>
          <w:rFonts w:cs="Arial"/>
          <w:sz w:val="22"/>
          <w:szCs w:val="22"/>
        </w:rPr>
        <w:t>reproduções</w:t>
      </w:r>
      <w:r w:rsidR="00144349">
        <w:rPr>
          <w:rFonts w:cs="Arial"/>
          <w:sz w:val="22"/>
          <w:szCs w:val="22"/>
        </w:rPr>
        <w:t xml:space="preserve"> </w:t>
      </w:r>
      <w:r w:rsidRPr="00E94713">
        <w:rPr>
          <w:rFonts w:cs="Arial"/>
          <w:sz w:val="22"/>
          <w:szCs w:val="22"/>
        </w:rPr>
        <w:t>são solicitadas pelos utilizadores e executadas de acordo com o disposto nos números 5 e 6 do artigo 2</w:t>
      </w:r>
      <w:r w:rsidR="002E06A7">
        <w:rPr>
          <w:rFonts w:cs="Arial"/>
          <w:sz w:val="22"/>
          <w:szCs w:val="22"/>
        </w:rPr>
        <w:t>8</w:t>
      </w:r>
      <w:r w:rsidR="00A94A00">
        <w:rPr>
          <w:rFonts w:cs="Arial"/>
          <w:sz w:val="22"/>
          <w:szCs w:val="22"/>
        </w:rPr>
        <w:t>.º;</w:t>
      </w:r>
    </w:p>
    <w:p w:rsidR="0012660B" w:rsidRPr="00E94713" w:rsidRDefault="0012660B" w:rsidP="001501D1">
      <w:pPr>
        <w:pStyle w:val="Default"/>
        <w:rPr>
          <w:rFonts w:cs="Arial"/>
          <w:sz w:val="22"/>
          <w:szCs w:val="22"/>
        </w:rPr>
      </w:pPr>
      <w:r>
        <w:rPr>
          <w:rFonts w:cs="Arial"/>
          <w:sz w:val="22"/>
          <w:szCs w:val="22"/>
        </w:rPr>
        <w:t xml:space="preserve">c) </w:t>
      </w:r>
      <w:r w:rsidRPr="00E94713">
        <w:rPr>
          <w:rFonts w:cs="Arial"/>
          <w:sz w:val="22"/>
          <w:szCs w:val="22"/>
        </w:rPr>
        <w:t xml:space="preserve">As </w:t>
      </w:r>
      <w:r>
        <w:rPr>
          <w:rFonts w:cs="Arial"/>
          <w:sz w:val="22"/>
          <w:szCs w:val="22"/>
        </w:rPr>
        <w:t>reproduções</w:t>
      </w:r>
      <w:r w:rsidR="00144349">
        <w:rPr>
          <w:rFonts w:cs="Arial"/>
          <w:sz w:val="22"/>
          <w:szCs w:val="22"/>
        </w:rPr>
        <w:t xml:space="preserve"> </w:t>
      </w:r>
      <w:r w:rsidRPr="00E94713">
        <w:rPr>
          <w:rFonts w:cs="Arial"/>
          <w:sz w:val="22"/>
          <w:szCs w:val="22"/>
        </w:rPr>
        <w:t>de documentos devem ser consideradas caso a caso, atendendo às suas condições de conservação e preservação</w:t>
      </w:r>
      <w:r>
        <w:rPr>
          <w:rFonts w:cs="Arial"/>
          <w:sz w:val="22"/>
          <w:szCs w:val="22"/>
        </w:rPr>
        <w:t xml:space="preserve"> podendo-se, quando o estado de conservação o exija, formalizar projetos aprovados superiormente para o</w:t>
      </w:r>
      <w:r w:rsidR="00144349">
        <w:rPr>
          <w:rFonts w:cs="Arial"/>
          <w:sz w:val="22"/>
          <w:szCs w:val="22"/>
        </w:rPr>
        <w:t xml:space="preserve"> </w:t>
      </w:r>
      <w:r>
        <w:rPr>
          <w:rFonts w:cs="Arial"/>
          <w:sz w:val="22"/>
          <w:szCs w:val="22"/>
        </w:rPr>
        <w:t>respetivo restauro e reprodução;</w:t>
      </w:r>
    </w:p>
    <w:p w:rsidR="0012660B" w:rsidRDefault="0012660B" w:rsidP="0082076A">
      <w:pPr>
        <w:pStyle w:val="Default"/>
        <w:rPr>
          <w:rFonts w:cs="Arial"/>
          <w:sz w:val="22"/>
          <w:szCs w:val="22"/>
        </w:rPr>
      </w:pPr>
      <w:r>
        <w:rPr>
          <w:rFonts w:cs="Arial"/>
          <w:sz w:val="22"/>
          <w:szCs w:val="22"/>
        </w:rPr>
        <w:t xml:space="preserve">d) </w:t>
      </w:r>
      <w:r w:rsidRPr="0082076A">
        <w:rPr>
          <w:rFonts w:cs="Arial"/>
          <w:sz w:val="22"/>
          <w:szCs w:val="22"/>
        </w:rPr>
        <w:t>Os pedidos de reprodução que representem mais de 70 % de</w:t>
      </w:r>
      <w:r w:rsidR="00FB6CF7">
        <w:rPr>
          <w:rFonts w:cs="Arial"/>
          <w:sz w:val="22"/>
          <w:szCs w:val="22"/>
        </w:rPr>
        <w:t xml:space="preserve"> </w:t>
      </w:r>
      <w:r w:rsidRPr="0082076A">
        <w:rPr>
          <w:rFonts w:cs="Arial"/>
          <w:sz w:val="22"/>
          <w:szCs w:val="22"/>
        </w:rPr>
        <w:t>um documento ou de um fundo, série ou outra unidade de descrição,</w:t>
      </w:r>
      <w:r w:rsidR="00FB6CF7">
        <w:rPr>
          <w:rFonts w:cs="Arial"/>
          <w:sz w:val="22"/>
          <w:szCs w:val="22"/>
        </w:rPr>
        <w:t xml:space="preserve"> </w:t>
      </w:r>
      <w:r w:rsidRPr="0082076A">
        <w:rPr>
          <w:rFonts w:cs="Arial"/>
          <w:sz w:val="22"/>
          <w:szCs w:val="22"/>
        </w:rPr>
        <w:t>ficam sujeitos à sua reprodução na íntegra, a realizar em formato digital,</w:t>
      </w:r>
      <w:r w:rsidR="00FB6CF7">
        <w:rPr>
          <w:rFonts w:cs="Arial"/>
          <w:sz w:val="22"/>
          <w:szCs w:val="22"/>
        </w:rPr>
        <w:t xml:space="preserve"> </w:t>
      </w:r>
      <w:r w:rsidRPr="0082076A">
        <w:rPr>
          <w:rFonts w:cs="Arial"/>
          <w:sz w:val="22"/>
          <w:szCs w:val="22"/>
        </w:rPr>
        <w:t>cabendo ao requerente o encargo do trabalho</w:t>
      </w:r>
      <w:r>
        <w:rPr>
          <w:rFonts w:cs="Arial"/>
          <w:sz w:val="22"/>
          <w:szCs w:val="22"/>
        </w:rPr>
        <w:t>;</w:t>
      </w:r>
    </w:p>
    <w:p w:rsidR="0012660B" w:rsidRPr="00E94713" w:rsidRDefault="0012660B" w:rsidP="0082076A">
      <w:pPr>
        <w:pStyle w:val="Default"/>
        <w:rPr>
          <w:rFonts w:cs="Arial"/>
          <w:sz w:val="22"/>
          <w:szCs w:val="22"/>
        </w:rPr>
      </w:pPr>
      <w:r>
        <w:rPr>
          <w:rFonts w:cs="Arial"/>
          <w:sz w:val="22"/>
          <w:szCs w:val="22"/>
        </w:rPr>
        <w:t>e</w:t>
      </w:r>
      <w:r w:rsidRPr="00E94713">
        <w:rPr>
          <w:rFonts w:cs="Arial"/>
          <w:sz w:val="22"/>
          <w:szCs w:val="22"/>
        </w:rPr>
        <w:t xml:space="preserve">) As </w:t>
      </w:r>
      <w:r>
        <w:rPr>
          <w:rFonts w:cs="Arial"/>
          <w:sz w:val="22"/>
          <w:szCs w:val="22"/>
        </w:rPr>
        <w:t>reproduções</w:t>
      </w:r>
      <w:r w:rsidR="00FB6CF7">
        <w:rPr>
          <w:rFonts w:cs="Arial"/>
          <w:sz w:val="22"/>
          <w:szCs w:val="22"/>
        </w:rPr>
        <w:t xml:space="preserve"> </w:t>
      </w:r>
      <w:r w:rsidRPr="00E94713">
        <w:rPr>
          <w:rFonts w:cs="Arial"/>
          <w:sz w:val="22"/>
          <w:szCs w:val="22"/>
        </w:rPr>
        <w:t>estão sujeitas a apresentação prévia de um orçamento ao requisitante, com os preços definidos n</w:t>
      </w:r>
      <w:r>
        <w:rPr>
          <w:rFonts w:cs="Arial"/>
          <w:sz w:val="22"/>
          <w:szCs w:val="22"/>
        </w:rPr>
        <w:t>a tabela de Preços</w:t>
      </w:r>
      <w:r w:rsidR="00A94A00">
        <w:rPr>
          <w:rFonts w:cs="Arial"/>
          <w:sz w:val="22"/>
          <w:szCs w:val="22"/>
        </w:rPr>
        <w:t>/Taxas</w:t>
      </w:r>
      <w:r w:rsidRPr="00E94713">
        <w:rPr>
          <w:rFonts w:cs="Arial"/>
          <w:sz w:val="22"/>
          <w:szCs w:val="22"/>
        </w:rPr>
        <w:t xml:space="preserve">; </w:t>
      </w:r>
    </w:p>
    <w:p w:rsidR="0012660B" w:rsidRPr="00842702" w:rsidRDefault="0012660B" w:rsidP="00842702">
      <w:pPr>
        <w:autoSpaceDE w:val="0"/>
        <w:autoSpaceDN w:val="0"/>
        <w:adjustRightInd w:val="0"/>
        <w:spacing w:after="0" w:line="240" w:lineRule="auto"/>
        <w:rPr>
          <w:rFonts w:ascii="Cambria" w:hAnsi="Cambria" w:cs="Arial"/>
          <w:color w:val="000000"/>
        </w:rPr>
      </w:pPr>
      <w:r>
        <w:rPr>
          <w:rFonts w:ascii="Cambria" w:hAnsi="Cambria" w:cs="Arial"/>
          <w:color w:val="000000"/>
        </w:rPr>
        <w:t xml:space="preserve">f) </w:t>
      </w:r>
      <w:r w:rsidRPr="00842702">
        <w:rPr>
          <w:rFonts w:ascii="Cambria" w:hAnsi="Cambria" w:cs="Arial"/>
          <w:color w:val="000000"/>
        </w:rPr>
        <w:t>O pagamento poderá ser efetuado presencialmente ou através de</w:t>
      </w:r>
      <w:r w:rsidR="00FB6CF7">
        <w:rPr>
          <w:rFonts w:ascii="Cambria" w:hAnsi="Cambria" w:cs="Arial"/>
          <w:color w:val="000000"/>
        </w:rPr>
        <w:t xml:space="preserve"> </w:t>
      </w:r>
      <w:r w:rsidRPr="00842702">
        <w:rPr>
          <w:rFonts w:ascii="Cambria" w:hAnsi="Cambria" w:cs="Arial"/>
          <w:color w:val="000000"/>
        </w:rPr>
        <w:t>cobrança postal</w:t>
      </w:r>
      <w:r>
        <w:rPr>
          <w:rFonts w:ascii="Cambria" w:hAnsi="Cambria" w:cs="Arial"/>
          <w:color w:val="000000"/>
        </w:rPr>
        <w:t xml:space="preserve">; </w:t>
      </w:r>
    </w:p>
    <w:p w:rsidR="0012660B" w:rsidRPr="00842702" w:rsidRDefault="0012660B" w:rsidP="00CF28A6">
      <w:pPr>
        <w:autoSpaceDE w:val="0"/>
        <w:autoSpaceDN w:val="0"/>
        <w:adjustRightInd w:val="0"/>
        <w:spacing w:after="0" w:line="240" w:lineRule="auto"/>
        <w:rPr>
          <w:rFonts w:ascii="Cambria" w:hAnsi="Cambria" w:cs="Arial"/>
          <w:color w:val="000000"/>
        </w:rPr>
      </w:pPr>
      <w:r>
        <w:rPr>
          <w:rFonts w:ascii="Cambria" w:hAnsi="Cambria" w:cs="Arial"/>
          <w:color w:val="000000"/>
        </w:rPr>
        <w:t>g)</w:t>
      </w:r>
      <w:r w:rsidRPr="00842702">
        <w:rPr>
          <w:rFonts w:ascii="Cambria" w:hAnsi="Cambria" w:cs="Arial"/>
          <w:color w:val="000000"/>
        </w:rPr>
        <w:t xml:space="preserve"> Os pagamentos p</w:t>
      </w:r>
      <w:r>
        <w:rPr>
          <w:rFonts w:ascii="Cambria" w:hAnsi="Cambria" w:cs="Arial"/>
          <w:color w:val="000000"/>
        </w:rPr>
        <w:t>oderão ser efetuados através de, n</w:t>
      </w:r>
      <w:r w:rsidRPr="00842702">
        <w:rPr>
          <w:rFonts w:ascii="Cambria" w:hAnsi="Cambria" w:cs="Arial"/>
          <w:color w:val="000000"/>
        </w:rPr>
        <w:t>umerário</w:t>
      </w:r>
      <w:r>
        <w:rPr>
          <w:rFonts w:ascii="Cambria" w:hAnsi="Cambria" w:cs="Arial"/>
          <w:color w:val="000000"/>
        </w:rPr>
        <w:t>, c</w:t>
      </w:r>
      <w:r w:rsidRPr="00842702">
        <w:rPr>
          <w:rFonts w:ascii="Cambria" w:hAnsi="Cambria" w:cs="Arial"/>
          <w:color w:val="000000"/>
        </w:rPr>
        <w:t xml:space="preserve">heque em euros endossado à </w:t>
      </w:r>
      <w:r w:rsidRPr="00E94713">
        <w:rPr>
          <w:rFonts w:ascii="Cambria" w:hAnsi="Cambria" w:cs="Arial"/>
        </w:rPr>
        <w:t>[nome da instituição],</w:t>
      </w:r>
      <w:r>
        <w:rPr>
          <w:rFonts w:ascii="Cambria" w:hAnsi="Cambria" w:cs="Arial"/>
        </w:rPr>
        <w:t xml:space="preserve"> t</w:t>
      </w:r>
      <w:r w:rsidRPr="00842702">
        <w:rPr>
          <w:rFonts w:ascii="Cambria" w:hAnsi="Cambria" w:cs="Arial"/>
          <w:color w:val="000000"/>
        </w:rPr>
        <w:t>ransferência bancária à ordem da</w:t>
      </w:r>
      <w:r w:rsidR="00144349">
        <w:rPr>
          <w:rFonts w:ascii="Cambria" w:hAnsi="Cambria" w:cs="Arial"/>
          <w:color w:val="000000"/>
        </w:rPr>
        <w:t xml:space="preserve"> </w:t>
      </w:r>
      <w:r w:rsidRPr="00E94713">
        <w:rPr>
          <w:rFonts w:ascii="Cambria" w:hAnsi="Cambria" w:cs="Arial"/>
        </w:rPr>
        <w:t>[nome da instituição]</w:t>
      </w:r>
      <w:r w:rsidR="00F54AF1">
        <w:rPr>
          <w:rFonts w:ascii="Cambria" w:hAnsi="Cambria" w:cs="Arial"/>
        </w:rPr>
        <w:t>, débito direto</w:t>
      </w:r>
      <w:r w:rsidRPr="00842702">
        <w:rPr>
          <w:rFonts w:ascii="Cambria" w:hAnsi="Cambria" w:cs="Arial"/>
          <w:color w:val="000000"/>
        </w:rPr>
        <w:t>;</w:t>
      </w:r>
    </w:p>
    <w:p w:rsidR="0012660B" w:rsidRPr="00842702" w:rsidRDefault="0012660B" w:rsidP="00842702">
      <w:pPr>
        <w:autoSpaceDE w:val="0"/>
        <w:autoSpaceDN w:val="0"/>
        <w:adjustRightInd w:val="0"/>
        <w:spacing w:after="0" w:line="240" w:lineRule="auto"/>
        <w:rPr>
          <w:rFonts w:ascii="Cambria" w:hAnsi="Cambria" w:cs="Arial"/>
          <w:color w:val="000000"/>
        </w:rPr>
      </w:pPr>
      <w:r>
        <w:rPr>
          <w:rFonts w:ascii="Cambria" w:hAnsi="Cambria" w:cs="Arial"/>
          <w:color w:val="000000"/>
        </w:rPr>
        <w:t>h</w:t>
      </w:r>
      <w:r w:rsidRPr="00842702">
        <w:rPr>
          <w:rFonts w:ascii="Cambria" w:hAnsi="Cambria" w:cs="Arial"/>
          <w:color w:val="000000"/>
        </w:rPr>
        <w:t>) Na transferência bancária, os custos da operação são suportados</w:t>
      </w:r>
      <w:r w:rsidR="00FB6CF7">
        <w:rPr>
          <w:rFonts w:ascii="Cambria" w:hAnsi="Cambria" w:cs="Arial"/>
          <w:color w:val="000000"/>
        </w:rPr>
        <w:t xml:space="preserve"> </w:t>
      </w:r>
      <w:r w:rsidRPr="00842702">
        <w:rPr>
          <w:rFonts w:ascii="Cambria" w:hAnsi="Cambria" w:cs="Arial"/>
          <w:color w:val="000000"/>
        </w:rPr>
        <w:t>pelo requerente que informará obrigatoriamente o Arquivo do destino</w:t>
      </w:r>
      <w:r w:rsidR="00FB6CF7">
        <w:rPr>
          <w:rFonts w:ascii="Cambria" w:hAnsi="Cambria" w:cs="Arial"/>
          <w:color w:val="000000"/>
        </w:rPr>
        <w:t xml:space="preserve"> </w:t>
      </w:r>
      <w:r w:rsidRPr="00842702">
        <w:rPr>
          <w:rFonts w:ascii="Cambria" w:hAnsi="Cambria" w:cs="Arial"/>
          <w:color w:val="000000"/>
        </w:rPr>
        <w:t>dos dados da transferência (nome do ordenante, data, local, banco, valor)</w:t>
      </w:r>
      <w:r w:rsidR="00623DC2">
        <w:rPr>
          <w:rFonts w:ascii="Cambria" w:hAnsi="Cambria" w:cs="Arial"/>
          <w:color w:val="000000"/>
        </w:rPr>
        <w:t xml:space="preserve"> </w:t>
      </w:r>
      <w:r w:rsidRPr="00842702">
        <w:rPr>
          <w:rFonts w:ascii="Cambria" w:hAnsi="Cambria" w:cs="Arial"/>
          <w:color w:val="000000"/>
        </w:rPr>
        <w:t>e/ou colocará nela a informação do número de utilizador ou pedido.</w:t>
      </w:r>
    </w:p>
    <w:p w:rsidR="0012660B" w:rsidRDefault="0012660B" w:rsidP="00842702">
      <w:pPr>
        <w:autoSpaceDE w:val="0"/>
        <w:autoSpaceDN w:val="0"/>
        <w:adjustRightInd w:val="0"/>
        <w:spacing w:after="0" w:line="240" w:lineRule="auto"/>
        <w:rPr>
          <w:rFonts w:ascii="Cambria" w:hAnsi="Cambria" w:cs="Arial"/>
          <w:color w:val="000000"/>
        </w:rPr>
      </w:pPr>
      <w:r>
        <w:rPr>
          <w:rFonts w:ascii="Cambria" w:hAnsi="Cambria" w:cs="Arial"/>
          <w:color w:val="000000"/>
        </w:rPr>
        <w:t>i</w:t>
      </w:r>
      <w:r w:rsidRPr="00842702">
        <w:rPr>
          <w:rFonts w:ascii="Cambria" w:hAnsi="Cambria" w:cs="Arial"/>
          <w:color w:val="000000"/>
        </w:rPr>
        <w:t>) Pagamento eletrónico por cartão de débito ou crédito nos casos em</w:t>
      </w:r>
      <w:r w:rsidR="00144349">
        <w:rPr>
          <w:rFonts w:ascii="Cambria" w:hAnsi="Cambria" w:cs="Arial"/>
          <w:color w:val="000000"/>
        </w:rPr>
        <w:t xml:space="preserve"> </w:t>
      </w:r>
      <w:r w:rsidRPr="00842702">
        <w:rPr>
          <w:rFonts w:ascii="Cambria" w:hAnsi="Cambria" w:cs="Arial"/>
          <w:color w:val="000000"/>
        </w:rPr>
        <w:t xml:space="preserve">que a entidade detentora disponha desta funcionalidade. </w:t>
      </w:r>
    </w:p>
    <w:p w:rsidR="0012660B" w:rsidRPr="00842702" w:rsidRDefault="0012660B" w:rsidP="00842702">
      <w:pPr>
        <w:autoSpaceDE w:val="0"/>
        <w:autoSpaceDN w:val="0"/>
        <w:adjustRightInd w:val="0"/>
        <w:spacing w:after="0" w:line="240" w:lineRule="auto"/>
        <w:rPr>
          <w:rFonts w:ascii="Cambria" w:hAnsi="Cambria" w:cs="Arial"/>
          <w:color w:val="000000"/>
        </w:rPr>
      </w:pPr>
      <w:r>
        <w:rPr>
          <w:rFonts w:ascii="Cambria" w:hAnsi="Cambria" w:cs="Arial"/>
          <w:color w:val="000000"/>
        </w:rPr>
        <w:t xml:space="preserve">j) </w:t>
      </w:r>
      <w:r w:rsidRPr="00842702">
        <w:rPr>
          <w:rFonts w:ascii="Cambria" w:hAnsi="Cambria" w:cs="Arial"/>
          <w:color w:val="000000"/>
        </w:rPr>
        <w:t>Só se iniciarão os trabalhos depois da confirmação do seu pagamento.</w:t>
      </w:r>
    </w:p>
    <w:p w:rsidR="0012660B" w:rsidRDefault="0012660B" w:rsidP="00CF28A6">
      <w:pPr>
        <w:autoSpaceDE w:val="0"/>
        <w:autoSpaceDN w:val="0"/>
        <w:adjustRightInd w:val="0"/>
        <w:spacing w:after="0" w:line="240" w:lineRule="auto"/>
        <w:rPr>
          <w:rFonts w:ascii="Cambria" w:hAnsi="Cambria" w:cs="Arial"/>
        </w:rPr>
      </w:pPr>
      <w:r>
        <w:rPr>
          <w:rFonts w:ascii="Cambria" w:hAnsi="Cambria" w:cs="Arial"/>
          <w:color w:val="000000"/>
        </w:rPr>
        <w:t>k)</w:t>
      </w:r>
      <w:r w:rsidRPr="00842702">
        <w:rPr>
          <w:rFonts w:ascii="Cambria" w:hAnsi="Cambria" w:cs="Arial"/>
          <w:color w:val="000000"/>
        </w:rPr>
        <w:t xml:space="preserve"> Não serão feitos reembolsos se os materiais pedidos não forem</w:t>
      </w:r>
      <w:r w:rsidR="00FB6CF7">
        <w:rPr>
          <w:rFonts w:ascii="Cambria" w:hAnsi="Cambria" w:cs="Arial"/>
          <w:color w:val="000000"/>
        </w:rPr>
        <w:t xml:space="preserve"> </w:t>
      </w:r>
      <w:r w:rsidRPr="00842702">
        <w:rPr>
          <w:rFonts w:ascii="Cambria" w:hAnsi="Cambria" w:cs="Arial"/>
        </w:rPr>
        <w:t xml:space="preserve">usados por decisão do </w:t>
      </w:r>
      <w:r w:rsidR="002E06A7">
        <w:rPr>
          <w:rFonts w:ascii="Cambria" w:hAnsi="Cambria" w:cs="Arial"/>
        </w:rPr>
        <w:t>requisitante</w:t>
      </w:r>
      <w:r w:rsidRPr="00842702">
        <w:rPr>
          <w:rFonts w:ascii="Cambria" w:hAnsi="Cambria" w:cs="Arial"/>
        </w:rPr>
        <w:t>.</w:t>
      </w:r>
    </w:p>
    <w:p w:rsidR="0012660B" w:rsidRPr="00CF28A6" w:rsidRDefault="0012660B" w:rsidP="00CF28A6">
      <w:pPr>
        <w:autoSpaceDE w:val="0"/>
        <w:autoSpaceDN w:val="0"/>
        <w:adjustRightInd w:val="0"/>
        <w:spacing w:after="0" w:line="240" w:lineRule="auto"/>
        <w:rPr>
          <w:rFonts w:ascii="Cambria" w:hAnsi="Cambria" w:cs="Arial"/>
          <w:color w:val="000000"/>
        </w:rPr>
      </w:pPr>
      <w:r>
        <w:rPr>
          <w:rFonts w:ascii="Cambria" w:hAnsi="Cambria" w:cs="Arial"/>
        </w:rPr>
        <w:t>l</w:t>
      </w:r>
      <w:r w:rsidRPr="00E94713">
        <w:rPr>
          <w:rFonts w:ascii="Cambria" w:hAnsi="Cambria" w:cs="Arial"/>
        </w:rPr>
        <w:t xml:space="preserve">) As </w:t>
      </w:r>
      <w:r>
        <w:rPr>
          <w:rFonts w:ascii="Cambria" w:hAnsi="Cambria" w:cs="Arial"/>
        </w:rPr>
        <w:t>reproduções</w:t>
      </w:r>
      <w:r w:rsidR="00FB6CF7">
        <w:rPr>
          <w:rFonts w:ascii="Cambria" w:hAnsi="Cambria" w:cs="Arial"/>
        </w:rPr>
        <w:t xml:space="preserve"> </w:t>
      </w:r>
      <w:r w:rsidRPr="00E94713">
        <w:rPr>
          <w:rFonts w:ascii="Cambria" w:hAnsi="Cambria" w:cs="Arial"/>
        </w:rPr>
        <w:t>para fins de publicação só podem ser efetuadas com a autorização do Dirigente máximo da [nome da instituição] ou do Dirigente com competência delegada</w:t>
      </w:r>
      <w:r w:rsidR="00F6117E">
        <w:rPr>
          <w:rFonts w:ascii="Cambria" w:hAnsi="Cambria" w:cs="Arial"/>
        </w:rPr>
        <w:t>, da entidade proprietária do documento</w:t>
      </w:r>
      <w:r w:rsidR="00144349">
        <w:rPr>
          <w:rFonts w:ascii="Cambria" w:hAnsi="Cambria" w:cs="Arial"/>
        </w:rPr>
        <w:t>, emitida até um prazo máximo de 30 dias úteis após receção do pedido</w:t>
      </w:r>
      <w:r w:rsidR="00F6117E">
        <w:rPr>
          <w:rFonts w:ascii="Cambria" w:hAnsi="Cambria" w:cs="Arial"/>
        </w:rPr>
        <w:t xml:space="preserve"> pelo serviço de arquivo</w:t>
      </w:r>
      <w:r>
        <w:rPr>
          <w:rFonts w:ascii="Cambria" w:hAnsi="Cambria" w:cs="Arial"/>
        </w:rPr>
        <w:t>;</w:t>
      </w:r>
    </w:p>
    <w:p w:rsidR="0012660B" w:rsidRDefault="0012660B" w:rsidP="001501D1">
      <w:pPr>
        <w:pStyle w:val="Default"/>
        <w:rPr>
          <w:rFonts w:cs="Arial"/>
          <w:sz w:val="22"/>
          <w:szCs w:val="22"/>
        </w:rPr>
      </w:pPr>
      <w:r>
        <w:rPr>
          <w:rFonts w:cs="Arial"/>
          <w:sz w:val="22"/>
          <w:szCs w:val="22"/>
        </w:rPr>
        <w:t xml:space="preserve">m) </w:t>
      </w:r>
      <w:r w:rsidR="00144349">
        <w:rPr>
          <w:rFonts w:cs="Arial"/>
          <w:sz w:val="22"/>
          <w:szCs w:val="22"/>
        </w:rPr>
        <w:t>Excetuando os períodos em que os equipamentos estejam avariados, a</w:t>
      </w:r>
      <w:r w:rsidRPr="00E94713">
        <w:rPr>
          <w:rFonts w:cs="Arial"/>
          <w:sz w:val="22"/>
          <w:szCs w:val="22"/>
        </w:rPr>
        <w:t xml:space="preserve">s </w:t>
      </w:r>
      <w:r>
        <w:rPr>
          <w:rFonts w:cs="Arial"/>
          <w:sz w:val="22"/>
          <w:szCs w:val="22"/>
        </w:rPr>
        <w:t xml:space="preserve">reproduções até 10 imagens poderão ser entregues no prazo máximo de 5 dias úteis, </w:t>
      </w:r>
      <w:r w:rsidR="00144349">
        <w:rPr>
          <w:rFonts w:cs="Arial"/>
          <w:sz w:val="22"/>
          <w:szCs w:val="22"/>
        </w:rPr>
        <w:t xml:space="preserve">as </w:t>
      </w:r>
      <w:r>
        <w:rPr>
          <w:rFonts w:cs="Arial"/>
          <w:sz w:val="22"/>
          <w:szCs w:val="22"/>
        </w:rPr>
        <w:t>reproduções até 250 imagens poderão ser entregues no prazo máximo de 60 dias úteis</w:t>
      </w:r>
      <w:r w:rsidR="00144349">
        <w:rPr>
          <w:rFonts w:cs="Arial"/>
          <w:sz w:val="22"/>
          <w:szCs w:val="22"/>
        </w:rPr>
        <w:t>,</w:t>
      </w:r>
      <w:r>
        <w:rPr>
          <w:rFonts w:cs="Arial"/>
          <w:sz w:val="22"/>
          <w:szCs w:val="22"/>
        </w:rPr>
        <w:t xml:space="preserve"> </w:t>
      </w:r>
      <w:r w:rsidR="00144349">
        <w:rPr>
          <w:rFonts w:cs="Arial"/>
          <w:sz w:val="22"/>
          <w:szCs w:val="22"/>
        </w:rPr>
        <w:t xml:space="preserve">as </w:t>
      </w:r>
      <w:r>
        <w:rPr>
          <w:rFonts w:cs="Arial"/>
          <w:sz w:val="22"/>
          <w:szCs w:val="22"/>
        </w:rPr>
        <w:t xml:space="preserve">reproduções até </w:t>
      </w:r>
      <w:r w:rsidR="00144349">
        <w:rPr>
          <w:rFonts w:cs="Arial"/>
          <w:sz w:val="22"/>
          <w:szCs w:val="22"/>
        </w:rPr>
        <w:t>1.000</w:t>
      </w:r>
      <w:r>
        <w:rPr>
          <w:rFonts w:cs="Arial"/>
          <w:sz w:val="22"/>
          <w:szCs w:val="22"/>
        </w:rPr>
        <w:t xml:space="preserve"> imagens deverão ser entregues no prazo</w:t>
      </w:r>
      <w:r w:rsidR="00144349">
        <w:rPr>
          <w:rFonts w:cs="Arial"/>
          <w:sz w:val="22"/>
          <w:szCs w:val="22"/>
        </w:rPr>
        <w:t xml:space="preserve"> </w:t>
      </w:r>
      <w:r>
        <w:rPr>
          <w:rFonts w:cs="Arial"/>
          <w:sz w:val="22"/>
          <w:szCs w:val="22"/>
        </w:rPr>
        <w:t>máximo de 1 ano e</w:t>
      </w:r>
      <w:r w:rsidR="00144349">
        <w:rPr>
          <w:rFonts w:cs="Arial"/>
          <w:sz w:val="22"/>
          <w:szCs w:val="22"/>
        </w:rPr>
        <w:t xml:space="preserve"> as</w:t>
      </w:r>
      <w:r>
        <w:rPr>
          <w:rFonts w:cs="Arial"/>
          <w:sz w:val="22"/>
          <w:szCs w:val="22"/>
        </w:rPr>
        <w:t xml:space="preserve"> reproduções superiores a 1.000 imagens </w:t>
      </w:r>
      <w:r w:rsidR="002E06A7">
        <w:rPr>
          <w:rFonts w:cs="Arial"/>
          <w:sz w:val="22"/>
          <w:szCs w:val="22"/>
        </w:rPr>
        <w:t>assumem a natureza de projeto com calendarização própria</w:t>
      </w:r>
      <w:r>
        <w:rPr>
          <w:rFonts w:cs="Arial"/>
          <w:sz w:val="22"/>
          <w:szCs w:val="22"/>
        </w:rPr>
        <w:t>;</w:t>
      </w:r>
    </w:p>
    <w:p w:rsidR="0012660B" w:rsidRPr="00842702" w:rsidRDefault="0012660B" w:rsidP="00CF28A6">
      <w:pPr>
        <w:pStyle w:val="Default"/>
        <w:rPr>
          <w:rFonts w:cs="Arial"/>
          <w:sz w:val="22"/>
          <w:szCs w:val="22"/>
        </w:rPr>
      </w:pPr>
      <w:r>
        <w:rPr>
          <w:rFonts w:cs="Arial"/>
          <w:sz w:val="22"/>
          <w:szCs w:val="22"/>
        </w:rPr>
        <w:t xml:space="preserve">n) </w:t>
      </w:r>
      <w:r w:rsidRPr="00842702">
        <w:rPr>
          <w:rFonts w:cs="Arial"/>
          <w:sz w:val="22"/>
          <w:szCs w:val="22"/>
        </w:rPr>
        <w:t>Os trabalhos poderão ser levantados no Balcão da Sala de Leitura</w:t>
      </w:r>
      <w:r w:rsidR="00144349">
        <w:rPr>
          <w:rFonts w:cs="Arial"/>
          <w:sz w:val="22"/>
          <w:szCs w:val="22"/>
        </w:rPr>
        <w:t xml:space="preserve"> </w:t>
      </w:r>
      <w:r w:rsidRPr="00842702">
        <w:rPr>
          <w:rFonts w:cs="Arial"/>
          <w:sz w:val="22"/>
          <w:szCs w:val="22"/>
        </w:rPr>
        <w:t xml:space="preserve">ou enviados pelo correio </w:t>
      </w:r>
      <w:r w:rsidR="002E06A7">
        <w:rPr>
          <w:rFonts w:cs="Arial"/>
          <w:sz w:val="22"/>
          <w:szCs w:val="22"/>
        </w:rPr>
        <w:t xml:space="preserve">ou pela Internet </w:t>
      </w:r>
      <w:r w:rsidRPr="00842702">
        <w:rPr>
          <w:rFonts w:cs="Arial"/>
          <w:sz w:val="22"/>
          <w:szCs w:val="22"/>
        </w:rPr>
        <w:t>quando solicitado pelo requerente</w:t>
      </w:r>
      <w:r>
        <w:rPr>
          <w:rFonts w:cs="Arial"/>
          <w:sz w:val="22"/>
          <w:szCs w:val="22"/>
        </w:rPr>
        <w:t>;</w:t>
      </w:r>
    </w:p>
    <w:p w:rsidR="0012660B" w:rsidRPr="00842702" w:rsidRDefault="0012660B" w:rsidP="00842702">
      <w:pPr>
        <w:pStyle w:val="Default"/>
        <w:rPr>
          <w:rFonts w:cs="Arial"/>
          <w:sz w:val="22"/>
          <w:szCs w:val="22"/>
        </w:rPr>
      </w:pPr>
      <w:r>
        <w:rPr>
          <w:rFonts w:cs="Arial"/>
          <w:sz w:val="22"/>
          <w:szCs w:val="22"/>
        </w:rPr>
        <w:t xml:space="preserve">o) </w:t>
      </w:r>
      <w:r w:rsidRPr="00842702">
        <w:rPr>
          <w:rFonts w:cs="Arial"/>
          <w:sz w:val="22"/>
          <w:szCs w:val="22"/>
        </w:rPr>
        <w:t>O preço dos trabalhos enviados por correio será acrescido das</w:t>
      </w:r>
      <w:r w:rsidR="00144349">
        <w:rPr>
          <w:rFonts w:cs="Arial"/>
          <w:sz w:val="22"/>
          <w:szCs w:val="22"/>
        </w:rPr>
        <w:t xml:space="preserve"> </w:t>
      </w:r>
      <w:r w:rsidRPr="00842702">
        <w:rPr>
          <w:rFonts w:cs="Arial"/>
          <w:sz w:val="22"/>
          <w:szCs w:val="22"/>
        </w:rPr>
        <w:t>tarifas de portes e taxas definidas nas Tabelas oficiais dos CTT, em</w:t>
      </w:r>
      <w:r w:rsidR="00144349">
        <w:rPr>
          <w:rFonts w:cs="Arial"/>
          <w:sz w:val="22"/>
          <w:szCs w:val="22"/>
        </w:rPr>
        <w:t xml:space="preserve"> </w:t>
      </w:r>
      <w:r w:rsidRPr="00842702">
        <w:rPr>
          <w:rFonts w:cs="Arial"/>
          <w:sz w:val="22"/>
          <w:szCs w:val="22"/>
        </w:rPr>
        <w:t>vigor à data do envio</w:t>
      </w:r>
      <w:r>
        <w:rPr>
          <w:rFonts w:cs="Arial"/>
          <w:sz w:val="22"/>
          <w:szCs w:val="22"/>
        </w:rPr>
        <w:t>;</w:t>
      </w:r>
    </w:p>
    <w:p w:rsidR="0012660B" w:rsidRDefault="0012660B" w:rsidP="00842702">
      <w:pPr>
        <w:pStyle w:val="Default"/>
        <w:rPr>
          <w:rFonts w:cs="Arial"/>
          <w:sz w:val="22"/>
          <w:szCs w:val="22"/>
        </w:rPr>
      </w:pPr>
      <w:r>
        <w:rPr>
          <w:rFonts w:cs="Arial"/>
          <w:sz w:val="22"/>
          <w:szCs w:val="22"/>
        </w:rPr>
        <w:t xml:space="preserve">p) </w:t>
      </w:r>
      <w:r w:rsidRPr="00842702">
        <w:rPr>
          <w:rFonts w:cs="Arial"/>
          <w:sz w:val="22"/>
          <w:szCs w:val="22"/>
        </w:rPr>
        <w:t xml:space="preserve">A </w:t>
      </w:r>
      <w:r w:rsidRPr="00E94713">
        <w:rPr>
          <w:rFonts w:cs="Arial"/>
          <w:sz w:val="22"/>
          <w:szCs w:val="22"/>
        </w:rPr>
        <w:t xml:space="preserve">[nome da instituição] </w:t>
      </w:r>
      <w:r w:rsidRPr="00842702">
        <w:rPr>
          <w:rFonts w:cs="Arial"/>
          <w:sz w:val="22"/>
          <w:szCs w:val="22"/>
        </w:rPr>
        <w:t>não se responsabiliza por danos ou extravios de</w:t>
      </w:r>
      <w:r w:rsidR="00144349">
        <w:rPr>
          <w:rFonts w:cs="Arial"/>
          <w:sz w:val="22"/>
          <w:szCs w:val="22"/>
        </w:rPr>
        <w:t xml:space="preserve"> </w:t>
      </w:r>
      <w:r w:rsidRPr="00842702">
        <w:rPr>
          <w:rFonts w:cs="Arial"/>
          <w:sz w:val="22"/>
          <w:szCs w:val="22"/>
        </w:rPr>
        <w:t>correio</w:t>
      </w:r>
      <w:r>
        <w:rPr>
          <w:rFonts w:cs="Arial"/>
          <w:sz w:val="22"/>
          <w:szCs w:val="22"/>
        </w:rPr>
        <w:t>;</w:t>
      </w:r>
    </w:p>
    <w:p w:rsidR="0012660B" w:rsidRPr="00842702" w:rsidRDefault="0012660B" w:rsidP="00842702">
      <w:pPr>
        <w:pStyle w:val="Default"/>
        <w:rPr>
          <w:rFonts w:cs="Arial"/>
          <w:sz w:val="22"/>
          <w:szCs w:val="22"/>
        </w:rPr>
      </w:pPr>
      <w:r>
        <w:rPr>
          <w:rFonts w:cs="Arial"/>
          <w:sz w:val="22"/>
          <w:szCs w:val="22"/>
        </w:rPr>
        <w:t xml:space="preserve">q) </w:t>
      </w:r>
      <w:r w:rsidRPr="00842702">
        <w:rPr>
          <w:rFonts w:cs="Arial"/>
          <w:sz w:val="22"/>
          <w:szCs w:val="22"/>
        </w:rPr>
        <w:t xml:space="preserve">A </w:t>
      </w:r>
      <w:r w:rsidRPr="00E94713">
        <w:rPr>
          <w:rFonts w:cs="Arial"/>
          <w:sz w:val="22"/>
          <w:szCs w:val="22"/>
        </w:rPr>
        <w:t xml:space="preserve">[nome da instituição] </w:t>
      </w:r>
      <w:r w:rsidRPr="00842702">
        <w:rPr>
          <w:rFonts w:cs="Arial"/>
          <w:sz w:val="22"/>
          <w:szCs w:val="22"/>
        </w:rPr>
        <w:t>não se responsabiliza pela devolução dos mesmos</w:t>
      </w:r>
      <w:r>
        <w:rPr>
          <w:rFonts w:cs="Arial"/>
          <w:sz w:val="22"/>
          <w:szCs w:val="22"/>
        </w:rPr>
        <w:t>.</w:t>
      </w:r>
    </w:p>
    <w:p w:rsidR="0012660B" w:rsidRPr="00842702" w:rsidRDefault="0012660B" w:rsidP="00842702">
      <w:pPr>
        <w:pStyle w:val="Default"/>
        <w:rPr>
          <w:rFonts w:cs="Arial"/>
          <w:sz w:val="22"/>
          <w:szCs w:val="22"/>
        </w:rPr>
      </w:pPr>
      <w:r>
        <w:rPr>
          <w:rFonts w:cs="Arial"/>
          <w:sz w:val="22"/>
          <w:szCs w:val="22"/>
        </w:rPr>
        <w:t>6.</w:t>
      </w:r>
      <w:r w:rsidRPr="00842702">
        <w:rPr>
          <w:rFonts w:cs="Arial"/>
          <w:sz w:val="22"/>
          <w:szCs w:val="22"/>
        </w:rPr>
        <w:t xml:space="preserve">1 </w:t>
      </w:r>
      <w:r>
        <w:rPr>
          <w:rFonts w:cs="Arial"/>
          <w:sz w:val="22"/>
          <w:szCs w:val="22"/>
        </w:rPr>
        <w:t>–</w:t>
      </w:r>
      <w:r w:rsidRPr="00842702">
        <w:rPr>
          <w:rFonts w:cs="Arial"/>
          <w:sz w:val="22"/>
          <w:szCs w:val="22"/>
        </w:rPr>
        <w:t xml:space="preserve">A </w:t>
      </w:r>
      <w:r w:rsidRPr="00E94713">
        <w:rPr>
          <w:rFonts w:cs="Arial"/>
          <w:sz w:val="22"/>
          <w:szCs w:val="22"/>
        </w:rPr>
        <w:t xml:space="preserve">[nome da instituição] </w:t>
      </w:r>
      <w:r w:rsidRPr="00842702">
        <w:rPr>
          <w:rFonts w:cs="Arial"/>
          <w:sz w:val="22"/>
          <w:szCs w:val="22"/>
        </w:rPr>
        <w:t>reserva -se o direito de:</w:t>
      </w:r>
    </w:p>
    <w:p w:rsidR="0012660B" w:rsidRPr="00842702" w:rsidRDefault="0012660B" w:rsidP="00842702">
      <w:pPr>
        <w:pStyle w:val="Default"/>
        <w:rPr>
          <w:rFonts w:cs="Arial"/>
          <w:sz w:val="22"/>
          <w:szCs w:val="22"/>
        </w:rPr>
      </w:pPr>
      <w:r w:rsidRPr="00842702">
        <w:rPr>
          <w:rFonts w:cs="Arial"/>
          <w:sz w:val="22"/>
          <w:szCs w:val="22"/>
        </w:rPr>
        <w:t>a) Não autorizar a reprodução de documentos não comunicáveis,</w:t>
      </w:r>
      <w:r w:rsidR="00144349">
        <w:rPr>
          <w:rFonts w:cs="Arial"/>
          <w:sz w:val="22"/>
          <w:szCs w:val="22"/>
        </w:rPr>
        <w:t xml:space="preserve"> </w:t>
      </w:r>
      <w:r w:rsidRPr="00842702">
        <w:rPr>
          <w:rFonts w:cs="Arial"/>
          <w:sz w:val="22"/>
          <w:szCs w:val="22"/>
        </w:rPr>
        <w:t>em conformidade com o artigo 17.º do Decreto-Lei n.º 16/93, de 23 de</w:t>
      </w:r>
      <w:r w:rsidR="00F6117E">
        <w:rPr>
          <w:rFonts w:cs="Arial"/>
          <w:sz w:val="22"/>
          <w:szCs w:val="22"/>
        </w:rPr>
        <w:t xml:space="preserve"> </w:t>
      </w:r>
      <w:r w:rsidRPr="00842702">
        <w:rPr>
          <w:rFonts w:cs="Arial"/>
          <w:sz w:val="22"/>
          <w:szCs w:val="22"/>
        </w:rPr>
        <w:t>janeiro</w:t>
      </w:r>
      <w:r>
        <w:rPr>
          <w:rFonts w:cs="Arial"/>
          <w:sz w:val="22"/>
          <w:szCs w:val="22"/>
        </w:rPr>
        <w:t xml:space="preserve">, alterado pela </w:t>
      </w:r>
      <w:r w:rsidRPr="00F5271B">
        <w:rPr>
          <w:rFonts w:cs="Arial"/>
          <w:sz w:val="22"/>
          <w:szCs w:val="22"/>
        </w:rPr>
        <w:t>Lei n.º 26/2016, de 22 de agosto</w:t>
      </w:r>
      <w:r w:rsidRPr="00842702">
        <w:rPr>
          <w:rFonts w:cs="Arial"/>
          <w:sz w:val="22"/>
          <w:szCs w:val="22"/>
        </w:rPr>
        <w:t>;</w:t>
      </w:r>
    </w:p>
    <w:p w:rsidR="0012660B" w:rsidRPr="00842702" w:rsidRDefault="0012660B" w:rsidP="00842702">
      <w:pPr>
        <w:pStyle w:val="Default"/>
        <w:rPr>
          <w:rFonts w:cs="Arial"/>
          <w:sz w:val="22"/>
          <w:szCs w:val="22"/>
        </w:rPr>
      </w:pPr>
      <w:r w:rsidRPr="00842702">
        <w:rPr>
          <w:rFonts w:cs="Arial"/>
          <w:sz w:val="22"/>
          <w:szCs w:val="22"/>
        </w:rPr>
        <w:t>b) Privar do acesso a reproduções documentais os requerentes que</w:t>
      </w:r>
      <w:r w:rsidR="00144349">
        <w:rPr>
          <w:rFonts w:cs="Arial"/>
          <w:sz w:val="22"/>
          <w:szCs w:val="22"/>
        </w:rPr>
        <w:t xml:space="preserve"> </w:t>
      </w:r>
      <w:r w:rsidRPr="00842702">
        <w:rPr>
          <w:rFonts w:cs="Arial"/>
          <w:sz w:val="22"/>
          <w:szCs w:val="22"/>
        </w:rPr>
        <w:t>solicitem trabalhos e que não efetuem o seu levantamento no prazo</w:t>
      </w:r>
      <w:r w:rsidR="00144349">
        <w:rPr>
          <w:rFonts w:cs="Arial"/>
          <w:sz w:val="22"/>
          <w:szCs w:val="22"/>
        </w:rPr>
        <w:t xml:space="preserve"> </w:t>
      </w:r>
      <w:r w:rsidRPr="00842702">
        <w:rPr>
          <w:rFonts w:cs="Arial"/>
          <w:sz w:val="22"/>
          <w:szCs w:val="22"/>
        </w:rPr>
        <w:t>máximo de 1 ano;</w:t>
      </w:r>
    </w:p>
    <w:p w:rsidR="0012660B" w:rsidRPr="00842702" w:rsidRDefault="0012660B" w:rsidP="00842702">
      <w:pPr>
        <w:pStyle w:val="Default"/>
        <w:rPr>
          <w:rFonts w:cs="Arial"/>
          <w:sz w:val="22"/>
          <w:szCs w:val="22"/>
        </w:rPr>
      </w:pPr>
      <w:r w:rsidRPr="00842702">
        <w:rPr>
          <w:rFonts w:cs="Arial"/>
          <w:sz w:val="22"/>
          <w:szCs w:val="22"/>
        </w:rPr>
        <w:t xml:space="preserve">c) Proibir a utilização comercial sem autorização prévia da </w:t>
      </w:r>
      <w:r w:rsidRPr="00E94713">
        <w:rPr>
          <w:rFonts w:cs="Arial"/>
          <w:sz w:val="22"/>
          <w:szCs w:val="22"/>
        </w:rPr>
        <w:t>[nome da instituição]</w:t>
      </w:r>
      <w:r w:rsidR="00144349">
        <w:rPr>
          <w:rFonts w:cs="Arial"/>
          <w:sz w:val="22"/>
          <w:szCs w:val="22"/>
        </w:rPr>
        <w:t xml:space="preserve"> </w:t>
      </w:r>
      <w:r w:rsidRPr="00842702">
        <w:rPr>
          <w:rFonts w:cs="Arial"/>
          <w:sz w:val="22"/>
          <w:szCs w:val="22"/>
        </w:rPr>
        <w:t>e responsabilizar diretamente o requerente de pedidos de reprodução</w:t>
      </w:r>
      <w:r w:rsidR="00144349">
        <w:rPr>
          <w:rFonts w:cs="Arial"/>
          <w:sz w:val="22"/>
          <w:szCs w:val="22"/>
        </w:rPr>
        <w:t xml:space="preserve"> </w:t>
      </w:r>
      <w:r w:rsidRPr="00842702">
        <w:rPr>
          <w:rFonts w:cs="Arial"/>
          <w:sz w:val="22"/>
          <w:szCs w:val="22"/>
        </w:rPr>
        <w:t>pela utilização dada aos mesmos;</w:t>
      </w:r>
    </w:p>
    <w:p w:rsidR="0012660B" w:rsidRPr="00842702" w:rsidRDefault="0012660B" w:rsidP="00842702">
      <w:pPr>
        <w:pStyle w:val="Default"/>
        <w:rPr>
          <w:rFonts w:cs="Arial"/>
          <w:sz w:val="22"/>
          <w:szCs w:val="22"/>
        </w:rPr>
      </w:pPr>
      <w:r w:rsidRPr="00842702">
        <w:rPr>
          <w:rFonts w:cs="Arial"/>
          <w:sz w:val="22"/>
          <w:szCs w:val="22"/>
        </w:rPr>
        <w:t>d) Não permitir a reprodução dos documentos em mau estado de</w:t>
      </w:r>
      <w:r w:rsidR="00144349">
        <w:rPr>
          <w:rFonts w:cs="Arial"/>
          <w:sz w:val="22"/>
          <w:szCs w:val="22"/>
        </w:rPr>
        <w:t xml:space="preserve"> </w:t>
      </w:r>
      <w:r w:rsidRPr="00842702">
        <w:rPr>
          <w:rFonts w:cs="Arial"/>
          <w:sz w:val="22"/>
          <w:szCs w:val="22"/>
        </w:rPr>
        <w:t>conservação suscetíveis a danos irreversíveis durante este processo,</w:t>
      </w:r>
      <w:r w:rsidR="00144349">
        <w:rPr>
          <w:rFonts w:cs="Arial"/>
          <w:sz w:val="22"/>
          <w:szCs w:val="22"/>
        </w:rPr>
        <w:t xml:space="preserve"> </w:t>
      </w:r>
      <w:r w:rsidRPr="00842702">
        <w:rPr>
          <w:rFonts w:cs="Arial"/>
          <w:sz w:val="22"/>
          <w:szCs w:val="22"/>
        </w:rPr>
        <w:t>sem serem sujeitos a operações prévias de conservação e restauro que</w:t>
      </w:r>
      <w:r w:rsidR="00144349">
        <w:rPr>
          <w:rFonts w:cs="Arial"/>
          <w:sz w:val="22"/>
          <w:szCs w:val="22"/>
        </w:rPr>
        <w:t xml:space="preserve"> </w:t>
      </w:r>
      <w:r w:rsidRPr="00842702">
        <w:rPr>
          <w:rFonts w:cs="Arial"/>
          <w:sz w:val="22"/>
          <w:szCs w:val="22"/>
        </w:rPr>
        <w:t>garantam a sua integridade física e estabilidade química e decidir pelo</w:t>
      </w:r>
      <w:r w:rsidR="00144349">
        <w:rPr>
          <w:rFonts w:cs="Arial"/>
          <w:sz w:val="22"/>
          <w:szCs w:val="22"/>
        </w:rPr>
        <w:t xml:space="preserve"> </w:t>
      </w:r>
      <w:r w:rsidRPr="00842702">
        <w:rPr>
          <w:rFonts w:cs="Arial"/>
          <w:sz w:val="22"/>
          <w:szCs w:val="22"/>
        </w:rPr>
        <w:t>seu tratamento prévio e forma de reprodução;</w:t>
      </w:r>
    </w:p>
    <w:p w:rsidR="0012660B" w:rsidRPr="00842702" w:rsidRDefault="0012660B" w:rsidP="00842702">
      <w:pPr>
        <w:pStyle w:val="Default"/>
        <w:rPr>
          <w:rFonts w:cs="Arial"/>
          <w:sz w:val="22"/>
          <w:szCs w:val="22"/>
        </w:rPr>
      </w:pPr>
      <w:r w:rsidRPr="00842702">
        <w:rPr>
          <w:rFonts w:cs="Arial"/>
          <w:sz w:val="22"/>
          <w:szCs w:val="22"/>
        </w:rPr>
        <w:lastRenderedPageBreak/>
        <w:t>e) Negar pedidos de reprodução de documentos que estejam em</w:t>
      </w:r>
      <w:r w:rsidR="00144349">
        <w:rPr>
          <w:rFonts w:cs="Arial"/>
          <w:sz w:val="22"/>
          <w:szCs w:val="22"/>
        </w:rPr>
        <w:t xml:space="preserve"> </w:t>
      </w:r>
      <w:r w:rsidRPr="00842702">
        <w:rPr>
          <w:rFonts w:cs="Arial"/>
          <w:sz w:val="22"/>
          <w:szCs w:val="22"/>
        </w:rPr>
        <w:t>tratamento de conservação e restauro;</w:t>
      </w:r>
    </w:p>
    <w:p w:rsidR="0012660B" w:rsidRPr="00842702" w:rsidRDefault="0012660B" w:rsidP="00842702">
      <w:pPr>
        <w:pStyle w:val="Default"/>
        <w:rPr>
          <w:rFonts w:cs="Arial"/>
          <w:sz w:val="22"/>
          <w:szCs w:val="22"/>
        </w:rPr>
      </w:pPr>
      <w:r w:rsidRPr="00842702">
        <w:rPr>
          <w:rFonts w:cs="Arial"/>
          <w:sz w:val="22"/>
          <w:szCs w:val="22"/>
        </w:rPr>
        <w:t>f) Negar pedidos de reprodução parcial quando o mesmo documento</w:t>
      </w:r>
      <w:r w:rsidR="00144349">
        <w:rPr>
          <w:rFonts w:cs="Arial"/>
          <w:sz w:val="22"/>
          <w:szCs w:val="22"/>
        </w:rPr>
        <w:t xml:space="preserve"> </w:t>
      </w:r>
      <w:r w:rsidRPr="00842702">
        <w:rPr>
          <w:rFonts w:cs="Arial"/>
          <w:sz w:val="22"/>
          <w:szCs w:val="22"/>
        </w:rPr>
        <w:t>já tiver sido objeto de três pedidos de reprodução no espaço de 1 ano;</w:t>
      </w:r>
    </w:p>
    <w:p w:rsidR="0012660B" w:rsidRPr="00842702" w:rsidRDefault="0012660B" w:rsidP="00842702">
      <w:pPr>
        <w:pStyle w:val="Default"/>
        <w:rPr>
          <w:rFonts w:cs="Arial"/>
          <w:sz w:val="22"/>
          <w:szCs w:val="22"/>
        </w:rPr>
      </w:pPr>
      <w:r w:rsidRPr="00842702">
        <w:rPr>
          <w:rFonts w:cs="Arial"/>
          <w:sz w:val="22"/>
          <w:szCs w:val="22"/>
        </w:rPr>
        <w:t>g) Negar pedidos de reprodução desde que os originais se encontrem</w:t>
      </w:r>
      <w:r w:rsidR="00144349">
        <w:rPr>
          <w:rFonts w:cs="Arial"/>
          <w:sz w:val="22"/>
          <w:szCs w:val="22"/>
        </w:rPr>
        <w:t xml:space="preserve"> </w:t>
      </w:r>
      <w:r w:rsidRPr="00842702">
        <w:rPr>
          <w:rFonts w:cs="Arial"/>
          <w:sz w:val="22"/>
          <w:szCs w:val="22"/>
        </w:rPr>
        <w:t>reproduzidos na íntegra, ainda que noutro formato que não o solicitado;</w:t>
      </w:r>
    </w:p>
    <w:p w:rsidR="0012660B" w:rsidRPr="00842702" w:rsidRDefault="0012660B" w:rsidP="00842702">
      <w:pPr>
        <w:pStyle w:val="Default"/>
        <w:rPr>
          <w:rFonts w:cs="Arial"/>
          <w:sz w:val="22"/>
          <w:szCs w:val="22"/>
        </w:rPr>
      </w:pPr>
      <w:r w:rsidRPr="00842702">
        <w:rPr>
          <w:rFonts w:cs="Arial"/>
          <w:sz w:val="22"/>
          <w:szCs w:val="22"/>
        </w:rPr>
        <w:t>h) Negar pedidos de reprodução cujos documentos se encontrem</w:t>
      </w:r>
      <w:r w:rsidR="00144349">
        <w:rPr>
          <w:rFonts w:cs="Arial"/>
          <w:sz w:val="22"/>
          <w:szCs w:val="22"/>
        </w:rPr>
        <w:t xml:space="preserve"> </w:t>
      </w:r>
      <w:r w:rsidRPr="00842702">
        <w:rPr>
          <w:rFonts w:cs="Arial"/>
          <w:sz w:val="22"/>
          <w:szCs w:val="22"/>
        </w:rPr>
        <w:t>disponibilizados online;</w:t>
      </w:r>
    </w:p>
    <w:p w:rsidR="0012660B" w:rsidRPr="00842702" w:rsidRDefault="0012660B" w:rsidP="00842702">
      <w:pPr>
        <w:pStyle w:val="Default"/>
        <w:rPr>
          <w:rFonts w:cs="Arial"/>
          <w:sz w:val="22"/>
          <w:szCs w:val="22"/>
        </w:rPr>
      </w:pPr>
      <w:r w:rsidRPr="00842702">
        <w:rPr>
          <w:rFonts w:cs="Arial"/>
          <w:sz w:val="22"/>
          <w:szCs w:val="22"/>
        </w:rPr>
        <w:t>i) Negar temporariamente os pedidos de reprodução de documentos</w:t>
      </w:r>
      <w:r w:rsidR="00144349">
        <w:rPr>
          <w:rFonts w:cs="Arial"/>
          <w:sz w:val="22"/>
          <w:szCs w:val="22"/>
        </w:rPr>
        <w:t xml:space="preserve"> </w:t>
      </w:r>
      <w:r w:rsidRPr="00842702">
        <w:rPr>
          <w:rFonts w:cs="Arial"/>
          <w:sz w:val="22"/>
          <w:szCs w:val="22"/>
        </w:rPr>
        <w:t>que não se encontrem tratados arquivisticamente ou que estejam em</w:t>
      </w:r>
      <w:r w:rsidR="00144349">
        <w:rPr>
          <w:rFonts w:cs="Arial"/>
          <w:sz w:val="22"/>
          <w:szCs w:val="22"/>
        </w:rPr>
        <w:t xml:space="preserve"> </w:t>
      </w:r>
      <w:r w:rsidRPr="00842702">
        <w:rPr>
          <w:rFonts w:cs="Arial"/>
          <w:sz w:val="22"/>
          <w:szCs w:val="22"/>
        </w:rPr>
        <w:t>tratamento;</w:t>
      </w:r>
    </w:p>
    <w:p w:rsidR="0012660B" w:rsidRDefault="0012660B" w:rsidP="00842702">
      <w:pPr>
        <w:pStyle w:val="Default"/>
        <w:rPr>
          <w:rFonts w:cs="Arial"/>
          <w:sz w:val="22"/>
          <w:szCs w:val="22"/>
        </w:rPr>
      </w:pPr>
      <w:r w:rsidRPr="00842702">
        <w:rPr>
          <w:rFonts w:cs="Arial"/>
          <w:sz w:val="22"/>
          <w:szCs w:val="22"/>
        </w:rPr>
        <w:t>j) No caso do fornecimento da reprodução por descarregamento de</w:t>
      </w:r>
      <w:r w:rsidR="00144349">
        <w:rPr>
          <w:rFonts w:cs="Arial"/>
          <w:sz w:val="22"/>
          <w:szCs w:val="22"/>
        </w:rPr>
        <w:t xml:space="preserve"> </w:t>
      </w:r>
      <w:r w:rsidRPr="00842702">
        <w:rPr>
          <w:rFonts w:cs="Arial"/>
          <w:sz w:val="22"/>
          <w:szCs w:val="22"/>
        </w:rPr>
        <w:t>ficheiro pela Internet, retirar o acesso ao ficheiro 1 mês após a sua</w:t>
      </w:r>
      <w:r>
        <w:rPr>
          <w:rFonts w:cs="Arial"/>
          <w:sz w:val="22"/>
          <w:szCs w:val="22"/>
        </w:rPr>
        <w:t xml:space="preserve"> disponibilização ao requerente;</w:t>
      </w:r>
    </w:p>
    <w:p w:rsidR="0012660B" w:rsidRPr="00842702" w:rsidRDefault="0012660B" w:rsidP="00842702">
      <w:pPr>
        <w:pStyle w:val="Default"/>
        <w:rPr>
          <w:rFonts w:cs="Arial"/>
          <w:sz w:val="22"/>
          <w:szCs w:val="22"/>
        </w:rPr>
      </w:pPr>
      <w:r>
        <w:rPr>
          <w:rFonts w:cs="Arial"/>
          <w:sz w:val="22"/>
          <w:szCs w:val="22"/>
        </w:rPr>
        <w:t>5.2–</w:t>
      </w:r>
      <w:r w:rsidR="00F6117E">
        <w:rPr>
          <w:rFonts w:cs="Arial"/>
          <w:sz w:val="22"/>
          <w:szCs w:val="22"/>
        </w:rPr>
        <w:t xml:space="preserve"> </w:t>
      </w:r>
      <w:r w:rsidRPr="00842702">
        <w:rPr>
          <w:rFonts w:cs="Arial"/>
          <w:sz w:val="22"/>
          <w:szCs w:val="22"/>
        </w:rPr>
        <w:t>A reprodução será condicionada ou não permitida sempre que</w:t>
      </w:r>
      <w:r w:rsidR="00F6117E">
        <w:rPr>
          <w:rFonts w:cs="Arial"/>
          <w:sz w:val="22"/>
          <w:szCs w:val="22"/>
        </w:rPr>
        <w:t xml:space="preserve"> </w:t>
      </w:r>
      <w:r w:rsidRPr="00842702">
        <w:rPr>
          <w:rFonts w:cs="Arial"/>
          <w:sz w:val="22"/>
          <w:szCs w:val="22"/>
        </w:rPr>
        <w:t>existam impedimentos legais previstos em:</w:t>
      </w:r>
    </w:p>
    <w:p w:rsidR="0012660B" w:rsidRPr="00842702" w:rsidRDefault="0012660B" w:rsidP="00842702">
      <w:pPr>
        <w:pStyle w:val="Default"/>
        <w:rPr>
          <w:rFonts w:cs="Arial"/>
          <w:sz w:val="22"/>
          <w:szCs w:val="22"/>
        </w:rPr>
      </w:pPr>
      <w:r w:rsidRPr="00842702">
        <w:rPr>
          <w:rFonts w:cs="Arial"/>
          <w:sz w:val="22"/>
          <w:szCs w:val="22"/>
        </w:rPr>
        <w:t>a) Artigo 17.º do Decreto-Lei n.º 16/93, de 23 de janeiro, com</w:t>
      </w:r>
      <w:r w:rsidR="00F6117E">
        <w:rPr>
          <w:rFonts w:cs="Arial"/>
          <w:sz w:val="22"/>
          <w:szCs w:val="22"/>
        </w:rPr>
        <w:t xml:space="preserve"> </w:t>
      </w:r>
      <w:r w:rsidRPr="00842702">
        <w:rPr>
          <w:rFonts w:cs="Arial"/>
          <w:sz w:val="22"/>
          <w:szCs w:val="22"/>
        </w:rPr>
        <w:t>as alterações introduzida</w:t>
      </w:r>
      <w:r>
        <w:rPr>
          <w:rFonts w:cs="Arial"/>
          <w:sz w:val="22"/>
          <w:szCs w:val="22"/>
        </w:rPr>
        <w:t>s</w:t>
      </w:r>
      <w:r w:rsidR="00F6117E">
        <w:rPr>
          <w:rFonts w:cs="Arial"/>
          <w:sz w:val="22"/>
          <w:szCs w:val="22"/>
        </w:rPr>
        <w:t xml:space="preserve"> </w:t>
      </w:r>
      <w:r>
        <w:rPr>
          <w:rFonts w:cs="Arial"/>
          <w:sz w:val="22"/>
          <w:szCs w:val="22"/>
        </w:rPr>
        <w:t xml:space="preserve">pela </w:t>
      </w:r>
      <w:r w:rsidRPr="00F5271B">
        <w:rPr>
          <w:rFonts w:cs="Arial"/>
          <w:sz w:val="22"/>
          <w:szCs w:val="22"/>
        </w:rPr>
        <w:t>Lei n.º 26/2016, de 22 de agosto</w:t>
      </w:r>
      <w:r w:rsidR="000E1E91">
        <w:rPr>
          <w:rFonts w:cs="Arial"/>
          <w:sz w:val="22"/>
          <w:szCs w:val="22"/>
        </w:rPr>
        <w:t>;</w:t>
      </w:r>
      <w:r w:rsidR="00F6117E">
        <w:rPr>
          <w:rFonts w:cs="Arial"/>
          <w:sz w:val="22"/>
          <w:szCs w:val="22"/>
        </w:rPr>
        <w:t xml:space="preserve"> </w:t>
      </w:r>
    </w:p>
    <w:p w:rsidR="000E1E91" w:rsidRDefault="0012660B" w:rsidP="00842702">
      <w:pPr>
        <w:pStyle w:val="Default"/>
        <w:rPr>
          <w:rFonts w:cs="Arial"/>
          <w:sz w:val="22"/>
          <w:szCs w:val="22"/>
        </w:rPr>
      </w:pPr>
      <w:r w:rsidRPr="00842702">
        <w:rPr>
          <w:rFonts w:cs="Arial"/>
          <w:sz w:val="22"/>
          <w:szCs w:val="22"/>
        </w:rPr>
        <w:t xml:space="preserve">b) </w:t>
      </w:r>
      <w:r w:rsidR="000E1E91">
        <w:rPr>
          <w:rFonts w:cs="Arial"/>
          <w:sz w:val="22"/>
          <w:szCs w:val="22"/>
        </w:rPr>
        <w:t xml:space="preserve">Artigo 73.º da </w:t>
      </w:r>
      <w:r w:rsidR="000E1E91" w:rsidRPr="00842702">
        <w:rPr>
          <w:rFonts w:cs="Arial"/>
          <w:sz w:val="22"/>
          <w:szCs w:val="22"/>
        </w:rPr>
        <w:t>Lei</w:t>
      </w:r>
      <w:r w:rsidR="000E1E91">
        <w:rPr>
          <w:rFonts w:cs="Arial"/>
          <w:sz w:val="22"/>
          <w:szCs w:val="22"/>
        </w:rPr>
        <w:t xml:space="preserve"> n.º 107/2001, de 8 de setembro</w:t>
      </w:r>
      <w:r w:rsidR="000E1E91" w:rsidRPr="00842702">
        <w:rPr>
          <w:rFonts w:cs="Arial"/>
          <w:sz w:val="22"/>
          <w:szCs w:val="22"/>
        </w:rPr>
        <w:t>;</w:t>
      </w:r>
    </w:p>
    <w:p w:rsidR="0012660B" w:rsidRPr="00842702" w:rsidRDefault="000E1E91" w:rsidP="00842702">
      <w:pPr>
        <w:pStyle w:val="Default"/>
        <w:rPr>
          <w:rFonts w:cs="Arial"/>
          <w:sz w:val="22"/>
          <w:szCs w:val="22"/>
        </w:rPr>
      </w:pPr>
      <w:r w:rsidRPr="00842702">
        <w:rPr>
          <w:rFonts w:cs="Arial"/>
          <w:sz w:val="22"/>
          <w:szCs w:val="22"/>
        </w:rPr>
        <w:t xml:space="preserve">c) </w:t>
      </w:r>
      <w:r w:rsidR="0012660B" w:rsidRPr="00842702">
        <w:rPr>
          <w:rFonts w:cs="Arial"/>
          <w:sz w:val="22"/>
          <w:szCs w:val="22"/>
        </w:rPr>
        <w:t>Artigo 79.º do Código Civil;</w:t>
      </w:r>
    </w:p>
    <w:p w:rsidR="0012660B" w:rsidRPr="00842702" w:rsidRDefault="000E1E91" w:rsidP="00842702">
      <w:pPr>
        <w:pStyle w:val="Default"/>
        <w:rPr>
          <w:rFonts w:cs="Arial"/>
          <w:sz w:val="22"/>
          <w:szCs w:val="22"/>
        </w:rPr>
      </w:pPr>
      <w:r>
        <w:rPr>
          <w:rFonts w:cs="Arial"/>
          <w:sz w:val="22"/>
          <w:szCs w:val="22"/>
        </w:rPr>
        <w:t xml:space="preserve">d) </w:t>
      </w:r>
      <w:r w:rsidR="0012660B" w:rsidRPr="00842702">
        <w:rPr>
          <w:rFonts w:cs="Arial"/>
          <w:sz w:val="22"/>
          <w:szCs w:val="22"/>
        </w:rPr>
        <w:t>Código dos Direitos de Autor e Direitos Conexos;</w:t>
      </w:r>
    </w:p>
    <w:p w:rsidR="0012660B" w:rsidRDefault="000E1E91" w:rsidP="00842702">
      <w:pPr>
        <w:pStyle w:val="Default"/>
        <w:rPr>
          <w:rFonts w:cs="Arial"/>
          <w:sz w:val="22"/>
          <w:szCs w:val="22"/>
        </w:rPr>
      </w:pPr>
      <w:r>
        <w:rPr>
          <w:rFonts w:cs="Arial"/>
          <w:sz w:val="22"/>
          <w:szCs w:val="22"/>
        </w:rPr>
        <w:t xml:space="preserve">e) </w:t>
      </w:r>
      <w:r w:rsidR="0012660B">
        <w:rPr>
          <w:rFonts w:cs="Arial"/>
          <w:sz w:val="22"/>
          <w:szCs w:val="22"/>
        </w:rPr>
        <w:t>Outra</w:t>
      </w:r>
      <w:r w:rsidR="0012660B" w:rsidRPr="00842702">
        <w:rPr>
          <w:rFonts w:cs="Arial"/>
          <w:sz w:val="22"/>
          <w:szCs w:val="22"/>
        </w:rPr>
        <w:t xml:space="preserve"> legislação específica que regulamente o regime de acessibilidade.</w:t>
      </w:r>
    </w:p>
    <w:p w:rsidR="0012660B" w:rsidRPr="00E94713" w:rsidRDefault="0012660B" w:rsidP="001501D1">
      <w:pPr>
        <w:pStyle w:val="Default"/>
        <w:rPr>
          <w:rFonts w:cs="Arial"/>
          <w:sz w:val="22"/>
          <w:szCs w:val="22"/>
        </w:rPr>
      </w:pPr>
    </w:p>
    <w:p w:rsidR="0012660B" w:rsidRPr="00E94713" w:rsidRDefault="0012660B" w:rsidP="00D647F7">
      <w:pPr>
        <w:pStyle w:val="Default"/>
        <w:jc w:val="center"/>
        <w:rPr>
          <w:rFonts w:cs="Arial"/>
          <w:sz w:val="22"/>
          <w:szCs w:val="22"/>
        </w:rPr>
      </w:pPr>
      <w:r w:rsidRPr="00E94713">
        <w:rPr>
          <w:rFonts w:cs="Arial"/>
          <w:b/>
          <w:bCs/>
          <w:i/>
          <w:iCs/>
          <w:sz w:val="22"/>
          <w:szCs w:val="22"/>
        </w:rPr>
        <w:t>CAPÍTULO VIII</w:t>
      </w:r>
    </w:p>
    <w:p w:rsidR="0012660B" w:rsidRPr="00E94713" w:rsidRDefault="0012660B" w:rsidP="00BC1448">
      <w:pPr>
        <w:pStyle w:val="Default"/>
        <w:jc w:val="center"/>
        <w:rPr>
          <w:rFonts w:cs="Arial"/>
          <w:sz w:val="22"/>
          <w:szCs w:val="22"/>
        </w:rPr>
      </w:pPr>
      <w:r w:rsidRPr="00E94713">
        <w:rPr>
          <w:rFonts w:cs="Arial"/>
          <w:b/>
          <w:bCs/>
          <w:i/>
          <w:iCs/>
          <w:sz w:val="22"/>
          <w:szCs w:val="22"/>
        </w:rPr>
        <w:t>DISPOSIÇÕES FINAIS</w:t>
      </w:r>
    </w:p>
    <w:p w:rsidR="007C7D54" w:rsidRDefault="007C7D54" w:rsidP="00BC1448">
      <w:pPr>
        <w:pStyle w:val="Default"/>
        <w:jc w:val="center"/>
        <w:rPr>
          <w:rFonts w:cs="Arial"/>
          <w:sz w:val="22"/>
          <w:szCs w:val="22"/>
        </w:rPr>
      </w:pPr>
    </w:p>
    <w:p w:rsidR="0012660B" w:rsidRPr="00E94713" w:rsidRDefault="00ED2E13" w:rsidP="00BC1448">
      <w:pPr>
        <w:pStyle w:val="Default"/>
        <w:jc w:val="center"/>
        <w:rPr>
          <w:rFonts w:cs="Arial"/>
          <w:sz w:val="22"/>
          <w:szCs w:val="22"/>
        </w:rPr>
      </w:pPr>
      <w:r>
        <w:rPr>
          <w:rFonts w:cs="Arial"/>
          <w:sz w:val="22"/>
          <w:szCs w:val="22"/>
        </w:rPr>
        <w:t xml:space="preserve">Artigo </w:t>
      </w:r>
      <w:r w:rsidR="00E615F0">
        <w:rPr>
          <w:rFonts w:cs="Arial"/>
          <w:sz w:val="22"/>
          <w:szCs w:val="22"/>
        </w:rPr>
        <w:t>31</w:t>
      </w:r>
      <w:r w:rsidR="0012660B"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Estudos e investigações</w:t>
      </w:r>
    </w:p>
    <w:p w:rsidR="0012660B" w:rsidRDefault="0012660B" w:rsidP="00383B80">
      <w:pPr>
        <w:pStyle w:val="Default"/>
      </w:pPr>
      <w:r w:rsidRPr="00E94713">
        <w:rPr>
          <w:rFonts w:cs="Arial"/>
          <w:sz w:val="22"/>
          <w:szCs w:val="22"/>
        </w:rPr>
        <w:t xml:space="preserve">1 – O investigador </w:t>
      </w:r>
      <w:r w:rsidR="00D77A51">
        <w:rPr>
          <w:rFonts w:cs="Arial"/>
          <w:sz w:val="22"/>
          <w:szCs w:val="22"/>
        </w:rPr>
        <w:t>que</w:t>
      </w:r>
      <w:r w:rsidRPr="00E94713">
        <w:rPr>
          <w:rFonts w:cs="Arial"/>
          <w:sz w:val="22"/>
          <w:szCs w:val="22"/>
        </w:rPr>
        <w:t xml:space="preserve"> publicar trabalhos que incluam reproduções de documentos existentes no serviço de arquivo fica obrigado a fornecer gratuitamente à</w:t>
      </w:r>
      <w:r w:rsidR="00F6117E">
        <w:rPr>
          <w:rFonts w:cs="Arial"/>
          <w:sz w:val="22"/>
          <w:szCs w:val="22"/>
        </w:rPr>
        <w:t xml:space="preserve"> </w:t>
      </w:r>
      <w:r>
        <w:rPr>
          <w:rFonts w:cs="Arial"/>
          <w:sz w:val="22"/>
          <w:szCs w:val="22"/>
        </w:rPr>
        <w:t>[</w:t>
      </w:r>
      <w:r w:rsidRPr="00E94713">
        <w:rPr>
          <w:rFonts w:cs="Arial"/>
          <w:sz w:val="22"/>
          <w:szCs w:val="22"/>
        </w:rPr>
        <w:t>nome da instituição</w:t>
      </w:r>
      <w:r>
        <w:rPr>
          <w:rFonts w:cs="Arial"/>
          <w:sz w:val="22"/>
          <w:szCs w:val="22"/>
        </w:rPr>
        <w:t>]</w:t>
      </w:r>
      <w:r w:rsidRPr="00E94713">
        <w:rPr>
          <w:rFonts w:cs="Arial"/>
          <w:sz w:val="22"/>
          <w:szCs w:val="22"/>
        </w:rPr>
        <w:t xml:space="preserve"> 3 exemplares dos respetivos estudos, </w:t>
      </w:r>
      <w:r>
        <w:rPr>
          <w:rFonts w:cs="Arial"/>
          <w:sz w:val="22"/>
          <w:szCs w:val="22"/>
        </w:rPr>
        <w:t xml:space="preserve">90 dias após a publicação, </w:t>
      </w:r>
      <w:r w:rsidRPr="00E94713">
        <w:rPr>
          <w:rFonts w:cs="Arial"/>
          <w:sz w:val="22"/>
          <w:szCs w:val="22"/>
        </w:rPr>
        <w:t>bem como referenciar nestes a cota</w:t>
      </w:r>
      <w:r w:rsidR="00F6117E">
        <w:rPr>
          <w:rFonts w:cs="Arial"/>
          <w:sz w:val="22"/>
          <w:szCs w:val="22"/>
        </w:rPr>
        <w:t xml:space="preserve"> </w:t>
      </w:r>
      <w:r w:rsidRPr="00E94713">
        <w:rPr>
          <w:rFonts w:cs="Arial"/>
          <w:sz w:val="22"/>
          <w:szCs w:val="22"/>
        </w:rPr>
        <w:t>dos documentos consultados e a sua proveniência.</w:t>
      </w:r>
    </w:p>
    <w:p w:rsidR="0012660B" w:rsidRPr="00383B80" w:rsidRDefault="0012660B" w:rsidP="00383B80">
      <w:pPr>
        <w:pStyle w:val="Default"/>
        <w:rPr>
          <w:rFonts w:cs="Arial"/>
          <w:sz w:val="22"/>
          <w:szCs w:val="22"/>
        </w:rPr>
      </w:pPr>
      <w:r w:rsidRPr="00E94713">
        <w:rPr>
          <w:rFonts w:cs="Arial"/>
          <w:sz w:val="22"/>
          <w:szCs w:val="22"/>
        </w:rPr>
        <w:t>2 –</w:t>
      </w:r>
      <w:r w:rsidRPr="00383B80">
        <w:rPr>
          <w:rFonts w:cs="Arial"/>
          <w:sz w:val="22"/>
          <w:szCs w:val="22"/>
        </w:rPr>
        <w:t xml:space="preserve"> Em todas as </w:t>
      </w:r>
      <w:r w:rsidR="005E0298">
        <w:rPr>
          <w:rFonts w:cs="Arial"/>
          <w:sz w:val="22"/>
          <w:szCs w:val="22"/>
        </w:rPr>
        <w:t>imagens utilizadas é obrigatória</w:t>
      </w:r>
      <w:r w:rsidRPr="00383B80">
        <w:rPr>
          <w:rFonts w:cs="Arial"/>
          <w:sz w:val="22"/>
          <w:szCs w:val="22"/>
        </w:rPr>
        <w:t xml:space="preserve"> a utilização de marca</w:t>
      </w:r>
      <w:r w:rsidR="006977CA">
        <w:rPr>
          <w:rFonts w:cs="Arial"/>
          <w:sz w:val="22"/>
          <w:szCs w:val="22"/>
        </w:rPr>
        <w:t xml:space="preserve"> </w:t>
      </w:r>
      <w:r w:rsidRPr="00383B80">
        <w:rPr>
          <w:rFonts w:cs="Arial"/>
          <w:sz w:val="22"/>
          <w:szCs w:val="22"/>
        </w:rPr>
        <w:t>ótica da entidade detentora do documento, bem como a identificação dos</w:t>
      </w:r>
      <w:r w:rsidR="006977CA">
        <w:rPr>
          <w:rFonts w:cs="Arial"/>
          <w:sz w:val="22"/>
          <w:szCs w:val="22"/>
        </w:rPr>
        <w:t xml:space="preserve"> </w:t>
      </w:r>
      <w:r w:rsidRPr="00383B80">
        <w:rPr>
          <w:rFonts w:cs="Arial"/>
          <w:sz w:val="22"/>
          <w:szCs w:val="22"/>
        </w:rPr>
        <w:t>documentos através do título, cota, código de referência e a expressão</w:t>
      </w:r>
      <w:r w:rsidR="006977CA">
        <w:rPr>
          <w:rFonts w:cs="Arial"/>
          <w:sz w:val="22"/>
          <w:szCs w:val="22"/>
        </w:rPr>
        <w:t xml:space="preserve"> </w:t>
      </w:r>
      <w:r w:rsidRPr="00383B80">
        <w:rPr>
          <w:rFonts w:cs="Arial"/>
          <w:sz w:val="22"/>
          <w:szCs w:val="22"/>
        </w:rPr>
        <w:t xml:space="preserve">“Imagem cedida pelo </w:t>
      </w:r>
      <w:r>
        <w:rPr>
          <w:rFonts w:cs="Arial"/>
          <w:sz w:val="22"/>
          <w:szCs w:val="22"/>
        </w:rPr>
        <w:t>[sigla do arquivo]”</w:t>
      </w:r>
      <w:r w:rsidRPr="00383B80">
        <w:rPr>
          <w:rFonts w:cs="Arial"/>
          <w:sz w:val="22"/>
          <w:szCs w:val="22"/>
        </w:rPr>
        <w:t xml:space="preserve"> e/ou entidade detentora.</w:t>
      </w:r>
    </w:p>
    <w:p w:rsidR="0012660B" w:rsidRDefault="0012660B" w:rsidP="00383B80">
      <w:pPr>
        <w:pStyle w:val="Default"/>
        <w:rPr>
          <w:rFonts w:cs="Arial"/>
          <w:sz w:val="22"/>
          <w:szCs w:val="22"/>
        </w:rPr>
      </w:pPr>
      <w:r>
        <w:rPr>
          <w:rFonts w:cs="Arial"/>
          <w:sz w:val="22"/>
          <w:szCs w:val="22"/>
        </w:rPr>
        <w:t>3</w:t>
      </w:r>
      <w:r w:rsidRPr="00E94713">
        <w:rPr>
          <w:rFonts w:cs="Arial"/>
          <w:sz w:val="22"/>
          <w:szCs w:val="22"/>
        </w:rPr>
        <w:t xml:space="preserve"> –</w:t>
      </w:r>
      <w:r w:rsidRPr="00383B80">
        <w:rPr>
          <w:rFonts w:cs="Arial"/>
          <w:sz w:val="22"/>
          <w:szCs w:val="22"/>
        </w:rPr>
        <w:t xml:space="preserve"> No caso de fotografia deverá ser ainda mencionado o autor, e</w:t>
      </w:r>
      <w:r w:rsidR="006977CA">
        <w:rPr>
          <w:rFonts w:cs="Arial"/>
          <w:sz w:val="22"/>
          <w:szCs w:val="22"/>
        </w:rPr>
        <w:t xml:space="preserve"> </w:t>
      </w:r>
      <w:r w:rsidRPr="00383B80">
        <w:rPr>
          <w:rFonts w:cs="Arial"/>
          <w:sz w:val="22"/>
          <w:szCs w:val="22"/>
        </w:rPr>
        <w:t>quando este não for conhecido é usada a expressão “Autor não mencionado”.</w:t>
      </w:r>
    </w:p>
    <w:p w:rsidR="0012660B" w:rsidRPr="00E94713" w:rsidRDefault="0012660B" w:rsidP="00383B80">
      <w:pPr>
        <w:pStyle w:val="Default"/>
        <w:rPr>
          <w:rFonts w:cs="Arial"/>
          <w:sz w:val="22"/>
          <w:szCs w:val="22"/>
        </w:rPr>
      </w:pPr>
      <w:r>
        <w:rPr>
          <w:rFonts w:cs="Arial"/>
          <w:sz w:val="22"/>
          <w:szCs w:val="22"/>
        </w:rPr>
        <w:t>4</w:t>
      </w:r>
      <w:r w:rsidRPr="00E94713">
        <w:rPr>
          <w:rFonts w:cs="Arial"/>
          <w:sz w:val="22"/>
          <w:szCs w:val="22"/>
        </w:rPr>
        <w:t xml:space="preserve"> –</w:t>
      </w:r>
      <w:r w:rsidR="00D77A51">
        <w:rPr>
          <w:rFonts w:cs="Arial"/>
          <w:sz w:val="22"/>
          <w:szCs w:val="22"/>
        </w:rPr>
        <w:t xml:space="preserve"> </w:t>
      </w:r>
      <w:r w:rsidRPr="00383B80">
        <w:rPr>
          <w:rFonts w:cs="Arial"/>
          <w:sz w:val="22"/>
          <w:szCs w:val="22"/>
        </w:rPr>
        <w:t>Outras utilizações, nomeadamente para fins comercia</w:t>
      </w:r>
      <w:r w:rsidR="00F6117E">
        <w:rPr>
          <w:rFonts w:cs="Arial"/>
          <w:sz w:val="22"/>
          <w:szCs w:val="22"/>
        </w:rPr>
        <w:t>i</w:t>
      </w:r>
      <w:r w:rsidRPr="00383B80">
        <w:rPr>
          <w:rFonts w:cs="Arial"/>
          <w:sz w:val="22"/>
          <w:szCs w:val="22"/>
        </w:rPr>
        <w:t>s e/ou reutilização</w:t>
      </w:r>
      <w:r w:rsidR="006977CA">
        <w:rPr>
          <w:rFonts w:cs="Arial"/>
          <w:sz w:val="22"/>
          <w:szCs w:val="22"/>
        </w:rPr>
        <w:t xml:space="preserve"> </w:t>
      </w:r>
      <w:r w:rsidRPr="00383B80">
        <w:rPr>
          <w:rFonts w:cs="Arial"/>
          <w:sz w:val="22"/>
          <w:szCs w:val="22"/>
        </w:rPr>
        <w:t>não previstas neste Regulamento</w:t>
      </w:r>
      <w:r w:rsidR="00F6117E">
        <w:rPr>
          <w:rFonts w:cs="Arial"/>
          <w:sz w:val="22"/>
          <w:szCs w:val="22"/>
        </w:rPr>
        <w:t>,</w:t>
      </w:r>
      <w:r w:rsidRPr="00383B80">
        <w:rPr>
          <w:rFonts w:cs="Arial"/>
          <w:sz w:val="22"/>
          <w:szCs w:val="22"/>
        </w:rPr>
        <w:t xml:space="preserve"> ficam sujeitas a autorização</w:t>
      </w:r>
      <w:r w:rsidR="006977CA">
        <w:rPr>
          <w:rFonts w:cs="Arial"/>
          <w:sz w:val="22"/>
          <w:szCs w:val="22"/>
        </w:rPr>
        <w:t xml:space="preserve"> </w:t>
      </w:r>
      <w:r w:rsidRPr="00383B80">
        <w:rPr>
          <w:rFonts w:cs="Arial"/>
          <w:sz w:val="22"/>
          <w:szCs w:val="22"/>
        </w:rPr>
        <w:t>específica para o efeito por parte da</w:t>
      </w:r>
      <w:r w:rsidRPr="00E94713">
        <w:rPr>
          <w:rFonts w:cs="Arial"/>
          <w:sz w:val="22"/>
          <w:szCs w:val="22"/>
        </w:rPr>
        <w:t>[nome da instituição]</w:t>
      </w:r>
      <w:r w:rsidRPr="00383B80">
        <w:rPr>
          <w:rFonts w:cs="Arial"/>
          <w:sz w:val="22"/>
          <w:szCs w:val="22"/>
        </w:rPr>
        <w:t>.</w:t>
      </w:r>
    </w:p>
    <w:p w:rsidR="007C7D54" w:rsidRDefault="007C7D54" w:rsidP="00BC1448">
      <w:pPr>
        <w:pStyle w:val="Default"/>
        <w:jc w:val="center"/>
        <w:rPr>
          <w:rFonts w:cs="Arial"/>
          <w:sz w:val="22"/>
          <w:szCs w:val="22"/>
        </w:rPr>
      </w:pPr>
    </w:p>
    <w:p w:rsidR="0012660B" w:rsidRPr="00E94713" w:rsidRDefault="00ED2E13" w:rsidP="00BC1448">
      <w:pPr>
        <w:pStyle w:val="Default"/>
        <w:jc w:val="center"/>
        <w:rPr>
          <w:rFonts w:cs="Arial"/>
          <w:sz w:val="22"/>
          <w:szCs w:val="22"/>
        </w:rPr>
      </w:pPr>
      <w:r>
        <w:rPr>
          <w:rFonts w:cs="Arial"/>
          <w:sz w:val="22"/>
          <w:szCs w:val="22"/>
        </w:rPr>
        <w:t xml:space="preserve">Artigo </w:t>
      </w:r>
      <w:r w:rsidR="00E615F0">
        <w:rPr>
          <w:rFonts w:cs="Arial"/>
          <w:sz w:val="22"/>
          <w:szCs w:val="22"/>
        </w:rPr>
        <w:t>3</w:t>
      </w:r>
      <w:r w:rsidR="00DC1533">
        <w:rPr>
          <w:rFonts w:cs="Arial"/>
          <w:sz w:val="22"/>
          <w:szCs w:val="22"/>
        </w:rPr>
        <w:t>2</w:t>
      </w:r>
      <w:r w:rsidR="0012660B"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 xml:space="preserve">Organização do sistema de arquivo </w:t>
      </w:r>
      <w:r w:rsidRPr="006D0919">
        <w:rPr>
          <w:rFonts w:cs="Arial"/>
          <w:b/>
          <w:bCs/>
          <w:sz w:val="22"/>
          <w:szCs w:val="22"/>
        </w:rPr>
        <w:t>da [nome da instituição]</w:t>
      </w:r>
    </w:p>
    <w:p w:rsidR="0012660B" w:rsidRPr="00E94713" w:rsidRDefault="0012660B" w:rsidP="00D01DB1">
      <w:pPr>
        <w:pStyle w:val="Default"/>
        <w:rPr>
          <w:rFonts w:cs="Arial"/>
          <w:sz w:val="22"/>
          <w:szCs w:val="22"/>
        </w:rPr>
      </w:pPr>
      <w:r w:rsidRPr="00E94713">
        <w:rPr>
          <w:rFonts w:cs="Arial"/>
          <w:sz w:val="22"/>
          <w:szCs w:val="22"/>
        </w:rPr>
        <w:t>1 – O sistema de arquivo da [nome da instituição] encontra-se organizado em 3 níveis com responsabilidades distintas:</w:t>
      </w:r>
    </w:p>
    <w:p w:rsidR="0012660B" w:rsidRPr="00E94713" w:rsidRDefault="0012660B" w:rsidP="00D01DB1">
      <w:pPr>
        <w:pStyle w:val="Default"/>
        <w:rPr>
          <w:rFonts w:cs="Arial"/>
          <w:bCs/>
          <w:sz w:val="22"/>
          <w:szCs w:val="22"/>
        </w:rPr>
      </w:pPr>
      <w:r w:rsidRPr="00E94713">
        <w:rPr>
          <w:rFonts w:cs="Arial"/>
          <w:sz w:val="22"/>
          <w:szCs w:val="22"/>
        </w:rPr>
        <w:t>a) Serviço de arquivo;</w:t>
      </w:r>
    </w:p>
    <w:p w:rsidR="0012660B" w:rsidRPr="00E94713" w:rsidRDefault="0012660B" w:rsidP="00D01DB1">
      <w:pPr>
        <w:pStyle w:val="Default"/>
        <w:rPr>
          <w:rFonts w:cs="Arial"/>
          <w:bCs/>
          <w:sz w:val="22"/>
          <w:szCs w:val="22"/>
        </w:rPr>
      </w:pPr>
      <w:r w:rsidRPr="00E94713">
        <w:rPr>
          <w:rFonts w:cs="Arial"/>
          <w:sz w:val="22"/>
          <w:szCs w:val="22"/>
        </w:rPr>
        <w:t>b) Responsáveis de arquivo (RA) das Unidades Orgânicas;</w:t>
      </w:r>
    </w:p>
    <w:p w:rsidR="0012660B" w:rsidRPr="00E94713" w:rsidRDefault="005E0298" w:rsidP="00D01DB1">
      <w:pPr>
        <w:pStyle w:val="Default"/>
        <w:rPr>
          <w:rFonts w:cs="Arial"/>
          <w:bCs/>
          <w:sz w:val="22"/>
          <w:szCs w:val="22"/>
        </w:rPr>
      </w:pPr>
      <w:r>
        <w:rPr>
          <w:rFonts w:cs="Arial"/>
          <w:sz w:val="22"/>
          <w:szCs w:val="22"/>
        </w:rPr>
        <w:t>c</w:t>
      </w:r>
      <w:r w:rsidR="0012660B" w:rsidRPr="00E94713">
        <w:rPr>
          <w:rFonts w:cs="Arial"/>
          <w:sz w:val="22"/>
          <w:szCs w:val="22"/>
        </w:rPr>
        <w:t>) Utilizadores do sistema de arquivo.</w:t>
      </w:r>
    </w:p>
    <w:p w:rsidR="0012660B" w:rsidRPr="00E94713" w:rsidRDefault="0012660B" w:rsidP="00D01DB1">
      <w:pPr>
        <w:pStyle w:val="Default"/>
        <w:rPr>
          <w:rFonts w:cs="Arial"/>
          <w:sz w:val="22"/>
          <w:szCs w:val="22"/>
        </w:rPr>
      </w:pPr>
      <w:r w:rsidRPr="00E94713">
        <w:rPr>
          <w:rFonts w:cs="Arial"/>
          <w:sz w:val="22"/>
          <w:szCs w:val="22"/>
        </w:rPr>
        <w:t>2 – São obrigações do serviço de arquivo:</w:t>
      </w:r>
    </w:p>
    <w:p w:rsidR="0012660B" w:rsidRPr="00E94713" w:rsidRDefault="0012660B" w:rsidP="00D01DB1">
      <w:pPr>
        <w:pStyle w:val="Default"/>
        <w:rPr>
          <w:rFonts w:cs="Arial"/>
          <w:sz w:val="22"/>
          <w:szCs w:val="22"/>
        </w:rPr>
      </w:pPr>
      <w:r w:rsidRPr="00E94713">
        <w:rPr>
          <w:rFonts w:cs="Arial"/>
          <w:sz w:val="22"/>
          <w:szCs w:val="22"/>
        </w:rPr>
        <w:t>a) Prestar apoio aos utilizadores e aos RA;</w:t>
      </w:r>
    </w:p>
    <w:p w:rsidR="0012660B" w:rsidRPr="00E94713" w:rsidRDefault="0012660B" w:rsidP="00D01DB1">
      <w:pPr>
        <w:pStyle w:val="Default"/>
        <w:rPr>
          <w:rFonts w:cs="Arial"/>
          <w:sz w:val="22"/>
          <w:szCs w:val="22"/>
        </w:rPr>
      </w:pPr>
      <w:r w:rsidRPr="00E94713">
        <w:rPr>
          <w:rFonts w:cs="Arial"/>
          <w:sz w:val="22"/>
          <w:szCs w:val="22"/>
        </w:rPr>
        <w:t xml:space="preserve">b) Proceder à transferência </w:t>
      </w:r>
      <w:r w:rsidR="00443C95">
        <w:rPr>
          <w:rFonts w:cs="Arial"/>
          <w:sz w:val="22"/>
          <w:szCs w:val="22"/>
        </w:rPr>
        <w:t xml:space="preserve">e à incorporação </w:t>
      </w:r>
      <w:r w:rsidRPr="00E94713">
        <w:rPr>
          <w:rFonts w:cs="Arial"/>
          <w:sz w:val="22"/>
          <w:szCs w:val="22"/>
        </w:rPr>
        <w:t xml:space="preserve">da documentação; </w:t>
      </w:r>
    </w:p>
    <w:p w:rsidR="0012660B" w:rsidRPr="00E94713" w:rsidRDefault="0012660B" w:rsidP="00D01DB1">
      <w:pPr>
        <w:pStyle w:val="Default"/>
        <w:rPr>
          <w:rFonts w:cs="Arial"/>
          <w:sz w:val="22"/>
          <w:szCs w:val="22"/>
        </w:rPr>
      </w:pPr>
      <w:r w:rsidRPr="00E94713">
        <w:rPr>
          <w:rFonts w:cs="Arial"/>
          <w:sz w:val="22"/>
          <w:szCs w:val="22"/>
        </w:rPr>
        <w:t xml:space="preserve">c) Controlar a seleção e </w:t>
      </w:r>
      <w:r w:rsidR="005E0298">
        <w:rPr>
          <w:rFonts w:cs="Arial"/>
          <w:sz w:val="22"/>
          <w:szCs w:val="22"/>
        </w:rPr>
        <w:t xml:space="preserve">a </w:t>
      </w:r>
      <w:r w:rsidRPr="00E94713">
        <w:rPr>
          <w:rFonts w:cs="Arial"/>
          <w:sz w:val="22"/>
          <w:szCs w:val="22"/>
        </w:rPr>
        <w:t>eliminação da documentação;</w:t>
      </w:r>
    </w:p>
    <w:p w:rsidR="0012660B" w:rsidRPr="00E94713" w:rsidRDefault="0012660B" w:rsidP="00D01DB1">
      <w:pPr>
        <w:pStyle w:val="Default"/>
        <w:rPr>
          <w:rFonts w:cs="Arial"/>
          <w:sz w:val="22"/>
          <w:szCs w:val="22"/>
        </w:rPr>
      </w:pPr>
      <w:r w:rsidRPr="00E94713">
        <w:rPr>
          <w:rFonts w:cs="Arial"/>
          <w:sz w:val="22"/>
          <w:szCs w:val="22"/>
        </w:rPr>
        <w:t>d) Conservar, disponibilizar e divulgar a documentação e a informação;</w:t>
      </w:r>
    </w:p>
    <w:p w:rsidR="0012660B" w:rsidRPr="00E94713" w:rsidRDefault="0012660B" w:rsidP="00D01DB1">
      <w:pPr>
        <w:pStyle w:val="Default"/>
        <w:rPr>
          <w:rFonts w:cs="Arial"/>
          <w:sz w:val="22"/>
          <w:szCs w:val="22"/>
        </w:rPr>
      </w:pPr>
      <w:r w:rsidRPr="00E94713">
        <w:rPr>
          <w:rFonts w:cs="Arial"/>
          <w:sz w:val="22"/>
          <w:szCs w:val="22"/>
        </w:rPr>
        <w:t>e) Produzir instrumentos de classificação e de descrição;</w:t>
      </w:r>
    </w:p>
    <w:p w:rsidR="0012660B" w:rsidRPr="00E94713" w:rsidRDefault="0012660B" w:rsidP="001501D1">
      <w:pPr>
        <w:pStyle w:val="Default"/>
        <w:rPr>
          <w:rFonts w:cs="Arial"/>
          <w:sz w:val="22"/>
          <w:szCs w:val="22"/>
        </w:rPr>
      </w:pPr>
      <w:r w:rsidRPr="00E94713">
        <w:rPr>
          <w:rFonts w:cs="Arial"/>
          <w:sz w:val="22"/>
          <w:szCs w:val="22"/>
        </w:rPr>
        <w:t>f) Monitorizar e fiscalizar o</w:t>
      </w:r>
      <w:r w:rsidR="006977CA">
        <w:rPr>
          <w:rFonts w:cs="Arial"/>
          <w:sz w:val="22"/>
          <w:szCs w:val="22"/>
        </w:rPr>
        <w:t>s</w:t>
      </w:r>
      <w:r w:rsidRPr="00E94713">
        <w:rPr>
          <w:rFonts w:cs="Arial"/>
          <w:sz w:val="22"/>
          <w:szCs w:val="22"/>
        </w:rPr>
        <w:t xml:space="preserve"> sistema</w:t>
      </w:r>
      <w:r w:rsidR="006977CA">
        <w:rPr>
          <w:rFonts w:cs="Arial"/>
          <w:sz w:val="22"/>
          <w:szCs w:val="22"/>
        </w:rPr>
        <w:t>s</w:t>
      </w:r>
      <w:r w:rsidRPr="00E94713">
        <w:rPr>
          <w:rFonts w:cs="Arial"/>
          <w:sz w:val="22"/>
          <w:szCs w:val="22"/>
        </w:rPr>
        <w:t xml:space="preserve"> de arquivo;</w:t>
      </w:r>
    </w:p>
    <w:p w:rsidR="00ED5C78" w:rsidRDefault="0012660B" w:rsidP="001501D1">
      <w:pPr>
        <w:pStyle w:val="Default"/>
        <w:rPr>
          <w:rFonts w:cs="Arial"/>
          <w:sz w:val="22"/>
          <w:szCs w:val="22"/>
        </w:rPr>
      </w:pPr>
      <w:r w:rsidRPr="00E94713">
        <w:rPr>
          <w:rFonts w:cs="Arial"/>
          <w:sz w:val="22"/>
          <w:szCs w:val="22"/>
        </w:rPr>
        <w:lastRenderedPageBreak/>
        <w:t>g) Avaliar o desempenho dos RA no objetivo respeitante à gestão de documentos</w:t>
      </w:r>
      <w:r w:rsidR="00ED5C78">
        <w:rPr>
          <w:rFonts w:cs="Arial"/>
          <w:sz w:val="22"/>
          <w:szCs w:val="22"/>
        </w:rPr>
        <w:t>;</w:t>
      </w:r>
    </w:p>
    <w:p w:rsidR="00FB6CF7" w:rsidRDefault="00ED5C78" w:rsidP="001501D1">
      <w:pPr>
        <w:pStyle w:val="Default"/>
        <w:rPr>
          <w:rFonts w:cs="Arial"/>
          <w:sz w:val="22"/>
          <w:szCs w:val="22"/>
        </w:rPr>
      </w:pPr>
      <w:r>
        <w:rPr>
          <w:rFonts w:cs="Arial"/>
          <w:sz w:val="22"/>
          <w:szCs w:val="22"/>
        </w:rPr>
        <w:t>h) Produzir pareceres técnicos para apoio à tomada de decisão</w:t>
      </w:r>
      <w:r w:rsidR="00FB6CF7">
        <w:rPr>
          <w:rFonts w:cs="Arial"/>
          <w:sz w:val="22"/>
          <w:szCs w:val="22"/>
        </w:rPr>
        <w:t>;</w:t>
      </w:r>
    </w:p>
    <w:p w:rsidR="0012660B" w:rsidRPr="00E94713" w:rsidRDefault="00FB6CF7" w:rsidP="001501D1">
      <w:pPr>
        <w:pStyle w:val="Default"/>
        <w:rPr>
          <w:rFonts w:cs="Arial"/>
          <w:sz w:val="22"/>
          <w:szCs w:val="22"/>
        </w:rPr>
      </w:pPr>
      <w:r>
        <w:rPr>
          <w:rFonts w:cs="Arial"/>
          <w:sz w:val="22"/>
          <w:szCs w:val="22"/>
        </w:rPr>
        <w:t>i) Realizar diagnósticos à situação arquivística</w:t>
      </w:r>
      <w:r w:rsidR="0012660B" w:rsidRPr="00E94713">
        <w:rPr>
          <w:rFonts w:cs="Arial"/>
          <w:sz w:val="22"/>
          <w:szCs w:val="22"/>
        </w:rPr>
        <w:t>.</w:t>
      </w:r>
    </w:p>
    <w:p w:rsidR="0012660B" w:rsidRPr="00E94713" w:rsidRDefault="00DC1533" w:rsidP="001501D1">
      <w:pPr>
        <w:pStyle w:val="Default"/>
        <w:rPr>
          <w:rFonts w:cs="Arial"/>
          <w:sz w:val="22"/>
          <w:szCs w:val="22"/>
        </w:rPr>
      </w:pPr>
      <w:r>
        <w:rPr>
          <w:rFonts w:cs="Arial"/>
          <w:sz w:val="22"/>
          <w:szCs w:val="22"/>
        </w:rPr>
        <w:t>3</w:t>
      </w:r>
      <w:r w:rsidR="0012660B" w:rsidRPr="00E94713">
        <w:rPr>
          <w:rFonts w:cs="Arial"/>
          <w:sz w:val="22"/>
          <w:szCs w:val="22"/>
        </w:rPr>
        <w:t xml:space="preserve"> – São obrigações dos RA:</w:t>
      </w:r>
    </w:p>
    <w:p w:rsidR="0012660B" w:rsidRPr="00E94713" w:rsidRDefault="0012660B" w:rsidP="00515CD0">
      <w:pPr>
        <w:pStyle w:val="Default"/>
        <w:rPr>
          <w:rFonts w:cs="Arial"/>
          <w:sz w:val="22"/>
          <w:szCs w:val="22"/>
        </w:rPr>
      </w:pPr>
      <w:r w:rsidRPr="00E94713">
        <w:rPr>
          <w:rFonts w:cs="Arial"/>
          <w:sz w:val="22"/>
          <w:szCs w:val="22"/>
        </w:rPr>
        <w:t xml:space="preserve">a) Prestar apoio aos utilizadores; </w:t>
      </w:r>
    </w:p>
    <w:p w:rsidR="0012660B" w:rsidRPr="00E94713" w:rsidRDefault="0012660B" w:rsidP="00515CD0">
      <w:pPr>
        <w:pStyle w:val="Default"/>
        <w:rPr>
          <w:rFonts w:cs="Arial"/>
          <w:sz w:val="22"/>
          <w:szCs w:val="22"/>
        </w:rPr>
      </w:pPr>
      <w:r w:rsidRPr="00E94713">
        <w:rPr>
          <w:rFonts w:cs="Arial"/>
          <w:sz w:val="22"/>
          <w:szCs w:val="22"/>
        </w:rPr>
        <w:t>b) Criar e classificar pastas e processos e controlar os respetivos prazos</w:t>
      </w:r>
      <w:r w:rsidR="005E0298">
        <w:rPr>
          <w:rFonts w:cs="Arial"/>
          <w:sz w:val="22"/>
          <w:szCs w:val="22"/>
        </w:rPr>
        <w:t xml:space="preserve"> de conservação administrativa;</w:t>
      </w:r>
    </w:p>
    <w:p w:rsidR="0012660B" w:rsidRPr="00E94713" w:rsidRDefault="0012660B" w:rsidP="00515CD0">
      <w:pPr>
        <w:pStyle w:val="Default"/>
        <w:rPr>
          <w:rFonts w:cs="Arial"/>
          <w:sz w:val="22"/>
          <w:szCs w:val="22"/>
        </w:rPr>
      </w:pPr>
      <w:r w:rsidRPr="00E94713">
        <w:rPr>
          <w:rFonts w:cs="Arial"/>
          <w:sz w:val="22"/>
          <w:szCs w:val="22"/>
        </w:rPr>
        <w:t>c) Arquivar definitivamente documentos</w:t>
      </w:r>
      <w:r>
        <w:rPr>
          <w:rFonts w:cs="Arial"/>
          <w:sz w:val="22"/>
          <w:szCs w:val="22"/>
        </w:rPr>
        <w:t>;</w:t>
      </w:r>
    </w:p>
    <w:p w:rsidR="0012660B" w:rsidRPr="00E94713" w:rsidRDefault="0012660B" w:rsidP="00515CD0">
      <w:pPr>
        <w:pStyle w:val="Default"/>
        <w:rPr>
          <w:rFonts w:cs="Arial"/>
          <w:sz w:val="22"/>
          <w:szCs w:val="22"/>
        </w:rPr>
      </w:pPr>
      <w:r w:rsidRPr="00E94713">
        <w:rPr>
          <w:rFonts w:cs="Arial"/>
          <w:sz w:val="22"/>
          <w:szCs w:val="22"/>
        </w:rPr>
        <w:t>d) Selecionar a documentação a conservar e a eliminar;</w:t>
      </w:r>
    </w:p>
    <w:p w:rsidR="0012660B" w:rsidRPr="00E94713" w:rsidRDefault="0012660B" w:rsidP="00515CD0">
      <w:pPr>
        <w:pStyle w:val="Default"/>
        <w:rPr>
          <w:rFonts w:cs="Arial"/>
          <w:sz w:val="22"/>
          <w:szCs w:val="22"/>
        </w:rPr>
      </w:pPr>
      <w:r w:rsidRPr="00E94713">
        <w:rPr>
          <w:rFonts w:cs="Arial"/>
          <w:sz w:val="22"/>
          <w:szCs w:val="22"/>
        </w:rPr>
        <w:t>e) Apoiar a eliminação de documentação;</w:t>
      </w:r>
    </w:p>
    <w:p w:rsidR="0012660B" w:rsidRPr="00E94713" w:rsidRDefault="0012660B" w:rsidP="00515CD0">
      <w:pPr>
        <w:pStyle w:val="Default"/>
        <w:rPr>
          <w:rFonts w:cs="Arial"/>
          <w:sz w:val="22"/>
          <w:szCs w:val="22"/>
        </w:rPr>
      </w:pPr>
      <w:r w:rsidRPr="00E94713">
        <w:rPr>
          <w:rFonts w:cs="Arial"/>
          <w:sz w:val="22"/>
          <w:szCs w:val="22"/>
        </w:rPr>
        <w:t xml:space="preserve">f) Apoiar a transferência </w:t>
      </w:r>
      <w:r w:rsidR="00443C95">
        <w:rPr>
          <w:rFonts w:cs="Arial"/>
          <w:sz w:val="22"/>
          <w:szCs w:val="22"/>
        </w:rPr>
        <w:t xml:space="preserve">e incorporação </w:t>
      </w:r>
      <w:r w:rsidRPr="00E94713">
        <w:rPr>
          <w:rFonts w:cs="Arial"/>
          <w:sz w:val="22"/>
          <w:szCs w:val="22"/>
        </w:rPr>
        <w:t xml:space="preserve">de documentação </w:t>
      </w:r>
      <w:r w:rsidR="00443C95">
        <w:rPr>
          <w:rFonts w:cs="Arial"/>
          <w:sz w:val="22"/>
          <w:szCs w:val="22"/>
        </w:rPr>
        <w:t>n</w:t>
      </w:r>
      <w:r w:rsidRPr="00E94713">
        <w:rPr>
          <w:rFonts w:cs="Arial"/>
          <w:sz w:val="22"/>
          <w:szCs w:val="22"/>
        </w:rPr>
        <w:t xml:space="preserve">o Arquivo Central; </w:t>
      </w:r>
    </w:p>
    <w:p w:rsidR="0012660B" w:rsidRPr="00E94713" w:rsidRDefault="0012660B" w:rsidP="00515CD0">
      <w:pPr>
        <w:pStyle w:val="Default"/>
        <w:rPr>
          <w:rFonts w:cs="Arial"/>
          <w:sz w:val="22"/>
          <w:szCs w:val="22"/>
        </w:rPr>
      </w:pPr>
      <w:r w:rsidRPr="00E94713">
        <w:rPr>
          <w:rFonts w:cs="Arial"/>
          <w:sz w:val="22"/>
          <w:szCs w:val="22"/>
        </w:rPr>
        <w:t>g) Monitorizar o sistema de arquivo sob a sua responsabilidade;</w:t>
      </w:r>
    </w:p>
    <w:p w:rsidR="0012660B" w:rsidRPr="00E94713" w:rsidRDefault="0012660B" w:rsidP="00515CD0">
      <w:pPr>
        <w:pStyle w:val="Default"/>
        <w:rPr>
          <w:rFonts w:cs="Arial"/>
          <w:sz w:val="22"/>
          <w:szCs w:val="22"/>
        </w:rPr>
      </w:pPr>
      <w:r w:rsidRPr="00E94713">
        <w:rPr>
          <w:rFonts w:cs="Arial"/>
          <w:sz w:val="22"/>
          <w:szCs w:val="22"/>
        </w:rPr>
        <w:t>h) Dar parecer sobre o desempenho dos utilizadores nas competências “Planeamento e organização” e “Organização e método de trabalho”.</w:t>
      </w:r>
    </w:p>
    <w:p w:rsidR="0012660B" w:rsidRPr="00E94713" w:rsidRDefault="00DC1533" w:rsidP="00515CD0">
      <w:pPr>
        <w:pStyle w:val="Default"/>
        <w:rPr>
          <w:rFonts w:cs="Arial"/>
          <w:sz w:val="22"/>
          <w:szCs w:val="22"/>
        </w:rPr>
      </w:pPr>
      <w:r>
        <w:rPr>
          <w:rFonts w:cs="Arial"/>
          <w:sz w:val="22"/>
          <w:szCs w:val="22"/>
        </w:rPr>
        <w:t>4</w:t>
      </w:r>
      <w:r w:rsidR="0012660B" w:rsidRPr="00E94713">
        <w:rPr>
          <w:rFonts w:cs="Arial"/>
          <w:sz w:val="22"/>
          <w:szCs w:val="22"/>
        </w:rPr>
        <w:t xml:space="preserve"> –</w:t>
      </w:r>
      <w:r w:rsidR="00F6117E">
        <w:rPr>
          <w:rFonts w:cs="Arial"/>
          <w:sz w:val="22"/>
          <w:szCs w:val="22"/>
        </w:rPr>
        <w:t xml:space="preserve"> </w:t>
      </w:r>
      <w:r w:rsidR="0012660B" w:rsidRPr="00E94713">
        <w:rPr>
          <w:rFonts w:cs="Arial"/>
          <w:sz w:val="22"/>
          <w:szCs w:val="22"/>
        </w:rPr>
        <w:t>São obrigações dos utilizadores:</w:t>
      </w:r>
    </w:p>
    <w:p w:rsidR="0012660B" w:rsidRPr="00E94713" w:rsidRDefault="0012660B" w:rsidP="00515CD0">
      <w:pPr>
        <w:pStyle w:val="Default"/>
        <w:rPr>
          <w:rFonts w:cs="Arial"/>
          <w:sz w:val="22"/>
          <w:szCs w:val="22"/>
        </w:rPr>
      </w:pPr>
      <w:r w:rsidRPr="00E94713">
        <w:rPr>
          <w:rFonts w:cs="Arial"/>
          <w:sz w:val="22"/>
          <w:szCs w:val="22"/>
        </w:rPr>
        <w:t>a) Criar e integrar documentos no sistema;</w:t>
      </w:r>
    </w:p>
    <w:p w:rsidR="0012660B" w:rsidRPr="00E94713" w:rsidRDefault="0012660B" w:rsidP="00515CD0">
      <w:pPr>
        <w:pStyle w:val="Default"/>
        <w:rPr>
          <w:rFonts w:cs="Arial"/>
          <w:sz w:val="22"/>
          <w:szCs w:val="22"/>
        </w:rPr>
      </w:pPr>
      <w:r w:rsidRPr="00E94713">
        <w:rPr>
          <w:rFonts w:cs="Arial"/>
          <w:sz w:val="22"/>
          <w:szCs w:val="22"/>
        </w:rPr>
        <w:t>b) Classificar documentos;</w:t>
      </w:r>
    </w:p>
    <w:p w:rsidR="0012660B" w:rsidRPr="00E94713" w:rsidRDefault="0012660B" w:rsidP="00515CD0">
      <w:pPr>
        <w:pStyle w:val="Default"/>
        <w:rPr>
          <w:rFonts w:cs="Arial"/>
          <w:sz w:val="22"/>
          <w:szCs w:val="22"/>
        </w:rPr>
      </w:pPr>
      <w:r w:rsidRPr="00E94713">
        <w:rPr>
          <w:rFonts w:cs="Arial"/>
          <w:sz w:val="22"/>
          <w:szCs w:val="22"/>
        </w:rPr>
        <w:t>c) Encaminhar documentos.</w:t>
      </w:r>
    </w:p>
    <w:p w:rsidR="0012660B" w:rsidRPr="00E94713" w:rsidRDefault="00DC1533" w:rsidP="00551EF5">
      <w:pPr>
        <w:pStyle w:val="Default"/>
        <w:rPr>
          <w:rFonts w:cs="Arial"/>
          <w:sz w:val="22"/>
          <w:szCs w:val="22"/>
        </w:rPr>
      </w:pPr>
      <w:r>
        <w:rPr>
          <w:rFonts w:cs="Arial"/>
          <w:sz w:val="22"/>
          <w:szCs w:val="22"/>
        </w:rPr>
        <w:t>5</w:t>
      </w:r>
      <w:r w:rsidR="0012660B" w:rsidRPr="00E94713">
        <w:rPr>
          <w:rFonts w:cs="Arial"/>
          <w:sz w:val="22"/>
          <w:szCs w:val="22"/>
        </w:rPr>
        <w:t xml:space="preserve"> – A avaliação do desempenho dos 3 níveis é concretizada em </w:t>
      </w:r>
      <w:r w:rsidR="0012660B" w:rsidRPr="00F625F9">
        <w:rPr>
          <w:rFonts w:cs="Arial"/>
          <w:sz w:val="22"/>
          <w:szCs w:val="22"/>
        </w:rPr>
        <w:t>instruções</w:t>
      </w:r>
      <w:r w:rsidR="0012660B" w:rsidRPr="00E94713">
        <w:rPr>
          <w:rFonts w:cs="Arial"/>
          <w:sz w:val="22"/>
          <w:szCs w:val="22"/>
        </w:rPr>
        <w:t xml:space="preserve"> a aprovar por despacho</w:t>
      </w:r>
      <w:r w:rsidR="006977CA">
        <w:rPr>
          <w:rFonts w:cs="Arial"/>
          <w:sz w:val="22"/>
          <w:szCs w:val="22"/>
        </w:rPr>
        <w:t xml:space="preserve"> do dirigente máximo</w:t>
      </w:r>
      <w:r w:rsidR="0012660B" w:rsidRPr="00E94713">
        <w:rPr>
          <w:rFonts w:cs="Arial"/>
          <w:sz w:val="22"/>
          <w:szCs w:val="22"/>
        </w:rPr>
        <w:t xml:space="preserve">, </w:t>
      </w:r>
      <w:r w:rsidR="006977CA">
        <w:rPr>
          <w:rFonts w:cs="Arial"/>
          <w:sz w:val="22"/>
          <w:szCs w:val="22"/>
        </w:rPr>
        <w:t xml:space="preserve">no prazo de </w:t>
      </w:r>
      <w:r w:rsidR="006977CA" w:rsidRPr="00610358">
        <w:rPr>
          <w:rFonts w:cs="Arial"/>
          <w:sz w:val="22"/>
          <w:szCs w:val="22"/>
        </w:rPr>
        <w:t>90 dias</w:t>
      </w:r>
      <w:r w:rsidR="00902885" w:rsidRPr="00610358">
        <w:rPr>
          <w:rFonts w:cs="Arial"/>
          <w:sz w:val="22"/>
          <w:szCs w:val="22"/>
        </w:rPr>
        <w:t xml:space="preserve"> após</w:t>
      </w:r>
      <w:r w:rsidR="00902885">
        <w:rPr>
          <w:rFonts w:cs="Arial"/>
          <w:sz w:val="22"/>
          <w:szCs w:val="22"/>
        </w:rPr>
        <w:t xml:space="preserve"> a entrada em vigor do presente regulamento</w:t>
      </w:r>
      <w:r w:rsidR="006977CA">
        <w:rPr>
          <w:rFonts w:cs="Arial"/>
          <w:sz w:val="22"/>
          <w:szCs w:val="22"/>
        </w:rPr>
        <w:t xml:space="preserve">, </w:t>
      </w:r>
      <w:r w:rsidR="0012660B" w:rsidRPr="00E94713">
        <w:rPr>
          <w:rFonts w:cs="Arial"/>
          <w:sz w:val="22"/>
          <w:szCs w:val="22"/>
        </w:rPr>
        <w:t xml:space="preserve">prevendo a produção de relatórios trimestrais e/ou anuais onde constarão, nomeadamente: </w:t>
      </w:r>
    </w:p>
    <w:p w:rsidR="0012660B" w:rsidRPr="00E94713" w:rsidRDefault="0012660B" w:rsidP="00551EF5">
      <w:pPr>
        <w:pStyle w:val="Default"/>
        <w:rPr>
          <w:rFonts w:cs="Arial"/>
          <w:sz w:val="22"/>
          <w:szCs w:val="22"/>
        </w:rPr>
      </w:pPr>
      <w:r w:rsidRPr="00E94713">
        <w:rPr>
          <w:rFonts w:cs="Arial"/>
          <w:sz w:val="22"/>
          <w:szCs w:val="22"/>
        </w:rPr>
        <w:t xml:space="preserve">a) Número total de espécies arquivísticas existentes e a sua distribuição descritas de acordo com a organização adotada; </w:t>
      </w:r>
    </w:p>
    <w:p w:rsidR="0012660B" w:rsidRPr="00E94713" w:rsidRDefault="0012660B" w:rsidP="00551EF5">
      <w:pPr>
        <w:pStyle w:val="ecxmsonormal"/>
        <w:spacing w:after="0"/>
        <w:rPr>
          <w:rFonts w:ascii="Cambria" w:hAnsi="Cambria" w:cs="Arial"/>
          <w:sz w:val="22"/>
          <w:szCs w:val="22"/>
        </w:rPr>
      </w:pPr>
      <w:r w:rsidRPr="00E94713">
        <w:rPr>
          <w:rFonts w:ascii="Cambria" w:hAnsi="Cambria" w:cs="Arial"/>
          <w:sz w:val="22"/>
          <w:szCs w:val="22"/>
        </w:rPr>
        <w:t xml:space="preserve">b) Estatísticas das imagens e dos registos descritivos disponibilizados presencialmente e </w:t>
      </w:r>
      <w:r w:rsidRPr="00902885">
        <w:rPr>
          <w:rFonts w:ascii="Cambria" w:hAnsi="Cambria" w:cs="Arial"/>
          <w:i/>
          <w:sz w:val="22"/>
          <w:szCs w:val="22"/>
        </w:rPr>
        <w:t>on-line</w:t>
      </w:r>
      <w:r w:rsidRPr="00E94713">
        <w:rPr>
          <w:rFonts w:ascii="Cambria" w:hAnsi="Cambria" w:cs="Arial"/>
          <w:sz w:val="22"/>
          <w:szCs w:val="22"/>
        </w:rPr>
        <w:t>;</w:t>
      </w:r>
    </w:p>
    <w:p w:rsidR="0012660B" w:rsidRPr="00E94713" w:rsidRDefault="0012660B" w:rsidP="00551EF5">
      <w:pPr>
        <w:pStyle w:val="ecxmsonormal"/>
        <w:spacing w:after="0"/>
        <w:rPr>
          <w:rFonts w:ascii="Cambria" w:hAnsi="Cambria" w:cs="Arial"/>
          <w:sz w:val="22"/>
          <w:szCs w:val="22"/>
        </w:rPr>
      </w:pPr>
      <w:r w:rsidRPr="00E94713">
        <w:rPr>
          <w:rFonts w:ascii="Cambria" w:hAnsi="Cambria" w:cs="Arial"/>
          <w:sz w:val="22"/>
          <w:szCs w:val="22"/>
        </w:rPr>
        <w:t>c) Resultados numéricos das transferências e das eliminações, bem como das incorporações;</w:t>
      </w:r>
    </w:p>
    <w:p w:rsidR="0012660B" w:rsidRPr="00E94713" w:rsidRDefault="0012660B" w:rsidP="00551EF5">
      <w:pPr>
        <w:pStyle w:val="Default"/>
        <w:rPr>
          <w:rFonts w:cs="Arial"/>
          <w:sz w:val="22"/>
          <w:szCs w:val="22"/>
        </w:rPr>
      </w:pPr>
      <w:r w:rsidRPr="00E94713">
        <w:rPr>
          <w:rFonts w:cs="Arial"/>
          <w:sz w:val="22"/>
          <w:szCs w:val="22"/>
        </w:rPr>
        <w:t xml:space="preserve">d) Relação anual, por serviço da [nome da instituição], dos processos e das unidades de instalação criadas e alteradas, bem como o seu local de depósito; </w:t>
      </w:r>
    </w:p>
    <w:p w:rsidR="0012660B" w:rsidRPr="00E94713" w:rsidRDefault="0012660B" w:rsidP="00551EF5">
      <w:pPr>
        <w:pStyle w:val="Default"/>
        <w:rPr>
          <w:rFonts w:cs="Arial"/>
          <w:sz w:val="22"/>
          <w:szCs w:val="22"/>
        </w:rPr>
      </w:pPr>
      <w:r w:rsidRPr="00E94713">
        <w:rPr>
          <w:rFonts w:cs="Arial"/>
          <w:sz w:val="22"/>
          <w:szCs w:val="22"/>
        </w:rPr>
        <w:t>e) Estatísticas de pedidos, pesquisas, reproduções, consultas e empréstimos;</w:t>
      </w:r>
    </w:p>
    <w:p w:rsidR="0012660B" w:rsidRPr="00E94713" w:rsidRDefault="0012660B" w:rsidP="00551EF5">
      <w:pPr>
        <w:pStyle w:val="Default"/>
        <w:rPr>
          <w:rFonts w:cs="Arial"/>
          <w:sz w:val="22"/>
          <w:szCs w:val="22"/>
        </w:rPr>
      </w:pPr>
      <w:r w:rsidRPr="00E94713">
        <w:rPr>
          <w:rFonts w:cs="Arial"/>
          <w:sz w:val="22"/>
          <w:szCs w:val="22"/>
        </w:rPr>
        <w:t>f)</w:t>
      </w:r>
      <w:r w:rsidR="00610358">
        <w:rPr>
          <w:rFonts w:cs="Arial"/>
          <w:sz w:val="22"/>
          <w:szCs w:val="22"/>
        </w:rPr>
        <w:t xml:space="preserve"> </w:t>
      </w:r>
      <w:r w:rsidRPr="00E94713">
        <w:rPr>
          <w:rFonts w:cs="Arial"/>
          <w:sz w:val="22"/>
          <w:szCs w:val="22"/>
        </w:rPr>
        <w:t>Estatísticas dos visitantes e participantes em iniciativas de divulgação do património arquivístico e de promoção da história local, regional e nacional;</w:t>
      </w:r>
    </w:p>
    <w:p w:rsidR="0012660B" w:rsidRPr="00E94713" w:rsidRDefault="0012660B" w:rsidP="00515CD0">
      <w:pPr>
        <w:pStyle w:val="Default"/>
        <w:rPr>
          <w:rFonts w:cs="Arial"/>
          <w:sz w:val="22"/>
          <w:szCs w:val="22"/>
        </w:rPr>
      </w:pPr>
      <w:r w:rsidRPr="00E94713">
        <w:rPr>
          <w:rFonts w:cs="Arial"/>
          <w:sz w:val="22"/>
          <w:szCs w:val="22"/>
        </w:rPr>
        <w:t>g)</w:t>
      </w:r>
      <w:r w:rsidR="00610358">
        <w:rPr>
          <w:rFonts w:cs="Arial"/>
          <w:sz w:val="22"/>
          <w:szCs w:val="22"/>
        </w:rPr>
        <w:t xml:space="preserve"> </w:t>
      </w:r>
      <w:r w:rsidRPr="00E94713">
        <w:rPr>
          <w:rFonts w:cs="Arial"/>
          <w:sz w:val="22"/>
          <w:szCs w:val="22"/>
        </w:rPr>
        <w:t>Estatísticas com o número de documentos, processos e pastas criados, classificados</w:t>
      </w:r>
      <w:r w:rsidR="00443C95">
        <w:rPr>
          <w:rFonts w:cs="Arial"/>
          <w:sz w:val="22"/>
          <w:szCs w:val="22"/>
        </w:rPr>
        <w:t xml:space="preserve"> e</w:t>
      </w:r>
      <w:r w:rsidRPr="00E94713">
        <w:rPr>
          <w:rFonts w:cs="Arial"/>
          <w:sz w:val="22"/>
          <w:szCs w:val="22"/>
        </w:rPr>
        <w:t xml:space="preserve"> arquivados;</w:t>
      </w:r>
    </w:p>
    <w:p w:rsidR="00902885" w:rsidRDefault="0012660B" w:rsidP="00515CD0">
      <w:pPr>
        <w:pStyle w:val="Default"/>
        <w:rPr>
          <w:rFonts w:cs="Arial"/>
          <w:sz w:val="22"/>
          <w:szCs w:val="22"/>
        </w:rPr>
      </w:pPr>
      <w:r w:rsidRPr="00E94713">
        <w:rPr>
          <w:rFonts w:cs="Arial"/>
          <w:sz w:val="22"/>
          <w:szCs w:val="22"/>
        </w:rPr>
        <w:t xml:space="preserve">h) </w:t>
      </w:r>
      <w:r w:rsidR="00902885">
        <w:rPr>
          <w:rFonts w:cs="Arial"/>
          <w:sz w:val="22"/>
          <w:szCs w:val="22"/>
        </w:rPr>
        <w:t>Previsão dos custos de funcionamento e do espaço necessário para armazenamento</w:t>
      </w:r>
      <w:r w:rsidR="00DC1533">
        <w:rPr>
          <w:rFonts w:cs="Arial"/>
          <w:sz w:val="22"/>
          <w:szCs w:val="22"/>
        </w:rPr>
        <w:t xml:space="preserve"> e preservação</w:t>
      </w:r>
      <w:r w:rsidR="00902885">
        <w:rPr>
          <w:rFonts w:cs="Arial"/>
          <w:sz w:val="22"/>
          <w:szCs w:val="22"/>
        </w:rPr>
        <w:t xml:space="preserve"> do arquivo físico e digital para um período não inferior a 5 anos;</w:t>
      </w:r>
    </w:p>
    <w:p w:rsidR="0012660B" w:rsidRPr="00E94713" w:rsidRDefault="00902885" w:rsidP="00515CD0">
      <w:pPr>
        <w:pStyle w:val="Default"/>
        <w:rPr>
          <w:rFonts w:cs="Arial"/>
          <w:sz w:val="22"/>
          <w:szCs w:val="22"/>
        </w:rPr>
      </w:pPr>
      <w:r w:rsidRPr="00E94713">
        <w:rPr>
          <w:rFonts w:cs="Arial"/>
          <w:sz w:val="22"/>
          <w:szCs w:val="22"/>
        </w:rPr>
        <w:t xml:space="preserve">i) </w:t>
      </w:r>
      <w:r w:rsidR="0012660B" w:rsidRPr="00E94713">
        <w:rPr>
          <w:rFonts w:cs="Arial"/>
          <w:sz w:val="22"/>
          <w:szCs w:val="22"/>
        </w:rPr>
        <w:t>Estatísticas dos pedidos de apoio aos utilizadores;</w:t>
      </w:r>
    </w:p>
    <w:p w:rsidR="0012660B" w:rsidRPr="00E94713" w:rsidRDefault="00902885" w:rsidP="00515CD0">
      <w:pPr>
        <w:pStyle w:val="Default"/>
        <w:rPr>
          <w:rFonts w:cs="Arial"/>
          <w:sz w:val="22"/>
          <w:szCs w:val="22"/>
        </w:rPr>
      </w:pPr>
      <w:r w:rsidRPr="00E94713">
        <w:rPr>
          <w:rFonts w:cs="Arial"/>
          <w:sz w:val="22"/>
          <w:szCs w:val="22"/>
        </w:rPr>
        <w:t xml:space="preserve">j) </w:t>
      </w:r>
      <w:r w:rsidR="0012660B" w:rsidRPr="00E94713">
        <w:rPr>
          <w:rFonts w:cs="Arial"/>
          <w:sz w:val="22"/>
          <w:szCs w:val="22"/>
        </w:rPr>
        <w:t xml:space="preserve">Recomendações </w:t>
      </w:r>
      <w:r>
        <w:rPr>
          <w:rFonts w:cs="Arial"/>
          <w:sz w:val="22"/>
          <w:szCs w:val="22"/>
        </w:rPr>
        <w:t>e sanções propostas n</w:t>
      </w:r>
      <w:r w:rsidR="0012660B" w:rsidRPr="00E94713">
        <w:rPr>
          <w:rFonts w:cs="Arial"/>
          <w:sz w:val="22"/>
          <w:szCs w:val="22"/>
        </w:rPr>
        <w:t>as ações de fiscalização;</w:t>
      </w:r>
    </w:p>
    <w:p w:rsidR="0012660B" w:rsidRPr="00E94713" w:rsidRDefault="00902885" w:rsidP="00515CD0">
      <w:pPr>
        <w:pStyle w:val="Default"/>
        <w:rPr>
          <w:rFonts w:cs="Arial"/>
          <w:sz w:val="22"/>
          <w:szCs w:val="22"/>
        </w:rPr>
      </w:pPr>
      <w:r>
        <w:rPr>
          <w:rFonts w:cs="Arial"/>
          <w:sz w:val="22"/>
          <w:szCs w:val="22"/>
        </w:rPr>
        <w:t xml:space="preserve">k) </w:t>
      </w:r>
      <w:r w:rsidR="0012660B" w:rsidRPr="00E94713">
        <w:rPr>
          <w:rFonts w:cs="Arial"/>
          <w:sz w:val="22"/>
          <w:szCs w:val="22"/>
        </w:rPr>
        <w:t>Resultados de reuniões e atividades realizadas com outras entidades, especialmente, no âmbito de apoio técnico e das redes de cooperação</w:t>
      </w:r>
      <w:r>
        <w:rPr>
          <w:rFonts w:cs="Arial"/>
          <w:sz w:val="22"/>
          <w:szCs w:val="22"/>
        </w:rPr>
        <w:t>.</w:t>
      </w:r>
    </w:p>
    <w:p w:rsidR="00D91005" w:rsidRDefault="00D91005" w:rsidP="00BC1448">
      <w:pPr>
        <w:pStyle w:val="Default"/>
        <w:jc w:val="center"/>
        <w:rPr>
          <w:rFonts w:cs="Arial"/>
          <w:sz w:val="22"/>
          <w:szCs w:val="22"/>
        </w:rPr>
      </w:pPr>
    </w:p>
    <w:p w:rsidR="00D91005" w:rsidRPr="00E94713" w:rsidRDefault="00ED2E13" w:rsidP="00D91005">
      <w:pPr>
        <w:pStyle w:val="Default"/>
        <w:jc w:val="center"/>
        <w:rPr>
          <w:rFonts w:cs="Arial"/>
          <w:sz w:val="22"/>
          <w:szCs w:val="22"/>
        </w:rPr>
      </w:pPr>
      <w:r>
        <w:rPr>
          <w:rFonts w:cs="Arial"/>
          <w:sz w:val="22"/>
          <w:szCs w:val="22"/>
        </w:rPr>
        <w:t>Artigo 3</w:t>
      </w:r>
      <w:r w:rsidR="00E615F0">
        <w:rPr>
          <w:rFonts w:cs="Arial"/>
          <w:sz w:val="22"/>
          <w:szCs w:val="22"/>
        </w:rPr>
        <w:t>3</w:t>
      </w:r>
      <w:r w:rsidR="00D91005" w:rsidRPr="00E94713">
        <w:rPr>
          <w:rFonts w:cs="Arial"/>
          <w:sz w:val="22"/>
          <w:szCs w:val="22"/>
        </w:rPr>
        <w:t>.º</w:t>
      </w:r>
    </w:p>
    <w:p w:rsidR="00D91005" w:rsidRDefault="00D91005" w:rsidP="00D91005">
      <w:pPr>
        <w:pStyle w:val="Default"/>
        <w:jc w:val="center"/>
        <w:rPr>
          <w:rFonts w:cs="Arial"/>
          <w:sz w:val="22"/>
          <w:szCs w:val="22"/>
        </w:rPr>
      </w:pPr>
      <w:r>
        <w:rPr>
          <w:rFonts w:cs="Arial"/>
          <w:b/>
          <w:bCs/>
          <w:sz w:val="22"/>
          <w:szCs w:val="22"/>
        </w:rPr>
        <w:t>Aprovação de instrumentos de suporte à decisão</w:t>
      </w:r>
    </w:p>
    <w:p w:rsidR="00D91005" w:rsidRDefault="00D91005" w:rsidP="00D91005">
      <w:pPr>
        <w:pStyle w:val="Default"/>
        <w:jc w:val="both"/>
        <w:rPr>
          <w:rFonts w:cs="Arial"/>
          <w:sz w:val="22"/>
          <w:szCs w:val="22"/>
        </w:rPr>
      </w:pPr>
      <w:r>
        <w:rPr>
          <w:rFonts w:cs="Arial"/>
          <w:sz w:val="22"/>
          <w:szCs w:val="22"/>
        </w:rPr>
        <w:t>Os pareceres técnicos solicitados pelos órgãos de governo ao serviço de arquivo para fundamentação das decisões devem reunir o máximo de objetividade possível, baseando-se</w:t>
      </w:r>
      <w:r w:rsidR="00C35831">
        <w:rPr>
          <w:rFonts w:cs="Arial"/>
          <w:sz w:val="22"/>
          <w:szCs w:val="22"/>
        </w:rPr>
        <w:t>, nomeadamente,</w:t>
      </w:r>
      <w:r>
        <w:rPr>
          <w:rFonts w:cs="Arial"/>
          <w:sz w:val="22"/>
          <w:szCs w:val="22"/>
        </w:rPr>
        <w:t xml:space="preserve"> nos seguintes instrumentos, a aprovar </w:t>
      </w:r>
      <w:r w:rsidR="00C35831">
        <w:rPr>
          <w:rFonts w:cs="Arial"/>
          <w:sz w:val="22"/>
          <w:szCs w:val="22"/>
        </w:rPr>
        <w:t>pelo dirigente máximo, sob proposta do serviço de arquivo, até 180 dias após a entrada em vigor do presente regulamento:</w:t>
      </w:r>
    </w:p>
    <w:p w:rsidR="00D91005" w:rsidRDefault="00D91005" w:rsidP="00D91005">
      <w:pPr>
        <w:pStyle w:val="Default"/>
        <w:jc w:val="both"/>
        <w:rPr>
          <w:rFonts w:cs="Arial"/>
          <w:sz w:val="22"/>
          <w:szCs w:val="22"/>
        </w:rPr>
      </w:pPr>
      <w:r>
        <w:rPr>
          <w:rFonts w:cs="Arial"/>
          <w:sz w:val="22"/>
          <w:szCs w:val="22"/>
        </w:rPr>
        <w:t>1</w:t>
      </w:r>
      <w:r w:rsidRPr="00E94713">
        <w:rPr>
          <w:rFonts w:cs="Arial"/>
          <w:sz w:val="22"/>
          <w:szCs w:val="22"/>
        </w:rPr>
        <w:t xml:space="preserve"> –</w:t>
      </w:r>
      <w:r>
        <w:rPr>
          <w:rFonts w:cs="Arial"/>
          <w:sz w:val="22"/>
          <w:szCs w:val="22"/>
        </w:rPr>
        <w:t xml:space="preserve"> </w:t>
      </w:r>
      <w:r w:rsidR="00C35831">
        <w:rPr>
          <w:rFonts w:cs="Arial"/>
          <w:sz w:val="22"/>
          <w:szCs w:val="22"/>
        </w:rPr>
        <w:t>A</w:t>
      </w:r>
      <w:r w:rsidRPr="00D91005">
        <w:rPr>
          <w:rFonts w:cs="Arial"/>
          <w:sz w:val="22"/>
          <w:szCs w:val="22"/>
        </w:rPr>
        <w:t xml:space="preserve"> política de aquisições</w:t>
      </w:r>
      <w:r w:rsidR="00C35831">
        <w:rPr>
          <w:rFonts w:cs="Arial"/>
          <w:sz w:val="22"/>
          <w:szCs w:val="22"/>
        </w:rPr>
        <w:t xml:space="preserve"> </w:t>
      </w:r>
      <w:r w:rsidR="00ED5C78">
        <w:rPr>
          <w:rFonts w:cs="Arial"/>
          <w:sz w:val="22"/>
          <w:szCs w:val="22"/>
        </w:rPr>
        <w:t xml:space="preserve">e de alienações </w:t>
      </w:r>
      <w:r w:rsidR="00C35831">
        <w:rPr>
          <w:rFonts w:cs="Arial"/>
          <w:sz w:val="22"/>
          <w:szCs w:val="22"/>
        </w:rPr>
        <w:t xml:space="preserve">da instituição, que fundamenta as aquisições </w:t>
      </w:r>
      <w:r w:rsidR="00ED5C78">
        <w:rPr>
          <w:rFonts w:cs="Arial"/>
          <w:sz w:val="22"/>
          <w:szCs w:val="22"/>
        </w:rPr>
        <w:t xml:space="preserve">e as alienações </w:t>
      </w:r>
      <w:r w:rsidR="00C35831">
        <w:rPr>
          <w:rFonts w:cs="Arial"/>
          <w:sz w:val="22"/>
          <w:szCs w:val="22"/>
        </w:rPr>
        <w:t>efetuadas ao abrigo do</w:t>
      </w:r>
      <w:r w:rsidRPr="00D91005">
        <w:rPr>
          <w:rFonts w:cs="Arial"/>
          <w:sz w:val="22"/>
          <w:szCs w:val="22"/>
        </w:rPr>
        <w:t xml:space="preserve"> </w:t>
      </w:r>
      <w:r w:rsidR="00C35831">
        <w:rPr>
          <w:rFonts w:cs="Arial"/>
          <w:sz w:val="22"/>
          <w:szCs w:val="22"/>
        </w:rPr>
        <w:t xml:space="preserve">n.º 1 do </w:t>
      </w:r>
      <w:r>
        <w:rPr>
          <w:rFonts w:cs="Arial"/>
          <w:sz w:val="22"/>
          <w:szCs w:val="22"/>
        </w:rPr>
        <w:t>art. 1</w:t>
      </w:r>
      <w:r w:rsidR="001E1629">
        <w:rPr>
          <w:rFonts w:cs="Arial"/>
          <w:sz w:val="22"/>
          <w:szCs w:val="22"/>
        </w:rPr>
        <w:t>3</w:t>
      </w:r>
      <w:r>
        <w:rPr>
          <w:rFonts w:cs="Arial"/>
          <w:sz w:val="22"/>
          <w:szCs w:val="22"/>
        </w:rPr>
        <w:t>º</w:t>
      </w:r>
      <w:r w:rsidR="00527A10">
        <w:rPr>
          <w:rFonts w:cs="Arial"/>
          <w:sz w:val="22"/>
          <w:szCs w:val="22"/>
        </w:rPr>
        <w:t>.</w:t>
      </w:r>
    </w:p>
    <w:p w:rsidR="00D91005" w:rsidRDefault="00D91005" w:rsidP="00D91005">
      <w:pPr>
        <w:pStyle w:val="Default"/>
        <w:jc w:val="both"/>
        <w:rPr>
          <w:rFonts w:cs="Arial"/>
          <w:sz w:val="22"/>
          <w:szCs w:val="22"/>
        </w:rPr>
      </w:pPr>
      <w:r>
        <w:rPr>
          <w:rFonts w:cs="Arial"/>
          <w:sz w:val="22"/>
          <w:szCs w:val="22"/>
        </w:rPr>
        <w:t>2</w:t>
      </w:r>
      <w:r w:rsidRPr="00E94713">
        <w:rPr>
          <w:rFonts w:cs="Arial"/>
          <w:sz w:val="22"/>
          <w:szCs w:val="22"/>
        </w:rPr>
        <w:t xml:space="preserve"> –</w:t>
      </w:r>
      <w:r w:rsidRPr="00D91005">
        <w:rPr>
          <w:rFonts w:cs="Arial"/>
          <w:sz w:val="22"/>
          <w:szCs w:val="22"/>
        </w:rPr>
        <w:t xml:space="preserve"> </w:t>
      </w:r>
      <w:r w:rsidR="00C35831">
        <w:rPr>
          <w:rFonts w:cs="Arial"/>
          <w:sz w:val="22"/>
          <w:szCs w:val="22"/>
        </w:rPr>
        <w:t xml:space="preserve">A grelha técnica de aquisições </w:t>
      </w:r>
      <w:r w:rsidR="00FB6CF7">
        <w:rPr>
          <w:rFonts w:cs="Arial"/>
          <w:sz w:val="22"/>
          <w:szCs w:val="22"/>
        </w:rPr>
        <w:t xml:space="preserve">e das alienações </w:t>
      </w:r>
      <w:r w:rsidR="00C35831">
        <w:rPr>
          <w:rFonts w:cs="Arial"/>
          <w:sz w:val="22"/>
          <w:szCs w:val="22"/>
        </w:rPr>
        <w:t xml:space="preserve">da instituição, que fundamenta as aquisições </w:t>
      </w:r>
      <w:r w:rsidR="00FB6CF7">
        <w:rPr>
          <w:rFonts w:cs="Arial"/>
          <w:sz w:val="22"/>
          <w:szCs w:val="22"/>
        </w:rPr>
        <w:t xml:space="preserve">e as alienações </w:t>
      </w:r>
      <w:r w:rsidR="00C35831">
        <w:rPr>
          <w:rFonts w:cs="Arial"/>
          <w:sz w:val="22"/>
          <w:szCs w:val="22"/>
        </w:rPr>
        <w:t>efetuadas ao abrigo do</w:t>
      </w:r>
      <w:r w:rsidR="00C35831" w:rsidRPr="00D91005">
        <w:rPr>
          <w:rFonts w:cs="Arial"/>
          <w:sz w:val="22"/>
          <w:szCs w:val="22"/>
        </w:rPr>
        <w:t xml:space="preserve"> </w:t>
      </w:r>
      <w:r w:rsidR="00C35831">
        <w:rPr>
          <w:rFonts w:cs="Arial"/>
          <w:sz w:val="22"/>
          <w:szCs w:val="22"/>
        </w:rPr>
        <w:t>n.º 1 do art. 1</w:t>
      </w:r>
      <w:r w:rsidR="001E1629">
        <w:rPr>
          <w:rFonts w:cs="Arial"/>
          <w:sz w:val="22"/>
          <w:szCs w:val="22"/>
        </w:rPr>
        <w:t>3</w:t>
      </w:r>
      <w:r w:rsidR="00527A10">
        <w:rPr>
          <w:rFonts w:cs="Arial"/>
          <w:sz w:val="22"/>
          <w:szCs w:val="22"/>
        </w:rPr>
        <w:t>º.</w:t>
      </w:r>
    </w:p>
    <w:p w:rsidR="00D91005" w:rsidRDefault="00D91005" w:rsidP="00D91005">
      <w:pPr>
        <w:pStyle w:val="Default"/>
        <w:jc w:val="both"/>
        <w:rPr>
          <w:rFonts w:cs="Arial"/>
          <w:sz w:val="22"/>
          <w:szCs w:val="22"/>
        </w:rPr>
      </w:pPr>
      <w:r>
        <w:rPr>
          <w:rFonts w:cs="Arial"/>
          <w:sz w:val="22"/>
          <w:szCs w:val="22"/>
        </w:rPr>
        <w:lastRenderedPageBreak/>
        <w:t>3</w:t>
      </w:r>
      <w:r w:rsidRPr="00E94713">
        <w:rPr>
          <w:rFonts w:cs="Arial"/>
          <w:sz w:val="22"/>
          <w:szCs w:val="22"/>
        </w:rPr>
        <w:t xml:space="preserve"> –</w:t>
      </w:r>
      <w:r>
        <w:rPr>
          <w:rFonts w:cs="Arial"/>
          <w:sz w:val="22"/>
          <w:szCs w:val="22"/>
        </w:rPr>
        <w:t xml:space="preserve"> </w:t>
      </w:r>
      <w:r w:rsidR="00C35831">
        <w:rPr>
          <w:rFonts w:cs="Arial"/>
          <w:sz w:val="22"/>
          <w:szCs w:val="22"/>
        </w:rPr>
        <w:t>A grelha de requisitos obrigatórios para a conservação, o tratamento e a disponibilização dos arquivos das</w:t>
      </w:r>
      <w:r w:rsidR="00562F46">
        <w:rPr>
          <w:rFonts w:cs="Arial"/>
          <w:sz w:val="22"/>
          <w:szCs w:val="22"/>
        </w:rPr>
        <w:t xml:space="preserve"> entidades coletivas do concelho que solicitem </w:t>
      </w:r>
      <w:r w:rsidR="00CB0B89">
        <w:rPr>
          <w:rFonts w:cs="Arial"/>
          <w:sz w:val="22"/>
          <w:szCs w:val="22"/>
        </w:rPr>
        <w:t>delegações de competências ou</w:t>
      </w:r>
      <w:r w:rsidR="00EC2D2B">
        <w:rPr>
          <w:rFonts w:cs="Arial"/>
          <w:sz w:val="22"/>
          <w:szCs w:val="22"/>
        </w:rPr>
        <w:t xml:space="preserve"> </w:t>
      </w:r>
      <w:r>
        <w:rPr>
          <w:rFonts w:cs="Arial"/>
          <w:sz w:val="22"/>
          <w:szCs w:val="22"/>
        </w:rPr>
        <w:t>apoios</w:t>
      </w:r>
      <w:r w:rsidR="00562F46">
        <w:rPr>
          <w:rFonts w:cs="Arial"/>
          <w:sz w:val="22"/>
          <w:szCs w:val="22"/>
        </w:rPr>
        <w:t xml:space="preserve"> conforme estabelecido na alínea </w:t>
      </w:r>
      <w:r>
        <w:rPr>
          <w:rFonts w:cs="Arial"/>
          <w:sz w:val="22"/>
          <w:szCs w:val="22"/>
        </w:rPr>
        <w:t xml:space="preserve">t) </w:t>
      </w:r>
      <w:r w:rsidR="00562F46">
        <w:rPr>
          <w:rFonts w:cs="Arial"/>
          <w:sz w:val="22"/>
          <w:szCs w:val="22"/>
        </w:rPr>
        <w:t xml:space="preserve">do </w:t>
      </w:r>
      <w:r>
        <w:rPr>
          <w:rFonts w:cs="Arial"/>
          <w:sz w:val="22"/>
          <w:szCs w:val="22"/>
        </w:rPr>
        <w:t xml:space="preserve">n.º 2º </w:t>
      </w:r>
      <w:r w:rsidR="00562F46">
        <w:rPr>
          <w:rFonts w:cs="Arial"/>
          <w:sz w:val="22"/>
          <w:szCs w:val="22"/>
        </w:rPr>
        <w:t xml:space="preserve">do art.º </w:t>
      </w:r>
      <w:r w:rsidR="00D505DB">
        <w:rPr>
          <w:rFonts w:cs="Arial"/>
          <w:sz w:val="22"/>
          <w:szCs w:val="22"/>
        </w:rPr>
        <w:t>11</w:t>
      </w:r>
      <w:r>
        <w:rPr>
          <w:rFonts w:cs="Arial"/>
          <w:sz w:val="22"/>
          <w:szCs w:val="22"/>
        </w:rPr>
        <w:t>º</w:t>
      </w:r>
      <w:r w:rsidR="00527A10">
        <w:rPr>
          <w:rFonts w:cs="Arial"/>
          <w:sz w:val="22"/>
          <w:szCs w:val="22"/>
        </w:rPr>
        <w:t>.</w:t>
      </w:r>
    </w:p>
    <w:p w:rsidR="006977CA" w:rsidRDefault="00677E8F" w:rsidP="006977CA">
      <w:pPr>
        <w:pStyle w:val="Default"/>
        <w:jc w:val="both"/>
        <w:rPr>
          <w:rFonts w:cs="Arial"/>
          <w:sz w:val="22"/>
          <w:szCs w:val="22"/>
        </w:rPr>
      </w:pPr>
      <w:r>
        <w:rPr>
          <w:rFonts w:cs="Arial"/>
          <w:sz w:val="22"/>
          <w:szCs w:val="22"/>
        </w:rPr>
        <w:t>4</w:t>
      </w:r>
      <w:r w:rsidRPr="00E94713">
        <w:rPr>
          <w:rFonts w:cs="Arial"/>
          <w:sz w:val="22"/>
          <w:szCs w:val="22"/>
        </w:rPr>
        <w:t xml:space="preserve"> –</w:t>
      </w:r>
      <w:r>
        <w:rPr>
          <w:rFonts w:cs="Arial"/>
          <w:sz w:val="22"/>
          <w:szCs w:val="22"/>
        </w:rPr>
        <w:t xml:space="preserve"> Modelo de </w:t>
      </w:r>
      <w:r w:rsidR="001D4951">
        <w:rPr>
          <w:rFonts w:cs="Arial"/>
          <w:sz w:val="22"/>
          <w:szCs w:val="22"/>
        </w:rPr>
        <w:t>auto</w:t>
      </w:r>
      <w:r>
        <w:rPr>
          <w:rFonts w:cs="Arial"/>
          <w:sz w:val="22"/>
          <w:szCs w:val="22"/>
        </w:rPr>
        <w:t xml:space="preserve"> </w:t>
      </w:r>
      <w:r w:rsidR="00B43276">
        <w:rPr>
          <w:rFonts w:cs="Arial"/>
          <w:sz w:val="22"/>
          <w:szCs w:val="22"/>
        </w:rPr>
        <w:t>para</w:t>
      </w:r>
      <w:r>
        <w:rPr>
          <w:rFonts w:cs="Arial"/>
          <w:sz w:val="22"/>
          <w:szCs w:val="22"/>
        </w:rPr>
        <w:t xml:space="preserve"> fiscalizaç</w:t>
      </w:r>
      <w:r w:rsidR="00B43276">
        <w:rPr>
          <w:rFonts w:cs="Arial"/>
          <w:sz w:val="22"/>
          <w:szCs w:val="22"/>
        </w:rPr>
        <w:t>ões</w:t>
      </w:r>
      <w:r>
        <w:rPr>
          <w:rFonts w:cs="Arial"/>
          <w:sz w:val="22"/>
          <w:szCs w:val="22"/>
        </w:rPr>
        <w:t xml:space="preserve"> aos sistemas de arquivo realizadas ao abrigo da </w:t>
      </w:r>
      <w:r w:rsidR="006977CA">
        <w:rPr>
          <w:rFonts w:cs="Arial"/>
          <w:sz w:val="22"/>
          <w:szCs w:val="22"/>
        </w:rPr>
        <w:t xml:space="preserve">alínea b) do n.º 1º do art.º </w:t>
      </w:r>
      <w:r w:rsidR="00B43276">
        <w:rPr>
          <w:rFonts w:cs="Arial"/>
          <w:sz w:val="22"/>
          <w:szCs w:val="22"/>
        </w:rPr>
        <w:t>11</w:t>
      </w:r>
      <w:r w:rsidR="006977CA">
        <w:rPr>
          <w:rFonts w:cs="Arial"/>
          <w:sz w:val="22"/>
          <w:szCs w:val="22"/>
        </w:rPr>
        <w:t>º, com inclusão das recomend</w:t>
      </w:r>
      <w:r w:rsidR="00E6592C">
        <w:rPr>
          <w:rFonts w:cs="Arial"/>
          <w:sz w:val="22"/>
          <w:szCs w:val="22"/>
        </w:rPr>
        <w:t>ações de melhoria e das sa</w:t>
      </w:r>
      <w:r w:rsidR="00527A10">
        <w:rPr>
          <w:rFonts w:cs="Arial"/>
          <w:sz w:val="22"/>
          <w:szCs w:val="22"/>
        </w:rPr>
        <w:t>nções.</w:t>
      </w:r>
    </w:p>
    <w:p w:rsidR="00ED5C78" w:rsidRDefault="00ED5C78" w:rsidP="006977CA">
      <w:pPr>
        <w:pStyle w:val="Default"/>
        <w:jc w:val="both"/>
        <w:rPr>
          <w:rFonts w:cs="Arial"/>
          <w:sz w:val="22"/>
          <w:szCs w:val="22"/>
        </w:rPr>
      </w:pPr>
      <w:r>
        <w:rPr>
          <w:rFonts w:cs="Arial"/>
          <w:sz w:val="22"/>
          <w:szCs w:val="22"/>
        </w:rPr>
        <w:t xml:space="preserve">5 </w:t>
      </w:r>
      <w:r w:rsidRPr="00E94713">
        <w:rPr>
          <w:rFonts w:cs="Arial"/>
          <w:sz w:val="22"/>
          <w:szCs w:val="22"/>
        </w:rPr>
        <w:t>–</w:t>
      </w:r>
      <w:r>
        <w:rPr>
          <w:rFonts w:cs="Arial"/>
          <w:sz w:val="22"/>
          <w:szCs w:val="22"/>
        </w:rPr>
        <w:t xml:space="preserve"> A</w:t>
      </w:r>
      <w:r w:rsidR="00AA3F42">
        <w:rPr>
          <w:rFonts w:cs="Arial"/>
          <w:sz w:val="22"/>
          <w:szCs w:val="22"/>
        </w:rPr>
        <w:t>s normas</w:t>
      </w:r>
      <w:r w:rsidR="00FB6CF7">
        <w:rPr>
          <w:rFonts w:cs="Arial"/>
          <w:sz w:val="22"/>
          <w:szCs w:val="22"/>
        </w:rPr>
        <w:t xml:space="preserve"> </w:t>
      </w:r>
      <w:r>
        <w:rPr>
          <w:rFonts w:cs="Arial"/>
          <w:sz w:val="22"/>
          <w:szCs w:val="22"/>
        </w:rPr>
        <w:t xml:space="preserve">a respeitar pela entidade requisitante de documentos, que fundamenta a cedência de documentação a entidades externas ao abrigo do n.º 1º </w:t>
      </w:r>
      <w:r w:rsidR="00FB6CF7">
        <w:rPr>
          <w:rFonts w:cs="Arial"/>
          <w:sz w:val="22"/>
          <w:szCs w:val="22"/>
        </w:rPr>
        <w:t>do art.º</w:t>
      </w:r>
      <w:r>
        <w:rPr>
          <w:rFonts w:cs="Arial"/>
          <w:sz w:val="22"/>
          <w:szCs w:val="22"/>
        </w:rPr>
        <w:t xml:space="preserve"> </w:t>
      </w:r>
      <w:r w:rsidR="00FB6CF7">
        <w:rPr>
          <w:rFonts w:cs="Arial"/>
          <w:sz w:val="22"/>
          <w:szCs w:val="22"/>
        </w:rPr>
        <w:t>2</w:t>
      </w:r>
      <w:r w:rsidR="00B43276">
        <w:rPr>
          <w:rFonts w:cs="Arial"/>
          <w:sz w:val="22"/>
          <w:szCs w:val="22"/>
        </w:rPr>
        <w:t>3</w:t>
      </w:r>
      <w:r w:rsidR="00527A10">
        <w:rPr>
          <w:rFonts w:cs="Arial"/>
          <w:sz w:val="22"/>
          <w:szCs w:val="22"/>
        </w:rPr>
        <w:t>º.</w:t>
      </w:r>
    </w:p>
    <w:p w:rsidR="00FD517F" w:rsidRDefault="00FD517F" w:rsidP="006977CA">
      <w:pPr>
        <w:pStyle w:val="Default"/>
        <w:jc w:val="both"/>
        <w:rPr>
          <w:rFonts w:cs="Arial"/>
          <w:sz w:val="22"/>
          <w:szCs w:val="22"/>
        </w:rPr>
      </w:pPr>
      <w:r>
        <w:rPr>
          <w:rFonts w:cs="Arial"/>
          <w:sz w:val="22"/>
          <w:szCs w:val="22"/>
        </w:rPr>
        <w:t xml:space="preserve">6 </w:t>
      </w:r>
      <w:r w:rsidR="00647C3A" w:rsidRPr="00E94713">
        <w:rPr>
          <w:rFonts w:cs="Arial"/>
          <w:sz w:val="22"/>
          <w:szCs w:val="22"/>
        </w:rPr>
        <w:t>–</w:t>
      </w:r>
      <w:r w:rsidR="00647C3A">
        <w:rPr>
          <w:rFonts w:cs="Arial"/>
          <w:sz w:val="22"/>
          <w:szCs w:val="22"/>
        </w:rPr>
        <w:t xml:space="preserve"> A grelha de requisitos técnicos de suporte à elaboração da</w:t>
      </w:r>
      <w:r>
        <w:rPr>
          <w:rFonts w:cs="Arial"/>
          <w:sz w:val="22"/>
          <w:szCs w:val="22"/>
        </w:rPr>
        <w:t xml:space="preserve"> </w:t>
      </w:r>
      <w:r w:rsidRPr="00FD517F">
        <w:rPr>
          <w:rFonts w:cs="Arial"/>
          <w:sz w:val="22"/>
          <w:szCs w:val="22"/>
        </w:rPr>
        <w:t>política de informação</w:t>
      </w:r>
      <w:r w:rsidR="00647C3A">
        <w:rPr>
          <w:rFonts w:cs="Arial"/>
          <w:sz w:val="22"/>
          <w:szCs w:val="22"/>
        </w:rPr>
        <w:t xml:space="preserve"> aprovada ao abrigo da </w:t>
      </w:r>
      <w:r w:rsidR="00E6592C">
        <w:rPr>
          <w:rFonts w:cs="Arial"/>
          <w:sz w:val="22"/>
          <w:szCs w:val="22"/>
        </w:rPr>
        <w:t xml:space="preserve">alínea x) do n.º 2º do art.º </w:t>
      </w:r>
      <w:r w:rsidR="00B43276">
        <w:rPr>
          <w:rFonts w:cs="Arial"/>
          <w:sz w:val="22"/>
          <w:szCs w:val="22"/>
        </w:rPr>
        <w:t>11</w:t>
      </w:r>
      <w:r w:rsidR="00527A10">
        <w:rPr>
          <w:rFonts w:cs="Arial"/>
          <w:sz w:val="22"/>
          <w:szCs w:val="22"/>
        </w:rPr>
        <w:t>º.</w:t>
      </w:r>
    </w:p>
    <w:p w:rsidR="00647C3A" w:rsidRDefault="00647C3A" w:rsidP="00647C3A">
      <w:pPr>
        <w:pStyle w:val="Default"/>
        <w:jc w:val="both"/>
        <w:rPr>
          <w:rFonts w:cs="Arial"/>
          <w:sz w:val="22"/>
          <w:szCs w:val="22"/>
        </w:rPr>
      </w:pPr>
      <w:r>
        <w:rPr>
          <w:rFonts w:cs="Arial"/>
          <w:sz w:val="22"/>
          <w:szCs w:val="22"/>
        </w:rPr>
        <w:t xml:space="preserve">7 </w:t>
      </w:r>
      <w:r w:rsidRPr="00E94713">
        <w:rPr>
          <w:rFonts w:cs="Arial"/>
          <w:sz w:val="22"/>
          <w:szCs w:val="22"/>
        </w:rPr>
        <w:t>–</w:t>
      </w:r>
      <w:r>
        <w:rPr>
          <w:rFonts w:cs="Arial"/>
          <w:sz w:val="22"/>
          <w:szCs w:val="22"/>
        </w:rPr>
        <w:t xml:space="preserve"> A grelha de requisitos técnicos de suporte aos</w:t>
      </w:r>
      <w:r w:rsidRPr="00E94713">
        <w:rPr>
          <w:rFonts w:cs="Arial"/>
          <w:sz w:val="22"/>
          <w:szCs w:val="22"/>
        </w:rPr>
        <w:t xml:space="preserve"> planos de conservação documental</w:t>
      </w:r>
      <w:r>
        <w:rPr>
          <w:rFonts w:cs="Arial"/>
          <w:sz w:val="22"/>
          <w:szCs w:val="22"/>
        </w:rPr>
        <w:t xml:space="preserve"> definidos ao abrigo da </w:t>
      </w:r>
      <w:r w:rsidR="00E6592C">
        <w:rPr>
          <w:rFonts w:cs="Arial"/>
          <w:sz w:val="22"/>
          <w:szCs w:val="22"/>
        </w:rPr>
        <w:t xml:space="preserve">alínea l) do n.º 2º do art.º </w:t>
      </w:r>
      <w:r w:rsidR="00B43276">
        <w:rPr>
          <w:rFonts w:cs="Arial"/>
          <w:sz w:val="22"/>
          <w:szCs w:val="22"/>
        </w:rPr>
        <w:t>11</w:t>
      </w:r>
      <w:r w:rsidR="00527A10">
        <w:rPr>
          <w:rFonts w:cs="Arial"/>
          <w:sz w:val="22"/>
          <w:szCs w:val="22"/>
        </w:rPr>
        <w:t>º.</w:t>
      </w:r>
    </w:p>
    <w:p w:rsidR="00562F46" w:rsidRDefault="00DF7DE0" w:rsidP="00D91005">
      <w:pPr>
        <w:pStyle w:val="Default"/>
        <w:jc w:val="both"/>
        <w:rPr>
          <w:rFonts w:cs="Arial"/>
          <w:sz w:val="22"/>
          <w:szCs w:val="22"/>
        </w:rPr>
      </w:pPr>
      <w:r>
        <w:rPr>
          <w:rFonts w:cs="Arial"/>
          <w:sz w:val="22"/>
          <w:szCs w:val="22"/>
        </w:rPr>
        <w:t xml:space="preserve">8 </w:t>
      </w:r>
      <w:r w:rsidRPr="00E94713">
        <w:rPr>
          <w:rFonts w:cs="Arial"/>
          <w:sz w:val="22"/>
          <w:szCs w:val="22"/>
        </w:rPr>
        <w:t>–</w:t>
      </w:r>
      <w:r>
        <w:rPr>
          <w:rFonts w:cs="Arial"/>
          <w:sz w:val="22"/>
          <w:szCs w:val="22"/>
        </w:rPr>
        <w:t xml:space="preserve"> </w:t>
      </w:r>
      <w:r w:rsidR="00C3187C">
        <w:rPr>
          <w:rFonts w:cs="Arial"/>
          <w:sz w:val="22"/>
          <w:szCs w:val="22"/>
        </w:rPr>
        <w:t xml:space="preserve">A grelha de requisitos técnicos de suporte à decisão de proposta de classificação de bens arquivísticos prevista na </w:t>
      </w:r>
      <w:r w:rsidR="00E6592C">
        <w:rPr>
          <w:rFonts w:cs="Arial"/>
          <w:sz w:val="22"/>
          <w:szCs w:val="22"/>
        </w:rPr>
        <w:t xml:space="preserve">alínea y) do n.º 2º do art.º </w:t>
      </w:r>
      <w:r w:rsidR="00B43276">
        <w:rPr>
          <w:rFonts w:cs="Arial"/>
          <w:sz w:val="22"/>
          <w:szCs w:val="22"/>
        </w:rPr>
        <w:t>11</w:t>
      </w:r>
      <w:r w:rsidR="00527A10">
        <w:rPr>
          <w:rFonts w:cs="Arial"/>
          <w:sz w:val="22"/>
          <w:szCs w:val="22"/>
        </w:rPr>
        <w:t>º.</w:t>
      </w:r>
    </w:p>
    <w:p w:rsidR="00C3187C" w:rsidRDefault="00C3187C" w:rsidP="00D91005">
      <w:pPr>
        <w:pStyle w:val="Default"/>
        <w:jc w:val="both"/>
        <w:rPr>
          <w:rFonts w:cs="Arial"/>
          <w:sz w:val="22"/>
          <w:szCs w:val="22"/>
        </w:rPr>
      </w:pPr>
      <w:r>
        <w:rPr>
          <w:rFonts w:cs="Arial"/>
          <w:sz w:val="22"/>
          <w:szCs w:val="22"/>
        </w:rPr>
        <w:t xml:space="preserve">9 – O modelo </w:t>
      </w:r>
      <w:r w:rsidR="00B43276">
        <w:rPr>
          <w:rFonts w:cs="Arial"/>
          <w:sz w:val="22"/>
          <w:szCs w:val="22"/>
        </w:rPr>
        <w:t>para o</w:t>
      </w:r>
      <w:r>
        <w:rPr>
          <w:rFonts w:cs="Arial"/>
          <w:sz w:val="22"/>
          <w:szCs w:val="22"/>
        </w:rPr>
        <w:t xml:space="preserve"> contrato de depósito </w:t>
      </w:r>
      <w:r w:rsidR="00E6592C">
        <w:rPr>
          <w:rFonts w:cs="Arial"/>
          <w:sz w:val="22"/>
          <w:szCs w:val="22"/>
        </w:rPr>
        <w:t>previsto no art.º 1</w:t>
      </w:r>
      <w:r w:rsidR="00B43276">
        <w:rPr>
          <w:rFonts w:cs="Arial"/>
          <w:sz w:val="22"/>
          <w:szCs w:val="22"/>
        </w:rPr>
        <w:t>0</w:t>
      </w:r>
      <w:r w:rsidR="00527A10">
        <w:rPr>
          <w:rFonts w:cs="Arial"/>
          <w:sz w:val="22"/>
          <w:szCs w:val="22"/>
        </w:rPr>
        <w:t>º.</w:t>
      </w:r>
    </w:p>
    <w:p w:rsidR="007C7D54" w:rsidRPr="007C7D54" w:rsidRDefault="007C7D54" w:rsidP="007C7D54">
      <w:pPr>
        <w:pStyle w:val="Default"/>
        <w:jc w:val="both"/>
        <w:rPr>
          <w:rFonts w:cs="Arial"/>
          <w:sz w:val="22"/>
          <w:szCs w:val="22"/>
        </w:rPr>
      </w:pPr>
      <w:r>
        <w:rPr>
          <w:rFonts w:cs="Arial"/>
          <w:sz w:val="22"/>
          <w:szCs w:val="22"/>
        </w:rPr>
        <w:t xml:space="preserve">10 – O modelo de registo de controlo </w:t>
      </w:r>
      <w:r w:rsidR="006917F9">
        <w:rPr>
          <w:rFonts w:cs="Arial"/>
          <w:sz w:val="22"/>
          <w:szCs w:val="22"/>
        </w:rPr>
        <w:t>da</w:t>
      </w:r>
      <w:r w:rsidRPr="007C7D54">
        <w:rPr>
          <w:rFonts w:cs="Arial"/>
          <w:sz w:val="22"/>
          <w:szCs w:val="22"/>
        </w:rPr>
        <w:t xml:space="preserve"> mudança de local e de dono dos bens de interesse municipal</w:t>
      </w:r>
      <w:r w:rsidR="00060B6D">
        <w:rPr>
          <w:rFonts w:cs="Arial"/>
          <w:sz w:val="22"/>
          <w:szCs w:val="22"/>
        </w:rPr>
        <w:t xml:space="preserve"> previsto na alínea k) do n.º 1º do art.º 11º</w:t>
      </w:r>
      <w:r w:rsidR="00527A10">
        <w:rPr>
          <w:rFonts w:cs="Arial"/>
          <w:sz w:val="22"/>
          <w:szCs w:val="22"/>
        </w:rPr>
        <w:t>.</w:t>
      </w:r>
    </w:p>
    <w:p w:rsidR="007C7D54" w:rsidRDefault="006917F9" w:rsidP="007C7D54">
      <w:pPr>
        <w:pStyle w:val="Default"/>
        <w:jc w:val="both"/>
        <w:rPr>
          <w:rFonts w:cs="Arial"/>
          <w:sz w:val="22"/>
          <w:szCs w:val="22"/>
        </w:rPr>
      </w:pPr>
      <w:r>
        <w:rPr>
          <w:rFonts w:cs="Arial"/>
          <w:sz w:val="22"/>
          <w:szCs w:val="22"/>
        </w:rPr>
        <w:t xml:space="preserve">11 – </w:t>
      </w:r>
      <w:r w:rsidR="007C7D54" w:rsidRPr="007C7D54">
        <w:rPr>
          <w:rFonts w:cs="Arial"/>
          <w:sz w:val="22"/>
          <w:szCs w:val="22"/>
        </w:rPr>
        <w:t>Modelo de registo de bens classificados de interesse municipal, público e nacional</w:t>
      </w:r>
      <w:r w:rsidR="00060B6D">
        <w:rPr>
          <w:rFonts w:cs="Arial"/>
          <w:sz w:val="22"/>
          <w:szCs w:val="22"/>
        </w:rPr>
        <w:t xml:space="preserve"> previsto na alínea h) do n.º 1º do art.º 11º</w:t>
      </w:r>
      <w:r w:rsidR="00527A10">
        <w:rPr>
          <w:rFonts w:cs="Arial"/>
          <w:sz w:val="22"/>
          <w:szCs w:val="22"/>
        </w:rPr>
        <w:t>.</w:t>
      </w:r>
    </w:p>
    <w:p w:rsidR="00E6592C" w:rsidRDefault="00E6592C" w:rsidP="007C7D54">
      <w:pPr>
        <w:pStyle w:val="Default"/>
        <w:jc w:val="both"/>
        <w:rPr>
          <w:rFonts w:cs="Arial"/>
          <w:sz w:val="22"/>
          <w:szCs w:val="22"/>
        </w:rPr>
      </w:pPr>
      <w:r>
        <w:rPr>
          <w:rFonts w:cs="Arial"/>
          <w:sz w:val="22"/>
          <w:szCs w:val="22"/>
        </w:rPr>
        <w:t xml:space="preserve">12 </w:t>
      </w:r>
      <w:r w:rsidR="009510EF">
        <w:rPr>
          <w:rFonts w:cs="Arial"/>
          <w:sz w:val="22"/>
          <w:szCs w:val="22"/>
        </w:rPr>
        <w:t>–</w:t>
      </w:r>
      <w:r>
        <w:rPr>
          <w:rFonts w:cs="Arial"/>
          <w:sz w:val="22"/>
          <w:szCs w:val="22"/>
        </w:rPr>
        <w:t xml:space="preserve"> A</w:t>
      </w:r>
      <w:r w:rsidR="009510EF">
        <w:rPr>
          <w:rFonts w:cs="Arial"/>
          <w:sz w:val="22"/>
          <w:szCs w:val="22"/>
        </w:rPr>
        <w:t xml:space="preserve"> </w:t>
      </w:r>
      <w:r>
        <w:rPr>
          <w:rFonts w:cs="Arial"/>
          <w:sz w:val="22"/>
          <w:szCs w:val="22"/>
        </w:rPr>
        <w:t xml:space="preserve">grelha de requisitos técnicos de suporte à emissão do parecer obrigatório no âmbito de processos de contratualização de serviços na área dos arquivos com entidades públicas ou privadas previstas na alínea z) do n.º 2º do art.º </w:t>
      </w:r>
      <w:r w:rsidR="00060B6D">
        <w:rPr>
          <w:rFonts w:cs="Arial"/>
          <w:sz w:val="22"/>
          <w:szCs w:val="22"/>
        </w:rPr>
        <w:t>11</w:t>
      </w:r>
      <w:r>
        <w:rPr>
          <w:rFonts w:cs="Arial"/>
          <w:sz w:val="22"/>
          <w:szCs w:val="22"/>
        </w:rPr>
        <w:t>º</w:t>
      </w:r>
      <w:r w:rsidR="00527A10">
        <w:rPr>
          <w:rFonts w:cs="Arial"/>
          <w:sz w:val="22"/>
          <w:szCs w:val="22"/>
        </w:rPr>
        <w:t>.</w:t>
      </w:r>
    </w:p>
    <w:p w:rsidR="009510EF" w:rsidRPr="0006706F" w:rsidRDefault="009510EF" w:rsidP="007C7D54">
      <w:pPr>
        <w:pStyle w:val="Default"/>
        <w:jc w:val="both"/>
        <w:rPr>
          <w:rFonts w:cs="Arial"/>
          <w:sz w:val="22"/>
          <w:szCs w:val="22"/>
        </w:rPr>
      </w:pPr>
      <w:r>
        <w:rPr>
          <w:rFonts w:cs="Arial"/>
          <w:sz w:val="22"/>
          <w:szCs w:val="22"/>
        </w:rPr>
        <w:t xml:space="preserve">13 </w:t>
      </w:r>
      <w:r w:rsidR="0006706F">
        <w:rPr>
          <w:rFonts w:cs="Arial"/>
          <w:sz w:val="22"/>
          <w:szCs w:val="22"/>
        </w:rPr>
        <w:t xml:space="preserve">– </w:t>
      </w:r>
      <w:r w:rsidR="00614D7A">
        <w:rPr>
          <w:rFonts w:cs="Arial"/>
          <w:sz w:val="22"/>
          <w:szCs w:val="22"/>
        </w:rPr>
        <w:t xml:space="preserve">A grelha de requisitos técnicos de suporte à emissão do parecer sobre </w:t>
      </w:r>
      <w:r w:rsidRPr="0006706F">
        <w:rPr>
          <w:rFonts w:cs="Arial"/>
          <w:sz w:val="22"/>
          <w:szCs w:val="22"/>
        </w:rPr>
        <w:t>programa</w:t>
      </w:r>
      <w:r w:rsidR="00B94370">
        <w:rPr>
          <w:rFonts w:cs="Arial"/>
          <w:sz w:val="22"/>
          <w:szCs w:val="22"/>
        </w:rPr>
        <w:t>s</w:t>
      </w:r>
      <w:r w:rsidRPr="0006706F">
        <w:rPr>
          <w:rFonts w:cs="Arial"/>
          <w:sz w:val="22"/>
          <w:szCs w:val="22"/>
        </w:rPr>
        <w:t xml:space="preserve"> de apoio aos arquivos</w:t>
      </w:r>
      <w:r w:rsidR="00B94370">
        <w:rPr>
          <w:rFonts w:cs="Arial"/>
          <w:sz w:val="22"/>
          <w:szCs w:val="22"/>
        </w:rPr>
        <w:t xml:space="preserve"> prevista na alínea o) do n.º 2º do art.º </w:t>
      </w:r>
      <w:r w:rsidR="00060B6D">
        <w:rPr>
          <w:rFonts w:cs="Arial"/>
          <w:sz w:val="22"/>
          <w:szCs w:val="22"/>
        </w:rPr>
        <w:t>11</w:t>
      </w:r>
      <w:r w:rsidR="00B94370">
        <w:rPr>
          <w:rFonts w:cs="Arial"/>
          <w:sz w:val="22"/>
          <w:szCs w:val="22"/>
        </w:rPr>
        <w:t>º</w:t>
      </w:r>
      <w:r w:rsidR="00527A10">
        <w:rPr>
          <w:rFonts w:cs="Arial"/>
          <w:sz w:val="22"/>
          <w:szCs w:val="22"/>
        </w:rPr>
        <w:t>.</w:t>
      </w:r>
    </w:p>
    <w:p w:rsidR="00B94370" w:rsidRDefault="00402222" w:rsidP="0006706F">
      <w:pPr>
        <w:pStyle w:val="Default"/>
        <w:jc w:val="both"/>
        <w:rPr>
          <w:rFonts w:cs="Arial"/>
          <w:sz w:val="22"/>
          <w:szCs w:val="22"/>
        </w:rPr>
      </w:pPr>
      <w:r w:rsidRPr="0006706F">
        <w:rPr>
          <w:rFonts w:cs="Arial"/>
          <w:sz w:val="22"/>
          <w:szCs w:val="22"/>
        </w:rPr>
        <w:t xml:space="preserve">14 </w:t>
      </w:r>
      <w:r w:rsidR="0006706F">
        <w:rPr>
          <w:rFonts w:cs="Arial"/>
          <w:sz w:val="22"/>
          <w:szCs w:val="22"/>
        </w:rPr>
        <w:t xml:space="preserve">– A grelha de requisitos técnicos de suporte à emissão do parecer obrigatório obrigatório sobre propostas de utilização de edifícios para instalação de serviços de arquivo ou de depósito de </w:t>
      </w:r>
      <w:r w:rsidR="0006706F" w:rsidRPr="0006706F">
        <w:rPr>
          <w:rFonts w:cs="Arial"/>
          <w:sz w:val="22"/>
          <w:szCs w:val="22"/>
        </w:rPr>
        <w:t>arquivos</w:t>
      </w:r>
      <w:r w:rsidR="0006706F">
        <w:rPr>
          <w:rFonts w:cs="Arial"/>
          <w:sz w:val="22"/>
          <w:szCs w:val="22"/>
        </w:rPr>
        <w:t xml:space="preserve"> e sobre projetos de construção, reabilitação, adaptação e remodelação de edifícios destinados aos mesmos fins</w:t>
      </w:r>
      <w:r w:rsidR="00B94370" w:rsidRPr="00B94370">
        <w:rPr>
          <w:rFonts w:cs="Arial"/>
          <w:sz w:val="22"/>
          <w:szCs w:val="22"/>
        </w:rPr>
        <w:t xml:space="preserve"> </w:t>
      </w:r>
      <w:r w:rsidR="00B94370">
        <w:rPr>
          <w:rFonts w:cs="Arial"/>
          <w:sz w:val="22"/>
          <w:szCs w:val="22"/>
        </w:rPr>
        <w:t>prevista na</w:t>
      </w:r>
      <w:r w:rsidR="00060B6D">
        <w:rPr>
          <w:rFonts w:cs="Arial"/>
          <w:sz w:val="22"/>
          <w:szCs w:val="22"/>
        </w:rPr>
        <w:t xml:space="preserve"> alínea aa) do n.º 2º do art.º 11</w:t>
      </w:r>
      <w:r w:rsidR="00527A10">
        <w:rPr>
          <w:rFonts w:cs="Arial"/>
          <w:sz w:val="22"/>
          <w:szCs w:val="22"/>
        </w:rPr>
        <w:t>º.</w:t>
      </w:r>
    </w:p>
    <w:p w:rsidR="0006706F" w:rsidRPr="0006706F" w:rsidRDefault="00B94370" w:rsidP="0006706F">
      <w:pPr>
        <w:pStyle w:val="Default"/>
        <w:jc w:val="both"/>
        <w:rPr>
          <w:rFonts w:cs="Arial"/>
          <w:sz w:val="22"/>
          <w:szCs w:val="22"/>
        </w:rPr>
      </w:pPr>
      <w:r>
        <w:rPr>
          <w:rFonts w:cs="Arial"/>
          <w:sz w:val="22"/>
          <w:szCs w:val="22"/>
        </w:rPr>
        <w:t xml:space="preserve">15 – A grelha de requisitos técnicos de suporte à emissão do parecer obrigatório </w:t>
      </w:r>
      <w:r w:rsidRPr="00FD517F">
        <w:rPr>
          <w:rFonts w:cs="Arial"/>
          <w:sz w:val="22"/>
          <w:szCs w:val="22"/>
        </w:rPr>
        <w:t xml:space="preserve">no âmbito da aquisição de sistemas </w:t>
      </w:r>
      <w:r w:rsidR="00680D5F">
        <w:rPr>
          <w:rFonts w:cs="Arial"/>
          <w:sz w:val="22"/>
          <w:szCs w:val="22"/>
        </w:rPr>
        <w:t xml:space="preserve">e programas </w:t>
      </w:r>
      <w:r w:rsidRPr="00FD517F">
        <w:rPr>
          <w:rFonts w:cs="Arial"/>
          <w:sz w:val="22"/>
          <w:szCs w:val="22"/>
        </w:rPr>
        <w:t>informáticos</w:t>
      </w:r>
      <w:r>
        <w:rPr>
          <w:rFonts w:cs="Arial"/>
          <w:sz w:val="22"/>
          <w:szCs w:val="22"/>
        </w:rPr>
        <w:t>, de equipamentos e de material para arquivo prevista n</w:t>
      </w:r>
      <w:r w:rsidR="00060B6D">
        <w:rPr>
          <w:rFonts w:cs="Arial"/>
          <w:sz w:val="22"/>
          <w:szCs w:val="22"/>
        </w:rPr>
        <w:t>a alínea v) do n.º 2º do art.º 11</w:t>
      </w:r>
      <w:r>
        <w:rPr>
          <w:rFonts w:cs="Arial"/>
          <w:sz w:val="22"/>
          <w:szCs w:val="22"/>
        </w:rPr>
        <w:t>º</w:t>
      </w:r>
      <w:r w:rsidR="0006706F">
        <w:rPr>
          <w:rFonts w:cs="Arial"/>
          <w:sz w:val="22"/>
          <w:szCs w:val="22"/>
        </w:rPr>
        <w:t>.</w:t>
      </w:r>
    </w:p>
    <w:p w:rsidR="00DF7DE0" w:rsidRDefault="00DF7DE0" w:rsidP="00D91005">
      <w:pPr>
        <w:pStyle w:val="Default"/>
        <w:jc w:val="both"/>
        <w:rPr>
          <w:rFonts w:cs="Arial"/>
          <w:sz w:val="22"/>
          <w:szCs w:val="22"/>
        </w:rPr>
      </w:pPr>
    </w:p>
    <w:p w:rsidR="00ED2E13" w:rsidRPr="00E94713" w:rsidRDefault="00ED2E13" w:rsidP="00ED2E13">
      <w:pPr>
        <w:pStyle w:val="Default"/>
        <w:jc w:val="center"/>
        <w:rPr>
          <w:rFonts w:cs="Arial"/>
          <w:sz w:val="22"/>
          <w:szCs w:val="22"/>
        </w:rPr>
      </w:pPr>
      <w:r>
        <w:rPr>
          <w:rFonts w:cs="Arial"/>
          <w:sz w:val="22"/>
          <w:szCs w:val="22"/>
        </w:rPr>
        <w:t>Artigo 3</w:t>
      </w:r>
      <w:r w:rsidR="00E615F0">
        <w:rPr>
          <w:rFonts w:cs="Arial"/>
          <w:sz w:val="22"/>
          <w:szCs w:val="22"/>
        </w:rPr>
        <w:t>4</w:t>
      </w:r>
      <w:r w:rsidRPr="00E94713">
        <w:rPr>
          <w:rFonts w:cs="Arial"/>
          <w:sz w:val="22"/>
          <w:szCs w:val="22"/>
        </w:rPr>
        <w:t>.º</w:t>
      </w:r>
    </w:p>
    <w:p w:rsidR="00ED2E13" w:rsidRDefault="00ED2E13" w:rsidP="00ED2E13">
      <w:pPr>
        <w:pStyle w:val="Default"/>
        <w:jc w:val="center"/>
        <w:rPr>
          <w:rFonts w:cs="Arial"/>
          <w:sz w:val="22"/>
          <w:szCs w:val="22"/>
        </w:rPr>
      </w:pPr>
      <w:r>
        <w:rPr>
          <w:rFonts w:cs="Arial"/>
          <w:b/>
          <w:bCs/>
          <w:sz w:val="22"/>
          <w:szCs w:val="22"/>
        </w:rPr>
        <w:t>Penalizações</w:t>
      </w:r>
    </w:p>
    <w:p w:rsidR="00ED2E13" w:rsidRDefault="00EC2D2B" w:rsidP="00D91005">
      <w:pPr>
        <w:pStyle w:val="Default"/>
        <w:jc w:val="both"/>
        <w:rPr>
          <w:rFonts w:cs="Arial"/>
          <w:sz w:val="22"/>
          <w:szCs w:val="22"/>
        </w:rPr>
      </w:pPr>
      <w:r>
        <w:rPr>
          <w:rFonts w:cs="Arial"/>
          <w:sz w:val="22"/>
          <w:szCs w:val="22"/>
        </w:rPr>
        <w:t xml:space="preserve">1 </w:t>
      </w:r>
      <w:r w:rsidRPr="00E94713">
        <w:rPr>
          <w:rFonts w:cs="Arial"/>
          <w:sz w:val="22"/>
          <w:szCs w:val="22"/>
        </w:rPr>
        <w:t>–</w:t>
      </w:r>
      <w:r>
        <w:rPr>
          <w:rFonts w:cs="Arial"/>
          <w:sz w:val="22"/>
          <w:szCs w:val="22"/>
        </w:rPr>
        <w:t xml:space="preserve"> O incumprimento do disposto no presente regulamento </w:t>
      </w:r>
      <w:r w:rsidR="001F63DF">
        <w:rPr>
          <w:rFonts w:cs="Arial"/>
          <w:sz w:val="22"/>
          <w:szCs w:val="22"/>
        </w:rPr>
        <w:t xml:space="preserve">e na legislação aplicável </w:t>
      </w:r>
      <w:r>
        <w:rPr>
          <w:rFonts w:cs="Arial"/>
          <w:sz w:val="22"/>
          <w:szCs w:val="22"/>
        </w:rPr>
        <w:t>pode dar lugar a responsabilidades d</w:t>
      </w:r>
      <w:r w:rsidR="00D06290">
        <w:rPr>
          <w:rFonts w:cs="Arial"/>
          <w:sz w:val="22"/>
          <w:szCs w:val="22"/>
        </w:rPr>
        <w:t>isciplinares, civis e criminais.</w:t>
      </w:r>
    </w:p>
    <w:p w:rsidR="00EC2D2B" w:rsidRDefault="00EC2D2B" w:rsidP="00D91005">
      <w:pPr>
        <w:pStyle w:val="Default"/>
        <w:jc w:val="both"/>
        <w:rPr>
          <w:rFonts w:cs="Arial"/>
          <w:sz w:val="22"/>
          <w:szCs w:val="22"/>
        </w:rPr>
      </w:pPr>
      <w:r>
        <w:rPr>
          <w:rFonts w:cs="Arial"/>
          <w:sz w:val="22"/>
          <w:szCs w:val="22"/>
        </w:rPr>
        <w:t xml:space="preserve">2 </w:t>
      </w:r>
      <w:r w:rsidRPr="00E94713">
        <w:rPr>
          <w:rFonts w:cs="Arial"/>
          <w:sz w:val="22"/>
          <w:szCs w:val="22"/>
        </w:rPr>
        <w:t>–</w:t>
      </w:r>
      <w:r>
        <w:rPr>
          <w:rFonts w:cs="Arial"/>
          <w:sz w:val="22"/>
          <w:szCs w:val="22"/>
        </w:rPr>
        <w:t xml:space="preserve"> O </w:t>
      </w:r>
      <w:r w:rsidR="00E03533">
        <w:rPr>
          <w:rFonts w:cs="Arial"/>
          <w:sz w:val="22"/>
          <w:szCs w:val="22"/>
        </w:rPr>
        <w:t xml:space="preserve">não fornecimento de informações sobre a documentação, a recusa em receber fiscalizações e o </w:t>
      </w:r>
      <w:r>
        <w:rPr>
          <w:rFonts w:cs="Arial"/>
          <w:sz w:val="22"/>
          <w:szCs w:val="22"/>
        </w:rPr>
        <w:t>incumprimento, no prazo de 1 ano</w:t>
      </w:r>
      <w:r w:rsidR="00CB0B89">
        <w:rPr>
          <w:rFonts w:cs="Arial"/>
          <w:sz w:val="22"/>
          <w:szCs w:val="22"/>
        </w:rPr>
        <w:t xml:space="preserve"> após receção das competências e</w:t>
      </w:r>
      <w:r w:rsidR="00C54157">
        <w:rPr>
          <w:rFonts w:cs="Arial"/>
          <w:sz w:val="22"/>
          <w:szCs w:val="22"/>
        </w:rPr>
        <w:t xml:space="preserve"> dos apoios</w:t>
      </w:r>
      <w:r>
        <w:rPr>
          <w:rFonts w:cs="Arial"/>
          <w:sz w:val="22"/>
          <w:szCs w:val="22"/>
        </w:rPr>
        <w:t>, dos requisitos obrigatór</w:t>
      </w:r>
      <w:r w:rsidR="008A5E4C">
        <w:rPr>
          <w:rFonts w:cs="Arial"/>
          <w:sz w:val="22"/>
          <w:szCs w:val="22"/>
        </w:rPr>
        <w:t>ios previstos n.º 3º do art.º 3</w:t>
      </w:r>
      <w:r w:rsidR="00EE318E">
        <w:rPr>
          <w:rFonts w:cs="Arial"/>
          <w:sz w:val="22"/>
          <w:szCs w:val="22"/>
        </w:rPr>
        <w:t>3</w:t>
      </w:r>
      <w:r>
        <w:rPr>
          <w:rFonts w:cs="Arial"/>
          <w:sz w:val="22"/>
          <w:szCs w:val="22"/>
        </w:rPr>
        <w:t>º</w:t>
      </w:r>
      <w:r w:rsidR="00E03533">
        <w:rPr>
          <w:rFonts w:cs="Arial"/>
          <w:sz w:val="22"/>
          <w:szCs w:val="22"/>
        </w:rPr>
        <w:t xml:space="preserve">, </w:t>
      </w:r>
      <w:r w:rsidR="00C54157">
        <w:rPr>
          <w:rFonts w:cs="Arial"/>
          <w:sz w:val="22"/>
          <w:szCs w:val="22"/>
        </w:rPr>
        <w:t>d</w:t>
      </w:r>
      <w:r w:rsidR="00E03533">
        <w:rPr>
          <w:rFonts w:cs="Arial"/>
          <w:sz w:val="22"/>
          <w:szCs w:val="22"/>
        </w:rPr>
        <w:t>ão</w:t>
      </w:r>
      <w:r w:rsidR="00C54157">
        <w:rPr>
          <w:rFonts w:cs="Arial"/>
          <w:sz w:val="22"/>
          <w:szCs w:val="22"/>
        </w:rPr>
        <w:t xml:space="preserve"> lugar à </w:t>
      </w:r>
      <w:r w:rsidR="008D6DA6">
        <w:rPr>
          <w:rFonts w:cs="Arial"/>
          <w:sz w:val="22"/>
          <w:szCs w:val="22"/>
        </w:rPr>
        <w:t>não atribuição</w:t>
      </w:r>
      <w:r w:rsidR="00D13DC5">
        <w:rPr>
          <w:rFonts w:cs="Arial"/>
          <w:sz w:val="22"/>
          <w:szCs w:val="22"/>
        </w:rPr>
        <w:t xml:space="preserve"> </w:t>
      </w:r>
      <w:r w:rsidR="008D6DA6">
        <w:rPr>
          <w:rFonts w:cs="Arial"/>
          <w:sz w:val="22"/>
          <w:szCs w:val="22"/>
        </w:rPr>
        <w:t xml:space="preserve">e à suspensão dos </w:t>
      </w:r>
      <w:r w:rsidR="00CB0B89">
        <w:rPr>
          <w:rFonts w:cs="Arial"/>
          <w:sz w:val="22"/>
          <w:szCs w:val="22"/>
        </w:rPr>
        <w:t>apoios e</w:t>
      </w:r>
      <w:r w:rsidR="00C54157">
        <w:rPr>
          <w:rFonts w:cs="Arial"/>
          <w:sz w:val="22"/>
          <w:szCs w:val="22"/>
        </w:rPr>
        <w:t xml:space="preserve"> da</w:t>
      </w:r>
      <w:r w:rsidR="008D6DA6">
        <w:rPr>
          <w:rFonts w:cs="Arial"/>
          <w:sz w:val="22"/>
          <w:szCs w:val="22"/>
        </w:rPr>
        <w:t>s delegações</w:t>
      </w:r>
      <w:r w:rsidR="00C54157">
        <w:rPr>
          <w:rFonts w:cs="Arial"/>
          <w:sz w:val="22"/>
          <w:szCs w:val="22"/>
        </w:rPr>
        <w:t xml:space="preserve"> de competências</w:t>
      </w:r>
      <w:r w:rsidR="00D13DC5">
        <w:rPr>
          <w:rFonts w:cs="Arial"/>
          <w:sz w:val="22"/>
          <w:szCs w:val="22"/>
        </w:rPr>
        <w:t>,</w:t>
      </w:r>
      <w:r w:rsidR="00C54157">
        <w:rPr>
          <w:rFonts w:cs="Arial"/>
          <w:sz w:val="22"/>
          <w:szCs w:val="22"/>
        </w:rPr>
        <w:t xml:space="preserve"> </w:t>
      </w:r>
      <w:r w:rsidR="008D6DA6">
        <w:rPr>
          <w:rFonts w:cs="Arial"/>
          <w:sz w:val="22"/>
          <w:szCs w:val="22"/>
        </w:rPr>
        <w:t xml:space="preserve">bem como </w:t>
      </w:r>
      <w:r w:rsidR="00C54157">
        <w:rPr>
          <w:rFonts w:cs="Arial"/>
          <w:sz w:val="22"/>
          <w:szCs w:val="22"/>
        </w:rPr>
        <w:t xml:space="preserve">à devolução de montantes e à indemnização da </w:t>
      </w:r>
      <w:r w:rsidR="00C54157" w:rsidRPr="00E94713">
        <w:rPr>
          <w:rFonts w:cs="Arial"/>
          <w:sz w:val="22"/>
          <w:szCs w:val="22"/>
        </w:rPr>
        <w:t>[nome da instituição]</w:t>
      </w:r>
      <w:r w:rsidR="00C54157">
        <w:rPr>
          <w:rFonts w:cs="Arial"/>
          <w:sz w:val="22"/>
          <w:szCs w:val="22"/>
        </w:rPr>
        <w:t xml:space="preserve"> caso tenha tido despesas </w:t>
      </w:r>
      <w:r w:rsidR="00D13DC5">
        <w:rPr>
          <w:rFonts w:cs="Arial"/>
          <w:sz w:val="22"/>
          <w:szCs w:val="22"/>
        </w:rPr>
        <w:t>decorrentes</w:t>
      </w:r>
      <w:r w:rsidR="00C54157">
        <w:rPr>
          <w:rFonts w:cs="Arial"/>
          <w:sz w:val="22"/>
          <w:szCs w:val="22"/>
        </w:rPr>
        <w:t xml:space="preserve"> </w:t>
      </w:r>
      <w:r w:rsidR="00D13DC5">
        <w:rPr>
          <w:rFonts w:cs="Arial"/>
          <w:sz w:val="22"/>
          <w:szCs w:val="22"/>
        </w:rPr>
        <w:t>d</w:t>
      </w:r>
      <w:r w:rsidR="00C54157">
        <w:rPr>
          <w:rFonts w:cs="Arial"/>
          <w:sz w:val="22"/>
          <w:szCs w:val="22"/>
        </w:rPr>
        <w:t xml:space="preserve">a conservação, </w:t>
      </w:r>
      <w:r w:rsidR="00D13DC5">
        <w:rPr>
          <w:rFonts w:cs="Arial"/>
          <w:sz w:val="22"/>
          <w:szCs w:val="22"/>
        </w:rPr>
        <w:t>d</w:t>
      </w:r>
      <w:r w:rsidR="00E03533">
        <w:rPr>
          <w:rFonts w:cs="Arial"/>
          <w:sz w:val="22"/>
          <w:szCs w:val="22"/>
        </w:rPr>
        <w:t xml:space="preserve">o </w:t>
      </w:r>
      <w:r w:rsidR="00C54157">
        <w:rPr>
          <w:rFonts w:cs="Arial"/>
          <w:sz w:val="22"/>
          <w:szCs w:val="22"/>
        </w:rPr>
        <w:t xml:space="preserve">tratamento e </w:t>
      </w:r>
      <w:r w:rsidR="00D13DC5">
        <w:rPr>
          <w:rFonts w:cs="Arial"/>
          <w:sz w:val="22"/>
          <w:szCs w:val="22"/>
        </w:rPr>
        <w:t>d</w:t>
      </w:r>
      <w:r w:rsidR="00E03533">
        <w:rPr>
          <w:rFonts w:cs="Arial"/>
          <w:sz w:val="22"/>
          <w:szCs w:val="22"/>
        </w:rPr>
        <w:t xml:space="preserve">a </w:t>
      </w:r>
      <w:r w:rsidR="00C54157">
        <w:rPr>
          <w:rFonts w:cs="Arial"/>
          <w:sz w:val="22"/>
          <w:szCs w:val="22"/>
        </w:rPr>
        <w:t>d</w:t>
      </w:r>
      <w:r w:rsidR="00D06290">
        <w:rPr>
          <w:rFonts w:cs="Arial"/>
          <w:sz w:val="22"/>
          <w:szCs w:val="22"/>
        </w:rPr>
        <w:t>isponibilização da documentação.</w:t>
      </w:r>
    </w:p>
    <w:p w:rsidR="00C54157" w:rsidRDefault="00C54157" w:rsidP="00D91005">
      <w:pPr>
        <w:pStyle w:val="Default"/>
        <w:jc w:val="both"/>
        <w:rPr>
          <w:rFonts w:cs="Arial"/>
          <w:sz w:val="22"/>
          <w:szCs w:val="22"/>
        </w:rPr>
      </w:pPr>
      <w:r>
        <w:rPr>
          <w:rFonts w:cs="Arial"/>
          <w:sz w:val="22"/>
          <w:szCs w:val="22"/>
        </w:rPr>
        <w:t xml:space="preserve">3 </w:t>
      </w:r>
      <w:r w:rsidRPr="00E94713">
        <w:rPr>
          <w:rFonts w:cs="Arial"/>
          <w:sz w:val="22"/>
          <w:szCs w:val="22"/>
        </w:rPr>
        <w:t>–</w:t>
      </w:r>
      <w:r>
        <w:rPr>
          <w:rFonts w:cs="Arial"/>
          <w:sz w:val="22"/>
          <w:szCs w:val="22"/>
        </w:rPr>
        <w:t xml:space="preserve"> </w:t>
      </w:r>
      <w:r w:rsidR="00443491">
        <w:rPr>
          <w:rFonts w:cs="Arial"/>
          <w:sz w:val="22"/>
          <w:szCs w:val="22"/>
        </w:rPr>
        <w:t xml:space="preserve">Caso a documentação das entidades abrangidas pelo número anterior esteja em perigo de </w:t>
      </w:r>
      <w:r w:rsidR="00443491" w:rsidRPr="00443491">
        <w:rPr>
          <w:rFonts w:cs="Arial"/>
          <w:sz w:val="22"/>
          <w:szCs w:val="22"/>
        </w:rPr>
        <w:t>perda, destruição ou deterioração</w:t>
      </w:r>
      <w:r w:rsidR="00443491">
        <w:rPr>
          <w:rFonts w:cs="Arial"/>
          <w:sz w:val="22"/>
          <w:szCs w:val="22"/>
        </w:rPr>
        <w:t xml:space="preserve"> cabe ao Dirigente máximo da </w:t>
      </w:r>
      <w:r w:rsidR="00443491" w:rsidRPr="00E94713">
        <w:rPr>
          <w:rFonts w:cs="Arial"/>
          <w:sz w:val="22"/>
          <w:szCs w:val="22"/>
        </w:rPr>
        <w:t>[nome da instituição]</w:t>
      </w:r>
      <w:r w:rsidR="00443491">
        <w:rPr>
          <w:rFonts w:cs="Arial"/>
          <w:sz w:val="22"/>
          <w:szCs w:val="22"/>
        </w:rPr>
        <w:t xml:space="preserve">, ouvido o serviço de arquivo, aplicar o previsto no artigo 43º do Decreto-Lei n.º 16/93, de 23 de janeiro, e exigir, caso a documentação </w:t>
      </w:r>
      <w:r w:rsidR="00C822D2">
        <w:rPr>
          <w:rFonts w:cs="Arial"/>
          <w:sz w:val="22"/>
          <w:szCs w:val="22"/>
        </w:rPr>
        <w:t>v</w:t>
      </w:r>
      <w:r w:rsidR="00443491">
        <w:rPr>
          <w:rFonts w:cs="Arial"/>
          <w:sz w:val="22"/>
          <w:szCs w:val="22"/>
        </w:rPr>
        <w:t xml:space="preserve">enha </w:t>
      </w:r>
      <w:r w:rsidR="00C822D2">
        <w:rPr>
          <w:rFonts w:cs="Arial"/>
          <w:sz w:val="22"/>
          <w:szCs w:val="22"/>
        </w:rPr>
        <w:t>a ser</w:t>
      </w:r>
      <w:r w:rsidR="00443491">
        <w:rPr>
          <w:rFonts w:cs="Arial"/>
          <w:sz w:val="22"/>
          <w:szCs w:val="22"/>
        </w:rPr>
        <w:t xml:space="preserve"> recolhida e tratada pela </w:t>
      </w:r>
      <w:r w:rsidR="00443491" w:rsidRPr="00E94713">
        <w:rPr>
          <w:rFonts w:cs="Arial"/>
          <w:sz w:val="22"/>
          <w:szCs w:val="22"/>
        </w:rPr>
        <w:t>[nome da instituição]</w:t>
      </w:r>
      <w:r w:rsidR="00443491">
        <w:rPr>
          <w:rFonts w:cs="Arial"/>
          <w:sz w:val="22"/>
          <w:szCs w:val="22"/>
        </w:rPr>
        <w:t>, o pagamento integral das respetivas despesas ant</w:t>
      </w:r>
      <w:r w:rsidR="00D06290">
        <w:rPr>
          <w:rFonts w:cs="Arial"/>
          <w:sz w:val="22"/>
          <w:szCs w:val="22"/>
        </w:rPr>
        <w:t>es da devolução ao proprietário.</w:t>
      </w:r>
    </w:p>
    <w:p w:rsidR="007C7D54" w:rsidRDefault="007C7D54" w:rsidP="00D91005">
      <w:pPr>
        <w:pStyle w:val="Default"/>
        <w:jc w:val="both"/>
        <w:rPr>
          <w:rFonts w:cs="Arial"/>
          <w:sz w:val="22"/>
          <w:szCs w:val="22"/>
        </w:rPr>
      </w:pPr>
      <w:r>
        <w:rPr>
          <w:rFonts w:cs="Arial"/>
          <w:sz w:val="22"/>
          <w:szCs w:val="22"/>
        </w:rPr>
        <w:t xml:space="preserve">4 </w:t>
      </w:r>
      <w:r w:rsidRPr="00E94713">
        <w:rPr>
          <w:rFonts w:cs="Arial"/>
          <w:sz w:val="22"/>
          <w:szCs w:val="22"/>
        </w:rPr>
        <w:t>–</w:t>
      </w:r>
      <w:r>
        <w:rPr>
          <w:rFonts w:cs="Arial"/>
          <w:sz w:val="22"/>
          <w:szCs w:val="22"/>
        </w:rPr>
        <w:t xml:space="preserve"> </w:t>
      </w:r>
      <w:r w:rsidRPr="007C7D54">
        <w:rPr>
          <w:rFonts w:cs="Arial"/>
          <w:sz w:val="22"/>
          <w:szCs w:val="22"/>
        </w:rPr>
        <w:t xml:space="preserve">Os particulares </w:t>
      </w:r>
      <w:r>
        <w:rPr>
          <w:rFonts w:cs="Arial"/>
          <w:sz w:val="22"/>
          <w:szCs w:val="22"/>
        </w:rPr>
        <w:t xml:space="preserve">detentores de </w:t>
      </w:r>
      <w:r w:rsidRPr="007C7D54">
        <w:rPr>
          <w:rFonts w:cs="Arial"/>
          <w:sz w:val="22"/>
          <w:szCs w:val="22"/>
        </w:rPr>
        <w:t xml:space="preserve">bens de interesse municipal </w:t>
      </w:r>
      <w:r w:rsidR="00597A70">
        <w:rPr>
          <w:rFonts w:cs="Arial"/>
          <w:sz w:val="22"/>
          <w:szCs w:val="22"/>
        </w:rPr>
        <w:t>que não informem</w:t>
      </w:r>
      <w:r>
        <w:rPr>
          <w:rFonts w:cs="Arial"/>
          <w:sz w:val="22"/>
          <w:szCs w:val="22"/>
        </w:rPr>
        <w:t xml:space="preserve"> o Município no prazo de </w:t>
      </w:r>
      <w:r w:rsidR="00EE318E">
        <w:rPr>
          <w:rFonts w:cs="Arial"/>
          <w:sz w:val="22"/>
          <w:szCs w:val="22"/>
        </w:rPr>
        <w:t>180</w:t>
      </w:r>
      <w:r>
        <w:rPr>
          <w:rFonts w:cs="Arial"/>
          <w:sz w:val="22"/>
          <w:szCs w:val="22"/>
        </w:rPr>
        <w:t xml:space="preserve"> dias após a </w:t>
      </w:r>
      <w:r w:rsidRPr="007C7D54">
        <w:rPr>
          <w:rFonts w:cs="Arial"/>
          <w:sz w:val="22"/>
          <w:szCs w:val="22"/>
        </w:rPr>
        <w:t>mudança de local e</w:t>
      </w:r>
      <w:r>
        <w:rPr>
          <w:rFonts w:cs="Arial"/>
          <w:sz w:val="22"/>
          <w:szCs w:val="22"/>
        </w:rPr>
        <w:t>/ou</w:t>
      </w:r>
      <w:r w:rsidRPr="007C7D54">
        <w:rPr>
          <w:rFonts w:cs="Arial"/>
          <w:sz w:val="22"/>
          <w:szCs w:val="22"/>
        </w:rPr>
        <w:t xml:space="preserve"> de dono</w:t>
      </w:r>
      <w:r>
        <w:rPr>
          <w:rFonts w:cs="Arial"/>
          <w:sz w:val="22"/>
          <w:szCs w:val="22"/>
        </w:rPr>
        <w:t xml:space="preserve"> </w:t>
      </w:r>
      <w:r w:rsidR="00597A70">
        <w:rPr>
          <w:rFonts w:cs="Arial"/>
          <w:sz w:val="22"/>
          <w:szCs w:val="22"/>
        </w:rPr>
        <w:t xml:space="preserve">destes bens é-lhes aplicada uma coima entre </w:t>
      </w:r>
      <w:r w:rsidR="007840E1">
        <w:rPr>
          <w:rFonts w:cs="Arial"/>
          <w:sz w:val="22"/>
          <w:szCs w:val="22"/>
        </w:rPr>
        <w:t>5</w:t>
      </w:r>
      <w:r w:rsidR="00597A70">
        <w:rPr>
          <w:rFonts w:cs="Arial"/>
          <w:sz w:val="22"/>
          <w:szCs w:val="22"/>
        </w:rPr>
        <w:t>0</w:t>
      </w:r>
      <w:r w:rsidR="007840E1">
        <w:rPr>
          <w:rFonts w:cs="Arial"/>
          <w:sz w:val="22"/>
          <w:szCs w:val="22"/>
        </w:rPr>
        <w:t>€ e 1</w:t>
      </w:r>
      <w:r w:rsidR="00597A70">
        <w:rPr>
          <w:rFonts w:cs="Arial"/>
          <w:sz w:val="22"/>
          <w:szCs w:val="22"/>
        </w:rPr>
        <w:t>.</w:t>
      </w:r>
      <w:r w:rsidR="007840E1">
        <w:rPr>
          <w:rFonts w:cs="Arial"/>
          <w:sz w:val="22"/>
          <w:szCs w:val="22"/>
        </w:rPr>
        <w:t>0</w:t>
      </w:r>
      <w:r w:rsidR="009F2198">
        <w:rPr>
          <w:rFonts w:cs="Arial"/>
          <w:sz w:val="22"/>
          <w:szCs w:val="22"/>
        </w:rPr>
        <w:t>00€</w:t>
      </w:r>
      <w:r w:rsidR="00D06290">
        <w:rPr>
          <w:rFonts w:cs="Arial"/>
          <w:sz w:val="22"/>
          <w:szCs w:val="22"/>
        </w:rPr>
        <w:t>.</w:t>
      </w:r>
    </w:p>
    <w:p w:rsidR="007840E1" w:rsidRDefault="007C7D54" w:rsidP="00D91005">
      <w:pPr>
        <w:pStyle w:val="Default"/>
        <w:jc w:val="both"/>
        <w:rPr>
          <w:rFonts w:cs="Arial"/>
          <w:sz w:val="22"/>
          <w:szCs w:val="22"/>
        </w:rPr>
      </w:pPr>
      <w:r>
        <w:rPr>
          <w:rFonts w:cs="Arial"/>
          <w:sz w:val="22"/>
          <w:szCs w:val="22"/>
        </w:rPr>
        <w:lastRenderedPageBreak/>
        <w:t xml:space="preserve">5 </w:t>
      </w:r>
      <w:r w:rsidRPr="00E94713">
        <w:rPr>
          <w:rFonts w:cs="Arial"/>
          <w:sz w:val="22"/>
          <w:szCs w:val="22"/>
        </w:rPr>
        <w:t>–</w:t>
      </w:r>
      <w:r>
        <w:rPr>
          <w:rFonts w:cs="Arial"/>
          <w:sz w:val="22"/>
          <w:szCs w:val="22"/>
        </w:rPr>
        <w:t xml:space="preserve"> </w:t>
      </w:r>
      <w:r w:rsidR="00597A70" w:rsidRPr="007C7D54">
        <w:rPr>
          <w:rFonts w:cs="Arial"/>
          <w:sz w:val="22"/>
          <w:szCs w:val="22"/>
        </w:rPr>
        <w:t xml:space="preserve">Os particulares </w:t>
      </w:r>
      <w:r w:rsidR="00597A70">
        <w:rPr>
          <w:rFonts w:cs="Arial"/>
          <w:sz w:val="22"/>
          <w:szCs w:val="22"/>
        </w:rPr>
        <w:t xml:space="preserve">detentores de </w:t>
      </w:r>
      <w:r w:rsidR="00597A70" w:rsidRPr="007C7D54">
        <w:rPr>
          <w:rFonts w:cs="Arial"/>
          <w:sz w:val="22"/>
          <w:szCs w:val="22"/>
        </w:rPr>
        <w:t xml:space="preserve">bens de interesse municipal </w:t>
      </w:r>
      <w:r w:rsidR="00597A70">
        <w:rPr>
          <w:rFonts w:cs="Arial"/>
          <w:sz w:val="22"/>
          <w:szCs w:val="22"/>
        </w:rPr>
        <w:t>que não informem o Município sobre a intenção de alienar os bens</w:t>
      </w:r>
      <w:r w:rsidR="007840E1">
        <w:rPr>
          <w:rFonts w:cs="Arial"/>
          <w:sz w:val="22"/>
          <w:szCs w:val="22"/>
        </w:rPr>
        <w:t>, de modo a este usar o direito de preferência,</w:t>
      </w:r>
      <w:r w:rsidR="00597A70" w:rsidRPr="007C7D54">
        <w:rPr>
          <w:rFonts w:cs="Arial"/>
          <w:sz w:val="22"/>
          <w:szCs w:val="22"/>
        </w:rPr>
        <w:t xml:space="preserve"> </w:t>
      </w:r>
      <w:r w:rsidR="00597A70">
        <w:rPr>
          <w:rFonts w:cs="Arial"/>
          <w:sz w:val="22"/>
          <w:szCs w:val="22"/>
        </w:rPr>
        <w:t xml:space="preserve">é-lhes aplicada uma coima entre </w:t>
      </w:r>
      <w:r w:rsidR="007840E1">
        <w:rPr>
          <w:rFonts w:cs="Arial"/>
          <w:sz w:val="22"/>
          <w:szCs w:val="22"/>
        </w:rPr>
        <w:t>5</w:t>
      </w:r>
      <w:r w:rsidR="00597A70">
        <w:rPr>
          <w:rFonts w:cs="Arial"/>
          <w:sz w:val="22"/>
          <w:szCs w:val="22"/>
        </w:rPr>
        <w:t>0</w:t>
      </w:r>
      <w:r w:rsidR="00716CB2">
        <w:rPr>
          <w:rFonts w:cs="Arial"/>
          <w:sz w:val="22"/>
          <w:szCs w:val="22"/>
        </w:rPr>
        <w:t>€ e 2.45</w:t>
      </w:r>
      <w:r w:rsidR="00597A70">
        <w:rPr>
          <w:rFonts w:cs="Arial"/>
          <w:sz w:val="22"/>
          <w:szCs w:val="22"/>
        </w:rPr>
        <w:t>0€</w:t>
      </w:r>
      <w:r w:rsidR="007840E1">
        <w:rPr>
          <w:rFonts w:cs="Arial"/>
          <w:sz w:val="22"/>
          <w:szCs w:val="22"/>
        </w:rPr>
        <w:t xml:space="preserve"> e anulada a transação</w:t>
      </w:r>
      <w:r w:rsidR="007840E1" w:rsidRPr="007840E1">
        <w:rPr>
          <w:rFonts w:cs="Arial"/>
          <w:sz w:val="22"/>
          <w:szCs w:val="22"/>
        </w:rPr>
        <w:t xml:space="preserve"> </w:t>
      </w:r>
      <w:r w:rsidR="007840E1">
        <w:rPr>
          <w:rFonts w:cs="Arial"/>
          <w:sz w:val="22"/>
          <w:szCs w:val="22"/>
        </w:rPr>
        <w:t xml:space="preserve">até 1 ano após </w:t>
      </w:r>
      <w:r w:rsidR="0064700A">
        <w:rPr>
          <w:rFonts w:cs="Arial"/>
          <w:sz w:val="22"/>
          <w:szCs w:val="22"/>
        </w:rPr>
        <w:t xml:space="preserve">o conhecimento </w:t>
      </w:r>
      <w:r w:rsidR="007840E1">
        <w:rPr>
          <w:rFonts w:cs="Arial"/>
          <w:sz w:val="22"/>
          <w:szCs w:val="22"/>
        </w:rPr>
        <w:t>da</w:t>
      </w:r>
      <w:r w:rsidR="006917F9">
        <w:rPr>
          <w:rFonts w:cs="Arial"/>
          <w:sz w:val="22"/>
          <w:szCs w:val="22"/>
        </w:rPr>
        <w:t xml:space="preserve"> alienação</w:t>
      </w:r>
      <w:r w:rsidR="00D06290">
        <w:rPr>
          <w:rFonts w:cs="Arial"/>
          <w:sz w:val="22"/>
          <w:szCs w:val="22"/>
        </w:rPr>
        <w:t>.</w:t>
      </w:r>
    </w:p>
    <w:p w:rsidR="002D33FA" w:rsidRDefault="007840E1" w:rsidP="00D91005">
      <w:pPr>
        <w:pStyle w:val="Default"/>
        <w:jc w:val="both"/>
        <w:rPr>
          <w:rFonts w:cs="Arial"/>
          <w:sz w:val="22"/>
          <w:szCs w:val="22"/>
        </w:rPr>
      </w:pPr>
      <w:r>
        <w:rPr>
          <w:rFonts w:cs="Arial"/>
          <w:sz w:val="22"/>
          <w:szCs w:val="22"/>
        </w:rPr>
        <w:t xml:space="preserve">6 </w:t>
      </w:r>
      <w:r w:rsidRPr="00E94713">
        <w:rPr>
          <w:rFonts w:cs="Arial"/>
          <w:sz w:val="22"/>
          <w:szCs w:val="22"/>
        </w:rPr>
        <w:t>–</w:t>
      </w:r>
      <w:r w:rsidR="006917F9">
        <w:rPr>
          <w:rFonts w:cs="Arial"/>
          <w:sz w:val="22"/>
          <w:szCs w:val="22"/>
        </w:rPr>
        <w:t xml:space="preserve"> </w:t>
      </w:r>
      <w:r w:rsidR="002D33FA">
        <w:rPr>
          <w:rFonts w:cs="Arial"/>
          <w:sz w:val="22"/>
          <w:szCs w:val="22"/>
        </w:rPr>
        <w:t xml:space="preserve">Nos termos do artigo 892º do Código Civil </w:t>
      </w:r>
      <w:r w:rsidR="00716CB2">
        <w:rPr>
          <w:rFonts w:cs="Arial"/>
          <w:sz w:val="22"/>
          <w:szCs w:val="22"/>
        </w:rPr>
        <w:t xml:space="preserve">é nula </w:t>
      </w:r>
      <w:r w:rsidR="0052575A">
        <w:rPr>
          <w:rFonts w:cs="Arial"/>
          <w:sz w:val="22"/>
          <w:szCs w:val="22"/>
        </w:rPr>
        <w:t xml:space="preserve">a </w:t>
      </w:r>
      <w:r w:rsidR="002D33FA">
        <w:rPr>
          <w:rFonts w:cs="Arial"/>
          <w:sz w:val="22"/>
          <w:szCs w:val="22"/>
        </w:rPr>
        <w:t>venda bens arquivísticos</w:t>
      </w:r>
      <w:r w:rsidR="0052575A">
        <w:rPr>
          <w:rFonts w:cs="Arial"/>
          <w:sz w:val="22"/>
          <w:szCs w:val="22"/>
        </w:rPr>
        <w:t>,</w:t>
      </w:r>
      <w:r w:rsidR="002D33FA">
        <w:rPr>
          <w:rFonts w:cs="Arial"/>
          <w:sz w:val="22"/>
          <w:szCs w:val="22"/>
        </w:rPr>
        <w:t xml:space="preserve"> </w:t>
      </w:r>
      <w:r w:rsidR="0052575A">
        <w:rPr>
          <w:rFonts w:cs="Arial"/>
          <w:sz w:val="22"/>
          <w:szCs w:val="22"/>
        </w:rPr>
        <w:t xml:space="preserve">pertencentes ou custodiados pela </w:t>
      </w:r>
      <w:r w:rsidR="0052575A" w:rsidRPr="00E94713">
        <w:rPr>
          <w:rFonts w:cs="Arial"/>
          <w:sz w:val="22"/>
          <w:szCs w:val="22"/>
        </w:rPr>
        <w:t>[nome da instituição]</w:t>
      </w:r>
      <w:r w:rsidR="0052575A">
        <w:rPr>
          <w:rFonts w:cs="Arial"/>
          <w:sz w:val="22"/>
          <w:szCs w:val="22"/>
        </w:rPr>
        <w:t xml:space="preserve">, </w:t>
      </w:r>
      <w:r w:rsidR="002D33FA">
        <w:rPr>
          <w:rFonts w:cs="Arial"/>
          <w:sz w:val="22"/>
          <w:szCs w:val="22"/>
        </w:rPr>
        <w:t xml:space="preserve">considerados bens alheios, devendo </w:t>
      </w:r>
      <w:r w:rsidR="0052575A">
        <w:rPr>
          <w:rFonts w:cs="Arial"/>
          <w:sz w:val="22"/>
          <w:szCs w:val="22"/>
        </w:rPr>
        <w:t xml:space="preserve">esta requerer </w:t>
      </w:r>
      <w:r w:rsidR="003936A4">
        <w:rPr>
          <w:rFonts w:cs="Arial"/>
          <w:sz w:val="22"/>
          <w:szCs w:val="22"/>
        </w:rPr>
        <w:t xml:space="preserve">de imediato </w:t>
      </w:r>
      <w:r w:rsidR="0052575A">
        <w:rPr>
          <w:rFonts w:cs="Arial"/>
          <w:sz w:val="22"/>
          <w:szCs w:val="22"/>
        </w:rPr>
        <w:t xml:space="preserve">a sua restituição e agir </w:t>
      </w:r>
      <w:r w:rsidR="0048487D">
        <w:rPr>
          <w:rFonts w:cs="Arial"/>
          <w:sz w:val="22"/>
          <w:szCs w:val="22"/>
        </w:rPr>
        <w:t xml:space="preserve">disciplinar e </w:t>
      </w:r>
      <w:r w:rsidR="0052575A">
        <w:rPr>
          <w:rFonts w:cs="Arial"/>
          <w:sz w:val="22"/>
          <w:szCs w:val="22"/>
        </w:rPr>
        <w:t xml:space="preserve">judicialmente contra quem </w:t>
      </w:r>
      <w:r w:rsidR="00726EA2">
        <w:rPr>
          <w:rFonts w:cs="Arial"/>
          <w:sz w:val="22"/>
          <w:szCs w:val="22"/>
        </w:rPr>
        <w:t xml:space="preserve">praticou o </w:t>
      </w:r>
      <w:r w:rsidR="00726EA2" w:rsidRPr="00726EA2">
        <w:rPr>
          <w:rFonts w:cs="Arial"/>
          <w:sz w:val="22"/>
          <w:szCs w:val="22"/>
        </w:rPr>
        <w:t>furto</w:t>
      </w:r>
      <w:r w:rsidR="003936A4">
        <w:rPr>
          <w:rFonts w:cs="Arial"/>
          <w:sz w:val="22"/>
          <w:szCs w:val="22"/>
        </w:rPr>
        <w:t>,</w:t>
      </w:r>
      <w:r w:rsidR="00726EA2" w:rsidRPr="00726EA2">
        <w:rPr>
          <w:rFonts w:cs="Arial"/>
          <w:sz w:val="22"/>
          <w:szCs w:val="22"/>
        </w:rPr>
        <w:t xml:space="preserve"> </w:t>
      </w:r>
      <w:r w:rsidR="001812E9">
        <w:rPr>
          <w:rFonts w:cs="Arial"/>
          <w:sz w:val="22"/>
          <w:szCs w:val="22"/>
        </w:rPr>
        <w:t xml:space="preserve">o </w:t>
      </w:r>
      <w:r w:rsidR="00726EA2" w:rsidRPr="00726EA2">
        <w:rPr>
          <w:rFonts w:cs="Arial"/>
          <w:sz w:val="22"/>
          <w:szCs w:val="22"/>
        </w:rPr>
        <w:t>roubo</w:t>
      </w:r>
      <w:r w:rsidR="003936A4">
        <w:rPr>
          <w:rFonts w:cs="Arial"/>
          <w:sz w:val="22"/>
          <w:szCs w:val="22"/>
        </w:rPr>
        <w:t xml:space="preserve"> ou o desvio</w:t>
      </w:r>
      <w:r w:rsidR="00D06290">
        <w:rPr>
          <w:rFonts w:cs="Arial"/>
          <w:sz w:val="22"/>
          <w:szCs w:val="22"/>
        </w:rPr>
        <w:t>.</w:t>
      </w:r>
    </w:p>
    <w:p w:rsidR="00C54157" w:rsidRDefault="002D33FA" w:rsidP="00D91005">
      <w:pPr>
        <w:pStyle w:val="Default"/>
        <w:jc w:val="both"/>
        <w:rPr>
          <w:rFonts w:cs="Arial"/>
          <w:sz w:val="22"/>
          <w:szCs w:val="22"/>
        </w:rPr>
      </w:pPr>
      <w:r>
        <w:rPr>
          <w:rFonts w:cs="Arial"/>
          <w:sz w:val="22"/>
          <w:szCs w:val="22"/>
        </w:rPr>
        <w:t xml:space="preserve">7 </w:t>
      </w:r>
      <w:r w:rsidRPr="00E94713">
        <w:rPr>
          <w:rFonts w:cs="Arial"/>
          <w:sz w:val="22"/>
          <w:szCs w:val="22"/>
        </w:rPr>
        <w:t>–</w:t>
      </w:r>
      <w:r w:rsidR="00716CB2">
        <w:rPr>
          <w:rFonts w:cs="Arial"/>
          <w:sz w:val="22"/>
          <w:szCs w:val="22"/>
        </w:rPr>
        <w:t xml:space="preserve"> </w:t>
      </w:r>
      <w:r w:rsidR="00B1366C">
        <w:rPr>
          <w:rFonts w:cs="Arial"/>
          <w:sz w:val="22"/>
          <w:szCs w:val="22"/>
        </w:rPr>
        <w:t xml:space="preserve">Caso os </w:t>
      </w:r>
      <w:r w:rsidR="00B1366C" w:rsidRPr="00DC13B3">
        <w:rPr>
          <w:rFonts w:cs="Arial"/>
          <w:sz w:val="22"/>
          <w:szCs w:val="22"/>
        </w:rPr>
        <w:t>particulares</w:t>
      </w:r>
      <w:r w:rsidR="00B1366C">
        <w:rPr>
          <w:rFonts w:cs="Arial"/>
          <w:sz w:val="22"/>
          <w:szCs w:val="22"/>
        </w:rPr>
        <w:t xml:space="preserve"> neguem o</w:t>
      </w:r>
      <w:r w:rsidR="00B1366C" w:rsidRPr="00DC13B3">
        <w:t xml:space="preserve"> </w:t>
      </w:r>
      <w:r w:rsidR="00B1366C" w:rsidRPr="00DC13B3">
        <w:rPr>
          <w:rFonts w:cs="Arial"/>
          <w:sz w:val="22"/>
          <w:szCs w:val="22"/>
        </w:rPr>
        <w:t>aces</w:t>
      </w:r>
      <w:r w:rsidR="00C822D2">
        <w:rPr>
          <w:rFonts w:cs="Arial"/>
          <w:sz w:val="22"/>
          <w:szCs w:val="22"/>
        </w:rPr>
        <w:t>so público à</w:t>
      </w:r>
      <w:r w:rsidR="00B1366C" w:rsidRPr="00DC13B3">
        <w:rPr>
          <w:rFonts w:cs="Arial"/>
          <w:sz w:val="22"/>
          <w:szCs w:val="22"/>
        </w:rPr>
        <w:t xml:space="preserve"> documentação detida por </w:t>
      </w:r>
      <w:r w:rsidR="00B1366C">
        <w:rPr>
          <w:rFonts w:cs="Arial"/>
          <w:sz w:val="22"/>
          <w:szCs w:val="22"/>
        </w:rPr>
        <w:t>si</w:t>
      </w:r>
      <w:r w:rsidR="00026A53">
        <w:rPr>
          <w:rFonts w:cs="Arial"/>
          <w:sz w:val="22"/>
          <w:szCs w:val="22"/>
        </w:rPr>
        <w:t>,</w:t>
      </w:r>
      <w:r w:rsidR="00B1366C">
        <w:rPr>
          <w:rFonts w:cs="Arial"/>
          <w:sz w:val="22"/>
          <w:szCs w:val="22"/>
        </w:rPr>
        <w:t xml:space="preserve"> e usufruam de compensações, estas serão suspensas até reposição do acesso e poderá haver lugar a indemnização </w:t>
      </w:r>
      <w:r w:rsidR="00026A53">
        <w:rPr>
          <w:rFonts w:cs="Arial"/>
          <w:sz w:val="22"/>
          <w:szCs w:val="22"/>
        </w:rPr>
        <w:t xml:space="preserve">quando a </w:t>
      </w:r>
      <w:r w:rsidR="00026A53" w:rsidRPr="00E94713">
        <w:rPr>
          <w:rFonts w:cs="Arial"/>
          <w:sz w:val="22"/>
          <w:szCs w:val="22"/>
        </w:rPr>
        <w:t>[nome da instituição]</w:t>
      </w:r>
      <w:r w:rsidR="00026A53">
        <w:rPr>
          <w:rFonts w:cs="Arial"/>
          <w:sz w:val="22"/>
          <w:szCs w:val="22"/>
        </w:rPr>
        <w:t xml:space="preserve"> despendeu recursos para garantir </w:t>
      </w:r>
      <w:r w:rsidR="00C36212">
        <w:rPr>
          <w:rFonts w:cs="Arial"/>
          <w:sz w:val="22"/>
          <w:szCs w:val="22"/>
        </w:rPr>
        <w:t xml:space="preserve">esse mesmo </w:t>
      </w:r>
      <w:r w:rsidR="00026A53">
        <w:rPr>
          <w:rFonts w:cs="Arial"/>
          <w:sz w:val="22"/>
          <w:szCs w:val="22"/>
        </w:rPr>
        <w:t>acesso</w:t>
      </w:r>
      <w:r w:rsidR="00D06290">
        <w:rPr>
          <w:rFonts w:cs="Arial"/>
          <w:sz w:val="22"/>
          <w:szCs w:val="22"/>
        </w:rPr>
        <w:t>.</w:t>
      </w:r>
    </w:p>
    <w:p w:rsidR="00716CB2" w:rsidRPr="00FC421A" w:rsidRDefault="00716CB2" w:rsidP="00D91005">
      <w:pPr>
        <w:pStyle w:val="Default"/>
        <w:jc w:val="both"/>
        <w:rPr>
          <w:rFonts w:cs="Arial"/>
          <w:sz w:val="22"/>
          <w:szCs w:val="22"/>
        </w:rPr>
      </w:pPr>
      <w:r w:rsidRPr="00FC421A">
        <w:rPr>
          <w:rFonts w:cs="Arial"/>
          <w:sz w:val="22"/>
          <w:szCs w:val="22"/>
        </w:rPr>
        <w:t xml:space="preserve">8 – A </w:t>
      </w:r>
      <w:r w:rsidR="00AD45AC" w:rsidRPr="00FC421A">
        <w:rPr>
          <w:rFonts w:cs="Arial"/>
          <w:sz w:val="22"/>
          <w:szCs w:val="22"/>
        </w:rPr>
        <w:t xml:space="preserve">eliminação e a </w:t>
      </w:r>
      <w:r w:rsidRPr="00FC421A">
        <w:rPr>
          <w:rFonts w:cs="Arial"/>
          <w:sz w:val="22"/>
          <w:szCs w:val="22"/>
        </w:rPr>
        <w:t xml:space="preserve">deterioração </w:t>
      </w:r>
      <w:r w:rsidR="0048487D" w:rsidRPr="00FC421A">
        <w:rPr>
          <w:rFonts w:cs="Arial"/>
          <w:sz w:val="22"/>
          <w:szCs w:val="22"/>
        </w:rPr>
        <w:t>dolosa de documentação classifica</w:t>
      </w:r>
      <w:r w:rsidR="00A45D2D" w:rsidRPr="00FC421A">
        <w:rPr>
          <w:rFonts w:cs="Arial"/>
          <w:sz w:val="22"/>
          <w:szCs w:val="22"/>
        </w:rPr>
        <w:t>da ou em vias de classificação são</w:t>
      </w:r>
      <w:r w:rsidR="0048487D" w:rsidRPr="00FC421A">
        <w:rPr>
          <w:rFonts w:cs="Arial"/>
          <w:sz w:val="22"/>
          <w:szCs w:val="22"/>
        </w:rPr>
        <w:t xml:space="preserve"> crime e a </w:t>
      </w:r>
      <w:r w:rsidR="00AD45AC" w:rsidRPr="00FC421A">
        <w:rPr>
          <w:rFonts w:cs="Arial"/>
          <w:sz w:val="22"/>
          <w:szCs w:val="22"/>
        </w:rPr>
        <w:t xml:space="preserve">eliminação e a </w:t>
      </w:r>
      <w:r w:rsidR="0048487D" w:rsidRPr="00FC421A">
        <w:rPr>
          <w:rFonts w:cs="Arial"/>
          <w:sz w:val="22"/>
          <w:szCs w:val="22"/>
        </w:rPr>
        <w:t>deterioração negligente dest</w:t>
      </w:r>
      <w:r w:rsidR="00A45D2D" w:rsidRPr="00FC421A">
        <w:rPr>
          <w:rFonts w:cs="Arial"/>
          <w:sz w:val="22"/>
          <w:szCs w:val="22"/>
        </w:rPr>
        <w:t>a mesma documentação constituem</w:t>
      </w:r>
      <w:r w:rsidR="0048487D" w:rsidRPr="00FC421A">
        <w:rPr>
          <w:rFonts w:cs="Arial"/>
          <w:sz w:val="22"/>
          <w:szCs w:val="22"/>
        </w:rPr>
        <w:t xml:space="preserve"> uma contra-ordenação punível </w:t>
      </w:r>
      <w:r w:rsidR="00D06290">
        <w:rPr>
          <w:rFonts w:cs="Arial"/>
          <w:sz w:val="22"/>
          <w:szCs w:val="22"/>
        </w:rPr>
        <w:t xml:space="preserve">com coima entre </w:t>
      </w:r>
      <w:r w:rsidR="00865EEB" w:rsidRPr="00865EEB">
        <w:rPr>
          <w:rFonts w:cs="Arial"/>
          <w:sz w:val="22"/>
          <w:szCs w:val="22"/>
        </w:rPr>
        <w:t>24.94</w:t>
      </w:r>
      <w:r w:rsidR="00D06290">
        <w:rPr>
          <w:rFonts w:cs="Arial"/>
          <w:sz w:val="22"/>
          <w:szCs w:val="22"/>
        </w:rPr>
        <w:t xml:space="preserve">€ e </w:t>
      </w:r>
      <w:r w:rsidR="00865EEB" w:rsidRPr="00865EEB">
        <w:rPr>
          <w:rFonts w:cs="Arial"/>
          <w:sz w:val="22"/>
          <w:szCs w:val="22"/>
        </w:rPr>
        <w:t>29</w:t>
      </w:r>
      <w:r w:rsidR="00865EEB">
        <w:rPr>
          <w:rFonts w:cs="Arial"/>
          <w:sz w:val="22"/>
          <w:szCs w:val="22"/>
        </w:rPr>
        <w:t>.927,</w:t>
      </w:r>
      <w:r w:rsidR="00865EEB" w:rsidRPr="00865EEB">
        <w:rPr>
          <w:rFonts w:cs="Arial"/>
          <w:sz w:val="22"/>
          <w:szCs w:val="22"/>
        </w:rPr>
        <w:t>85</w:t>
      </w:r>
      <w:r w:rsidR="00D06290">
        <w:rPr>
          <w:rFonts w:cs="Arial"/>
          <w:sz w:val="22"/>
          <w:szCs w:val="22"/>
        </w:rPr>
        <w:t>€.</w:t>
      </w:r>
    </w:p>
    <w:p w:rsidR="0048487D" w:rsidRPr="00FC421A" w:rsidRDefault="0048487D" w:rsidP="0048487D">
      <w:pPr>
        <w:pStyle w:val="Default"/>
        <w:jc w:val="both"/>
        <w:rPr>
          <w:rFonts w:cs="Arial"/>
          <w:sz w:val="22"/>
          <w:szCs w:val="22"/>
        </w:rPr>
      </w:pPr>
      <w:r w:rsidRPr="00FC421A">
        <w:rPr>
          <w:rFonts w:cs="Arial"/>
          <w:sz w:val="22"/>
          <w:szCs w:val="22"/>
        </w:rPr>
        <w:t xml:space="preserve">9 – A </w:t>
      </w:r>
      <w:r w:rsidR="00AD45AC" w:rsidRPr="00FC421A">
        <w:rPr>
          <w:rFonts w:cs="Arial"/>
          <w:sz w:val="22"/>
          <w:szCs w:val="22"/>
        </w:rPr>
        <w:t xml:space="preserve">eliminação e a </w:t>
      </w:r>
      <w:r w:rsidRPr="00FC421A">
        <w:rPr>
          <w:rFonts w:cs="Arial"/>
          <w:sz w:val="22"/>
          <w:szCs w:val="22"/>
        </w:rPr>
        <w:t xml:space="preserve">deterioração dolosa de documentação </w:t>
      </w:r>
      <w:r w:rsidR="006F72FD" w:rsidRPr="00FC421A">
        <w:rPr>
          <w:rFonts w:cs="Arial"/>
          <w:sz w:val="22"/>
          <w:szCs w:val="22"/>
        </w:rPr>
        <w:t xml:space="preserve">ou de informação </w:t>
      </w:r>
      <w:r w:rsidR="00E52C80">
        <w:rPr>
          <w:rFonts w:cs="Arial"/>
          <w:sz w:val="22"/>
          <w:szCs w:val="22"/>
        </w:rPr>
        <w:t xml:space="preserve">administrativa ou de conservação permanente </w:t>
      </w:r>
      <w:r w:rsidR="00A45D2D" w:rsidRPr="00FC421A">
        <w:rPr>
          <w:rFonts w:cs="Arial"/>
          <w:sz w:val="22"/>
          <w:szCs w:val="22"/>
        </w:rPr>
        <w:t>constituem</w:t>
      </w:r>
      <w:r w:rsidRPr="00FC421A">
        <w:rPr>
          <w:rFonts w:cs="Arial"/>
          <w:sz w:val="22"/>
          <w:szCs w:val="22"/>
        </w:rPr>
        <w:t xml:space="preserve"> uma contra-ordenação punível com coima entre 500€ e 2.450€ e a </w:t>
      </w:r>
      <w:r w:rsidR="00AD45AC" w:rsidRPr="00FC421A">
        <w:rPr>
          <w:rFonts w:cs="Arial"/>
          <w:sz w:val="22"/>
          <w:szCs w:val="22"/>
        </w:rPr>
        <w:t xml:space="preserve">eliminação e a </w:t>
      </w:r>
      <w:r w:rsidRPr="00FC421A">
        <w:rPr>
          <w:rFonts w:cs="Arial"/>
          <w:sz w:val="22"/>
          <w:szCs w:val="22"/>
        </w:rPr>
        <w:t>deterioração negligente de</w:t>
      </w:r>
      <w:r w:rsidR="00A45D2D" w:rsidRPr="00FC421A">
        <w:rPr>
          <w:rFonts w:cs="Arial"/>
          <w:sz w:val="22"/>
          <w:szCs w:val="22"/>
        </w:rPr>
        <w:t>sta mesma documentação constituem</w:t>
      </w:r>
      <w:r w:rsidRPr="00FC421A">
        <w:rPr>
          <w:rFonts w:cs="Arial"/>
          <w:sz w:val="22"/>
          <w:szCs w:val="22"/>
        </w:rPr>
        <w:t xml:space="preserve"> uma contra-ordenação punível com coima 250€ e 1.000€</w:t>
      </w:r>
      <w:r w:rsidR="00D06290">
        <w:rPr>
          <w:rFonts w:cs="Arial"/>
          <w:sz w:val="22"/>
          <w:szCs w:val="22"/>
        </w:rPr>
        <w:t>.</w:t>
      </w:r>
    </w:p>
    <w:p w:rsidR="0048487D" w:rsidRPr="00FC421A" w:rsidRDefault="0048487D" w:rsidP="00D91005">
      <w:pPr>
        <w:pStyle w:val="Default"/>
        <w:jc w:val="both"/>
        <w:rPr>
          <w:rFonts w:cs="Arial"/>
          <w:sz w:val="22"/>
          <w:szCs w:val="22"/>
        </w:rPr>
      </w:pPr>
      <w:r w:rsidRPr="00FC421A">
        <w:rPr>
          <w:rFonts w:cs="Arial"/>
          <w:sz w:val="22"/>
          <w:szCs w:val="22"/>
        </w:rPr>
        <w:t xml:space="preserve">11 – A </w:t>
      </w:r>
      <w:r w:rsidR="00AD45AC" w:rsidRPr="00FC421A">
        <w:rPr>
          <w:rFonts w:cs="Arial"/>
          <w:sz w:val="22"/>
          <w:szCs w:val="22"/>
        </w:rPr>
        <w:t>eliminação</w:t>
      </w:r>
      <w:r w:rsidR="00A45D2D" w:rsidRPr="00FC421A">
        <w:rPr>
          <w:rFonts w:cs="Arial"/>
          <w:sz w:val="22"/>
          <w:szCs w:val="22"/>
        </w:rPr>
        <w:t xml:space="preserve"> e</w:t>
      </w:r>
      <w:r w:rsidR="00AD45AC" w:rsidRPr="00FC421A">
        <w:rPr>
          <w:rFonts w:cs="Arial"/>
          <w:sz w:val="22"/>
          <w:szCs w:val="22"/>
        </w:rPr>
        <w:t xml:space="preserve"> a </w:t>
      </w:r>
      <w:r w:rsidRPr="00FC421A">
        <w:rPr>
          <w:rFonts w:cs="Arial"/>
          <w:sz w:val="22"/>
          <w:szCs w:val="22"/>
        </w:rPr>
        <w:t xml:space="preserve">deterioração </w:t>
      </w:r>
      <w:r w:rsidR="00A45D2D" w:rsidRPr="00FC421A">
        <w:rPr>
          <w:rFonts w:cs="Arial"/>
          <w:sz w:val="22"/>
          <w:szCs w:val="22"/>
        </w:rPr>
        <w:t xml:space="preserve">dolosa e negligente </w:t>
      </w:r>
      <w:r w:rsidRPr="00FC421A">
        <w:rPr>
          <w:rFonts w:cs="Arial"/>
          <w:sz w:val="22"/>
          <w:szCs w:val="22"/>
        </w:rPr>
        <w:t>e o desvio de documentação</w:t>
      </w:r>
      <w:r w:rsidR="00492ACF" w:rsidRPr="00FC421A">
        <w:rPr>
          <w:rFonts w:cs="Arial"/>
          <w:sz w:val="22"/>
          <w:szCs w:val="22"/>
        </w:rPr>
        <w:t xml:space="preserve"> ou de informação</w:t>
      </w:r>
      <w:r w:rsidR="00A45D2D" w:rsidRPr="00FC421A">
        <w:rPr>
          <w:rFonts w:cs="Arial"/>
          <w:sz w:val="22"/>
          <w:szCs w:val="22"/>
        </w:rPr>
        <w:t xml:space="preserve"> por servidores públicos dão</w:t>
      </w:r>
      <w:r w:rsidRPr="00FC421A">
        <w:rPr>
          <w:rFonts w:cs="Arial"/>
          <w:sz w:val="22"/>
          <w:szCs w:val="22"/>
        </w:rPr>
        <w:t xml:space="preserve"> lugar, obrigatoriamente, a procedimento disciplinar, sem prejuízo de eventuais proce</w:t>
      </w:r>
      <w:r w:rsidR="00CC2AD2" w:rsidRPr="00FC421A">
        <w:rPr>
          <w:rFonts w:cs="Arial"/>
          <w:sz w:val="22"/>
          <w:szCs w:val="22"/>
        </w:rPr>
        <w:t>dimentos judiciais</w:t>
      </w:r>
      <w:r w:rsidR="00D06290">
        <w:rPr>
          <w:rFonts w:cs="Arial"/>
          <w:sz w:val="22"/>
          <w:szCs w:val="22"/>
        </w:rPr>
        <w:t>.</w:t>
      </w:r>
    </w:p>
    <w:p w:rsidR="00AD45AC" w:rsidRPr="00FC421A" w:rsidRDefault="00AD45AC" w:rsidP="00AD45AC">
      <w:pPr>
        <w:pStyle w:val="Default"/>
        <w:jc w:val="both"/>
        <w:rPr>
          <w:rFonts w:cs="Arial"/>
          <w:sz w:val="22"/>
          <w:szCs w:val="22"/>
        </w:rPr>
      </w:pPr>
      <w:r w:rsidRPr="00FC421A">
        <w:rPr>
          <w:rFonts w:cs="Arial"/>
          <w:sz w:val="22"/>
          <w:szCs w:val="22"/>
        </w:rPr>
        <w:t xml:space="preserve">12 – O incumprimento do artigo 7º dá lugar, obrigatoriamente, a uma sindicância </w:t>
      </w:r>
      <w:r w:rsidR="00D06290">
        <w:rPr>
          <w:rFonts w:cs="Arial"/>
          <w:sz w:val="22"/>
          <w:szCs w:val="22"/>
        </w:rPr>
        <w:t>e a procedimentos disciplinares.</w:t>
      </w:r>
    </w:p>
    <w:p w:rsidR="00AD45AC" w:rsidRPr="00FC421A" w:rsidRDefault="00AD45AC" w:rsidP="00AD45AC">
      <w:pPr>
        <w:pStyle w:val="Default"/>
        <w:jc w:val="both"/>
        <w:rPr>
          <w:rFonts w:cs="Arial"/>
          <w:sz w:val="22"/>
          <w:szCs w:val="22"/>
        </w:rPr>
      </w:pPr>
      <w:r w:rsidRPr="00FC421A">
        <w:rPr>
          <w:rFonts w:cs="Arial"/>
          <w:sz w:val="22"/>
          <w:szCs w:val="22"/>
        </w:rPr>
        <w:t xml:space="preserve">13 – O incumprimento do artigo 8º dá lugar, obrigatoriamente, a um inquérito </w:t>
      </w:r>
      <w:r w:rsidR="00D06290">
        <w:rPr>
          <w:rFonts w:cs="Arial"/>
          <w:sz w:val="22"/>
          <w:szCs w:val="22"/>
        </w:rPr>
        <w:t>e a procedimentos disciplinares.</w:t>
      </w:r>
    </w:p>
    <w:p w:rsidR="00AD45AC" w:rsidRDefault="00AD45AC" w:rsidP="00AD45AC">
      <w:pPr>
        <w:pStyle w:val="Default"/>
        <w:jc w:val="both"/>
        <w:rPr>
          <w:rFonts w:cs="Arial"/>
          <w:sz w:val="22"/>
          <w:szCs w:val="22"/>
        </w:rPr>
      </w:pPr>
      <w:r w:rsidRPr="00FC421A">
        <w:rPr>
          <w:rFonts w:cs="Arial"/>
          <w:sz w:val="22"/>
          <w:szCs w:val="22"/>
        </w:rPr>
        <w:t xml:space="preserve">14 – O incumprimento do artigo 9º dá lugar, obrigatoriamente, a procedimento disciplinar e a procedimentos judiciais, bem </w:t>
      </w:r>
      <w:r w:rsidR="00D06290">
        <w:rPr>
          <w:rFonts w:cs="Arial"/>
          <w:sz w:val="22"/>
          <w:szCs w:val="22"/>
        </w:rPr>
        <w:t>como à devolução dos documentos.</w:t>
      </w:r>
    </w:p>
    <w:p w:rsidR="0075222B" w:rsidRDefault="0048487D" w:rsidP="00D91005">
      <w:pPr>
        <w:pStyle w:val="Default"/>
        <w:jc w:val="both"/>
        <w:rPr>
          <w:rFonts w:cs="Arial"/>
          <w:sz w:val="22"/>
          <w:szCs w:val="22"/>
        </w:rPr>
      </w:pPr>
      <w:r>
        <w:rPr>
          <w:rFonts w:cs="Arial"/>
          <w:sz w:val="22"/>
          <w:szCs w:val="22"/>
        </w:rPr>
        <w:t>1</w:t>
      </w:r>
      <w:r w:rsidR="00AD45AC">
        <w:rPr>
          <w:rFonts w:cs="Arial"/>
          <w:sz w:val="22"/>
          <w:szCs w:val="22"/>
        </w:rPr>
        <w:t>5</w:t>
      </w:r>
      <w:r>
        <w:rPr>
          <w:rFonts w:cs="Arial"/>
          <w:sz w:val="22"/>
          <w:szCs w:val="22"/>
        </w:rPr>
        <w:t xml:space="preserve"> – </w:t>
      </w:r>
      <w:r w:rsidR="002529F4">
        <w:rPr>
          <w:rFonts w:cs="Arial"/>
          <w:sz w:val="22"/>
          <w:szCs w:val="22"/>
        </w:rPr>
        <w:t xml:space="preserve">A emissão de alertas junto do </w:t>
      </w:r>
      <w:r w:rsidR="002529F4" w:rsidRPr="00310FA1">
        <w:rPr>
          <w:rFonts w:cs="Arial"/>
          <w:sz w:val="22"/>
          <w:szCs w:val="22"/>
        </w:rPr>
        <w:t>Órgão de Coordenação do Sistema Nacional de Arquivos</w:t>
      </w:r>
      <w:r w:rsidR="002529F4">
        <w:rPr>
          <w:rFonts w:cs="Arial"/>
          <w:sz w:val="22"/>
          <w:szCs w:val="22"/>
        </w:rPr>
        <w:t xml:space="preserve"> implica as sanções previstas na legislação aplicável</w:t>
      </w:r>
      <w:r w:rsidR="00D06290">
        <w:rPr>
          <w:rFonts w:cs="Arial"/>
          <w:sz w:val="22"/>
          <w:szCs w:val="22"/>
        </w:rPr>
        <w:t>.</w:t>
      </w:r>
    </w:p>
    <w:p w:rsidR="0075222B" w:rsidRPr="00FC421A" w:rsidRDefault="00716CB2" w:rsidP="00D91005">
      <w:pPr>
        <w:pStyle w:val="Default"/>
        <w:jc w:val="both"/>
        <w:rPr>
          <w:rFonts w:cs="Arial"/>
          <w:sz w:val="22"/>
          <w:szCs w:val="22"/>
        </w:rPr>
      </w:pPr>
      <w:r>
        <w:rPr>
          <w:rFonts w:cs="Arial"/>
          <w:sz w:val="22"/>
          <w:szCs w:val="22"/>
        </w:rPr>
        <w:t>1</w:t>
      </w:r>
      <w:r w:rsidR="00AD45AC">
        <w:rPr>
          <w:rFonts w:cs="Arial"/>
          <w:sz w:val="22"/>
          <w:szCs w:val="22"/>
        </w:rPr>
        <w:t>6</w:t>
      </w:r>
      <w:r>
        <w:rPr>
          <w:rFonts w:cs="Arial"/>
          <w:sz w:val="22"/>
          <w:szCs w:val="22"/>
        </w:rPr>
        <w:t xml:space="preserve"> – </w:t>
      </w:r>
      <w:r w:rsidR="0075222B">
        <w:rPr>
          <w:rFonts w:cs="Arial"/>
          <w:sz w:val="22"/>
          <w:szCs w:val="22"/>
        </w:rPr>
        <w:t xml:space="preserve">O incumprimento das disposições do artigo </w:t>
      </w:r>
      <w:r w:rsidR="00767AC6">
        <w:rPr>
          <w:rFonts w:cs="Arial"/>
          <w:sz w:val="22"/>
          <w:szCs w:val="22"/>
        </w:rPr>
        <w:t>31</w:t>
      </w:r>
      <w:r w:rsidR="0075222B">
        <w:rPr>
          <w:rFonts w:cs="Arial"/>
          <w:sz w:val="22"/>
          <w:szCs w:val="22"/>
        </w:rPr>
        <w:t xml:space="preserve">º implica a não cedência de imagens durante </w:t>
      </w:r>
      <w:r w:rsidR="00AD45AC" w:rsidRPr="00FC421A">
        <w:rPr>
          <w:rFonts w:cs="Arial"/>
          <w:sz w:val="22"/>
          <w:szCs w:val="22"/>
        </w:rPr>
        <w:t>3</w:t>
      </w:r>
      <w:r w:rsidR="0075222B" w:rsidRPr="00FC421A">
        <w:rPr>
          <w:rFonts w:cs="Arial"/>
          <w:sz w:val="22"/>
          <w:szCs w:val="22"/>
        </w:rPr>
        <w:t xml:space="preserve"> anos ao mesmo requerente, sem prejuízo da instauração dos procedime</w:t>
      </w:r>
      <w:r w:rsidR="00E52C80">
        <w:rPr>
          <w:rFonts w:cs="Arial"/>
          <w:sz w:val="22"/>
          <w:szCs w:val="22"/>
        </w:rPr>
        <w:t>ntos judiciais previstos na lei.</w:t>
      </w:r>
    </w:p>
    <w:p w:rsidR="00B6768C" w:rsidRPr="00FC421A" w:rsidRDefault="0075222B" w:rsidP="00D91005">
      <w:pPr>
        <w:pStyle w:val="Default"/>
        <w:jc w:val="both"/>
        <w:rPr>
          <w:rFonts w:cs="Arial"/>
          <w:sz w:val="22"/>
          <w:szCs w:val="22"/>
        </w:rPr>
      </w:pPr>
      <w:r w:rsidRPr="00FC421A">
        <w:rPr>
          <w:rFonts w:cs="Arial"/>
          <w:sz w:val="22"/>
          <w:szCs w:val="22"/>
        </w:rPr>
        <w:t>1</w:t>
      </w:r>
      <w:r w:rsidR="00AD45AC" w:rsidRPr="00FC421A">
        <w:rPr>
          <w:rFonts w:cs="Arial"/>
          <w:sz w:val="22"/>
          <w:szCs w:val="22"/>
        </w:rPr>
        <w:t>7</w:t>
      </w:r>
      <w:r w:rsidRPr="00FC421A">
        <w:rPr>
          <w:rFonts w:cs="Arial"/>
          <w:sz w:val="22"/>
          <w:szCs w:val="22"/>
        </w:rPr>
        <w:t xml:space="preserve"> – </w:t>
      </w:r>
      <w:r w:rsidR="00B6768C" w:rsidRPr="00FC421A">
        <w:rPr>
          <w:rFonts w:cs="Arial"/>
          <w:sz w:val="22"/>
          <w:szCs w:val="22"/>
        </w:rPr>
        <w:t xml:space="preserve">A recusa </w:t>
      </w:r>
      <w:r w:rsidR="002B2C64">
        <w:rPr>
          <w:rFonts w:cs="Arial"/>
          <w:sz w:val="22"/>
          <w:szCs w:val="22"/>
        </w:rPr>
        <w:t xml:space="preserve">injustificada </w:t>
      </w:r>
      <w:r w:rsidR="00B6768C" w:rsidRPr="00FC421A">
        <w:rPr>
          <w:rFonts w:cs="Arial"/>
          <w:sz w:val="22"/>
          <w:szCs w:val="22"/>
        </w:rPr>
        <w:t xml:space="preserve">em proceder à realização de </w:t>
      </w:r>
      <w:r w:rsidR="008E1788" w:rsidRPr="00FC421A">
        <w:rPr>
          <w:rFonts w:cs="Arial"/>
          <w:sz w:val="22"/>
          <w:szCs w:val="22"/>
        </w:rPr>
        <w:t>transferências</w:t>
      </w:r>
      <w:r w:rsidR="00B6768C" w:rsidRPr="00FC421A">
        <w:rPr>
          <w:rFonts w:cs="Arial"/>
          <w:sz w:val="22"/>
          <w:szCs w:val="22"/>
        </w:rPr>
        <w:t xml:space="preserve"> ou o desrespeito </w:t>
      </w:r>
      <w:r w:rsidR="002B2C64">
        <w:rPr>
          <w:rFonts w:cs="Arial"/>
          <w:sz w:val="22"/>
          <w:szCs w:val="22"/>
        </w:rPr>
        <w:t xml:space="preserve">sistemático e injustificado </w:t>
      </w:r>
      <w:r w:rsidR="00B6768C" w:rsidRPr="00FC421A">
        <w:rPr>
          <w:rFonts w:cs="Arial"/>
          <w:sz w:val="22"/>
          <w:szCs w:val="22"/>
        </w:rPr>
        <w:t xml:space="preserve">pelos prazos de </w:t>
      </w:r>
      <w:r w:rsidR="008E1788" w:rsidRPr="00FC421A">
        <w:rPr>
          <w:rFonts w:cs="Arial"/>
          <w:sz w:val="22"/>
          <w:szCs w:val="22"/>
        </w:rPr>
        <w:t>transferências</w:t>
      </w:r>
      <w:r w:rsidR="00AB1187">
        <w:rPr>
          <w:rFonts w:cs="Arial"/>
          <w:sz w:val="22"/>
          <w:szCs w:val="22"/>
        </w:rPr>
        <w:t xml:space="preserve"> e incorporações</w:t>
      </w:r>
      <w:r w:rsidR="00B6768C" w:rsidRPr="00FC421A">
        <w:rPr>
          <w:rFonts w:cs="Arial"/>
          <w:sz w:val="22"/>
          <w:szCs w:val="22"/>
        </w:rPr>
        <w:t xml:space="preserve">, definidos ao abrigo do artigo 14º, dão lugar obrigatoriamente, a um inquérito </w:t>
      </w:r>
      <w:r w:rsidR="00527A10">
        <w:rPr>
          <w:rFonts w:cs="Arial"/>
          <w:sz w:val="22"/>
          <w:szCs w:val="22"/>
        </w:rPr>
        <w:t>e a procedimentos disciplinares.</w:t>
      </w:r>
    </w:p>
    <w:p w:rsidR="00E03533" w:rsidRDefault="00B6768C" w:rsidP="00D91005">
      <w:pPr>
        <w:pStyle w:val="Default"/>
        <w:jc w:val="both"/>
        <w:rPr>
          <w:rFonts w:cs="Arial"/>
          <w:sz w:val="22"/>
          <w:szCs w:val="22"/>
        </w:rPr>
      </w:pPr>
      <w:r>
        <w:rPr>
          <w:rFonts w:cs="Arial"/>
          <w:sz w:val="22"/>
          <w:szCs w:val="22"/>
        </w:rPr>
        <w:t xml:space="preserve">18 – </w:t>
      </w:r>
      <w:r w:rsidR="00E03533" w:rsidRPr="00E03533">
        <w:rPr>
          <w:rFonts w:cs="Arial"/>
          <w:sz w:val="22"/>
          <w:szCs w:val="22"/>
        </w:rPr>
        <w:t>A</w:t>
      </w:r>
      <w:r w:rsidR="00716CB2">
        <w:rPr>
          <w:rFonts w:cs="Arial"/>
          <w:sz w:val="22"/>
          <w:szCs w:val="22"/>
        </w:rPr>
        <w:t xml:space="preserve"> </w:t>
      </w:r>
      <w:r w:rsidR="00E03533" w:rsidRPr="00E03533">
        <w:rPr>
          <w:rFonts w:cs="Arial"/>
          <w:sz w:val="22"/>
          <w:szCs w:val="22"/>
        </w:rPr>
        <w:t>negligência e a tentativa são puníveis</w:t>
      </w:r>
      <w:r w:rsidR="00E03533">
        <w:rPr>
          <w:rFonts w:cs="Arial"/>
          <w:sz w:val="22"/>
          <w:szCs w:val="22"/>
        </w:rPr>
        <w:t>.</w:t>
      </w:r>
    </w:p>
    <w:p w:rsidR="00106796" w:rsidRDefault="00106796" w:rsidP="00BC1448">
      <w:pPr>
        <w:pStyle w:val="Default"/>
        <w:jc w:val="center"/>
        <w:rPr>
          <w:rFonts w:cs="Arial"/>
          <w:sz w:val="22"/>
          <w:szCs w:val="22"/>
        </w:rPr>
      </w:pPr>
    </w:p>
    <w:p w:rsidR="0012660B" w:rsidRPr="00E94713" w:rsidRDefault="00D91005" w:rsidP="00BC1448">
      <w:pPr>
        <w:pStyle w:val="Default"/>
        <w:jc w:val="center"/>
        <w:rPr>
          <w:rFonts w:cs="Arial"/>
          <w:sz w:val="22"/>
          <w:szCs w:val="22"/>
        </w:rPr>
      </w:pPr>
      <w:r>
        <w:rPr>
          <w:rFonts w:cs="Arial"/>
          <w:sz w:val="22"/>
          <w:szCs w:val="22"/>
        </w:rPr>
        <w:t>Artigo 3</w:t>
      </w:r>
      <w:r w:rsidR="00E615F0">
        <w:rPr>
          <w:rFonts w:cs="Arial"/>
          <w:sz w:val="22"/>
          <w:szCs w:val="22"/>
        </w:rPr>
        <w:t>5</w:t>
      </w:r>
      <w:r w:rsidR="0012660B"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Reclamação e recurso hierárquico</w:t>
      </w:r>
    </w:p>
    <w:p w:rsidR="00A24E61" w:rsidRDefault="0012660B" w:rsidP="001501D1">
      <w:pPr>
        <w:pStyle w:val="Default"/>
        <w:rPr>
          <w:rFonts w:cs="Arial"/>
          <w:sz w:val="22"/>
          <w:szCs w:val="22"/>
        </w:rPr>
      </w:pPr>
      <w:r w:rsidRPr="00E94713">
        <w:rPr>
          <w:rFonts w:cs="Arial"/>
          <w:sz w:val="22"/>
          <w:szCs w:val="22"/>
        </w:rPr>
        <w:t>Das decisões proferidas no âmbito do presente Regulamento cabe reclamação e recurso nos termos do Código do Procedimento Administrativo.</w:t>
      </w:r>
    </w:p>
    <w:p w:rsidR="0012660B" w:rsidRPr="00E94713" w:rsidRDefault="0012660B" w:rsidP="001501D1">
      <w:pPr>
        <w:pStyle w:val="Default"/>
        <w:rPr>
          <w:rFonts w:cs="Arial"/>
          <w:sz w:val="22"/>
          <w:szCs w:val="22"/>
        </w:rPr>
      </w:pPr>
      <w:r w:rsidRPr="00E94713">
        <w:rPr>
          <w:rFonts w:cs="Arial"/>
          <w:sz w:val="22"/>
          <w:szCs w:val="22"/>
        </w:rPr>
        <w:t xml:space="preserve"> </w:t>
      </w:r>
    </w:p>
    <w:p w:rsidR="0012660B" w:rsidRPr="00E94713" w:rsidRDefault="00D91005" w:rsidP="00BC1448">
      <w:pPr>
        <w:pStyle w:val="Default"/>
        <w:jc w:val="center"/>
        <w:rPr>
          <w:rFonts w:cs="Arial"/>
          <w:sz w:val="22"/>
          <w:szCs w:val="22"/>
        </w:rPr>
      </w:pPr>
      <w:r>
        <w:rPr>
          <w:rFonts w:cs="Arial"/>
          <w:sz w:val="22"/>
          <w:szCs w:val="22"/>
        </w:rPr>
        <w:t>Artigo 3</w:t>
      </w:r>
      <w:r w:rsidR="00E615F0">
        <w:rPr>
          <w:rFonts w:cs="Arial"/>
          <w:sz w:val="22"/>
          <w:szCs w:val="22"/>
        </w:rPr>
        <w:t>6</w:t>
      </w:r>
      <w:r w:rsidR="0012660B"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Dúvidas e omissões</w:t>
      </w:r>
    </w:p>
    <w:p w:rsidR="0012660B" w:rsidRPr="00E94713" w:rsidRDefault="0012660B" w:rsidP="001501D1">
      <w:pPr>
        <w:pStyle w:val="Default"/>
        <w:rPr>
          <w:rFonts w:cs="Arial"/>
          <w:sz w:val="22"/>
          <w:szCs w:val="22"/>
        </w:rPr>
      </w:pPr>
      <w:r w:rsidRPr="00E94713">
        <w:rPr>
          <w:rFonts w:cs="Arial"/>
          <w:sz w:val="22"/>
          <w:szCs w:val="22"/>
        </w:rPr>
        <w:t xml:space="preserve">As dúvidas ou os casos omissos não previstos no presente Regulamento serão resolvidos com recurso à legislação aplicável sobre a matéria, por despacho do Dirigente máximo da [nome da instituição] ou pelo Dirigente com competência delegada, com parecer do responsável pelo serviço de arquivo. </w:t>
      </w:r>
    </w:p>
    <w:p w:rsidR="0012660B" w:rsidRPr="00E94713" w:rsidRDefault="0012660B" w:rsidP="00BC1448">
      <w:pPr>
        <w:pStyle w:val="Default"/>
        <w:jc w:val="center"/>
        <w:rPr>
          <w:rFonts w:cs="Arial"/>
          <w:sz w:val="22"/>
          <w:szCs w:val="22"/>
        </w:rPr>
      </w:pPr>
      <w:r w:rsidRPr="00E94713">
        <w:rPr>
          <w:rFonts w:cs="Arial"/>
          <w:sz w:val="22"/>
          <w:szCs w:val="22"/>
        </w:rPr>
        <w:t>Artigo 3</w:t>
      </w:r>
      <w:r w:rsidR="00E615F0">
        <w:rPr>
          <w:rFonts w:cs="Arial"/>
          <w:sz w:val="22"/>
          <w:szCs w:val="22"/>
        </w:rPr>
        <w:t>7</w:t>
      </w:r>
      <w:r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Revisão</w:t>
      </w:r>
    </w:p>
    <w:p w:rsidR="0012660B" w:rsidRPr="00E94713" w:rsidRDefault="0012660B" w:rsidP="001501D1">
      <w:pPr>
        <w:pStyle w:val="Default"/>
        <w:rPr>
          <w:rFonts w:cs="Arial"/>
          <w:sz w:val="22"/>
          <w:szCs w:val="22"/>
        </w:rPr>
      </w:pPr>
      <w:r w:rsidRPr="00E94713">
        <w:rPr>
          <w:rFonts w:cs="Arial"/>
          <w:sz w:val="22"/>
          <w:szCs w:val="22"/>
        </w:rPr>
        <w:lastRenderedPageBreak/>
        <w:t xml:space="preserve">As presentes normas poderão ser revistas sempre que se considere necessário. </w:t>
      </w:r>
    </w:p>
    <w:p w:rsidR="00E615F0" w:rsidRDefault="00E615F0" w:rsidP="00BC1448">
      <w:pPr>
        <w:pStyle w:val="Default"/>
        <w:jc w:val="center"/>
        <w:rPr>
          <w:rFonts w:cs="Arial"/>
          <w:sz w:val="22"/>
          <w:szCs w:val="22"/>
        </w:rPr>
      </w:pPr>
    </w:p>
    <w:p w:rsidR="0012660B" w:rsidRPr="00E94713" w:rsidRDefault="00D91005" w:rsidP="00BC1448">
      <w:pPr>
        <w:pStyle w:val="Default"/>
        <w:jc w:val="center"/>
        <w:rPr>
          <w:rFonts w:cs="Arial"/>
          <w:sz w:val="22"/>
          <w:szCs w:val="22"/>
        </w:rPr>
      </w:pPr>
      <w:r>
        <w:rPr>
          <w:rFonts w:cs="Arial"/>
          <w:sz w:val="22"/>
          <w:szCs w:val="22"/>
        </w:rPr>
        <w:t>Artigo 3</w:t>
      </w:r>
      <w:r w:rsidR="00E615F0">
        <w:rPr>
          <w:rFonts w:cs="Arial"/>
          <w:sz w:val="22"/>
          <w:szCs w:val="22"/>
        </w:rPr>
        <w:t>8</w:t>
      </w:r>
      <w:r w:rsidR="0012660B" w:rsidRPr="00E94713">
        <w:rPr>
          <w:rFonts w:cs="Arial"/>
          <w:sz w:val="22"/>
          <w:szCs w:val="22"/>
        </w:rPr>
        <w:t>.º</w:t>
      </w:r>
    </w:p>
    <w:p w:rsidR="0012660B" w:rsidRPr="00E94713" w:rsidRDefault="0012660B" w:rsidP="00BC1448">
      <w:pPr>
        <w:pStyle w:val="Default"/>
        <w:jc w:val="center"/>
        <w:rPr>
          <w:rFonts w:cs="Arial"/>
          <w:sz w:val="22"/>
          <w:szCs w:val="22"/>
        </w:rPr>
      </w:pPr>
      <w:r w:rsidRPr="00E94713">
        <w:rPr>
          <w:rFonts w:cs="Arial"/>
          <w:b/>
          <w:bCs/>
          <w:sz w:val="22"/>
          <w:szCs w:val="22"/>
        </w:rPr>
        <w:t>Entrada em vigor</w:t>
      </w:r>
    </w:p>
    <w:p w:rsidR="00A812AB" w:rsidRDefault="0012660B" w:rsidP="00C302A5">
      <w:pPr>
        <w:pStyle w:val="ecxmsonormal"/>
        <w:rPr>
          <w:rFonts w:ascii="Cambria" w:hAnsi="Cambria" w:cs="Arial"/>
          <w:sz w:val="22"/>
          <w:szCs w:val="22"/>
        </w:rPr>
      </w:pPr>
      <w:r w:rsidRPr="00E94713">
        <w:rPr>
          <w:rFonts w:ascii="Cambria" w:hAnsi="Cambria" w:cs="Arial"/>
          <w:sz w:val="22"/>
          <w:szCs w:val="22"/>
        </w:rPr>
        <w:t>O presente Regulamento entra em vigor no dia seguinte ao da sua publicação nos termos legais.</w:t>
      </w:r>
    </w:p>
    <w:p w:rsidR="006F3E1E" w:rsidRDefault="006F3E1E" w:rsidP="00C302A5">
      <w:pPr>
        <w:pStyle w:val="ecxmsonormal"/>
        <w:rPr>
          <w:rFonts w:ascii="Cambria" w:hAnsi="Cambria" w:cs="Arial"/>
          <w:sz w:val="22"/>
          <w:szCs w:val="22"/>
        </w:rPr>
      </w:pPr>
    </w:p>
    <w:p w:rsidR="006F3E1E" w:rsidRDefault="006F3E1E"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DB3CC4" w:rsidRDefault="00DB3CC4" w:rsidP="00C302A5">
      <w:pPr>
        <w:pStyle w:val="ecxmsonormal"/>
        <w:rPr>
          <w:rFonts w:ascii="Cambria" w:hAnsi="Cambria" w:cs="Arial"/>
          <w:sz w:val="22"/>
          <w:szCs w:val="22"/>
        </w:rPr>
      </w:pPr>
    </w:p>
    <w:p w:rsidR="00075139" w:rsidRDefault="00075139" w:rsidP="00C302A5">
      <w:pPr>
        <w:pStyle w:val="ecxmsonormal"/>
        <w:rPr>
          <w:rFonts w:ascii="Cambria" w:hAnsi="Cambria" w:cs="Arial"/>
          <w:sz w:val="22"/>
          <w:szCs w:val="22"/>
        </w:rPr>
      </w:pPr>
    </w:p>
    <w:p w:rsidR="00075139" w:rsidRDefault="00075139" w:rsidP="00C302A5">
      <w:pPr>
        <w:pStyle w:val="ecxmsonormal"/>
        <w:rPr>
          <w:rFonts w:ascii="Cambria" w:hAnsi="Cambria" w:cs="Arial"/>
          <w:sz w:val="22"/>
          <w:szCs w:val="22"/>
        </w:rPr>
      </w:pPr>
    </w:p>
    <w:p w:rsidR="00A812AB" w:rsidRPr="00A812AB" w:rsidRDefault="004A197A" w:rsidP="004F2149">
      <w:pPr>
        <w:pStyle w:val="ecxmsonormal"/>
        <w:numPr>
          <w:ilvl w:val="1"/>
          <w:numId w:val="1"/>
        </w:numPr>
        <w:rPr>
          <w:rFonts w:ascii="Cambria" w:hAnsi="Cambria" w:cs="Arial"/>
          <w:b/>
          <w:color w:val="000000"/>
          <w:sz w:val="22"/>
          <w:szCs w:val="22"/>
        </w:rPr>
      </w:pPr>
      <w:r>
        <w:rPr>
          <w:rFonts w:ascii="Cambria" w:hAnsi="Cambria" w:cs="Arial"/>
          <w:b/>
          <w:color w:val="000000"/>
          <w:sz w:val="22"/>
          <w:szCs w:val="22"/>
        </w:rPr>
        <w:lastRenderedPageBreak/>
        <w:t>Lista de a</w:t>
      </w:r>
      <w:r w:rsidR="00A812AB" w:rsidRPr="00A812AB">
        <w:rPr>
          <w:rFonts w:ascii="Cambria" w:hAnsi="Cambria" w:cs="Arial"/>
          <w:b/>
          <w:color w:val="000000"/>
          <w:sz w:val="22"/>
          <w:szCs w:val="22"/>
        </w:rPr>
        <w:t>nexos</w:t>
      </w:r>
    </w:p>
    <w:p w:rsidR="004F2149" w:rsidRDefault="0041235C" w:rsidP="004F2149">
      <w:pPr>
        <w:numPr>
          <w:ilvl w:val="0"/>
          <w:numId w:val="66"/>
        </w:numPr>
        <w:rPr>
          <w:rFonts w:ascii="Cambria" w:hAnsi="Cambria" w:cs="Arial"/>
        </w:rPr>
      </w:pPr>
      <w:r w:rsidRPr="001A0182">
        <w:rPr>
          <w:rFonts w:ascii="Cambria" w:hAnsi="Cambria" w:cs="Arial"/>
        </w:rPr>
        <w:t>Auto de eliminação</w:t>
      </w:r>
      <w:r w:rsidR="005843A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Auto de entrega</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Guia de remessa</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Registo de leitores</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Requisição de leitura</w:t>
      </w:r>
      <w:r w:rsidR="005843A9" w:rsidRPr="004F2149">
        <w:rPr>
          <w:rFonts w:ascii="Cambria" w:hAnsi="Cambria" w:cs="Arial"/>
        </w:rPr>
        <w:t>;</w:t>
      </w:r>
    </w:p>
    <w:p w:rsidR="004F2149" w:rsidRDefault="00095825" w:rsidP="004F2149">
      <w:pPr>
        <w:numPr>
          <w:ilvl w:val="0"/>
          <w:numId w:val="66"/>
        </w:numPr>
        <w:rPr>
          <w:rFonts w:ascii="Cambria" w:hAnsi="Cambria" w:cs="Arial"/>
        </w:rPr>
      </w:pPr>
      <w:r w:rsidRPr="004F2149">
        <w:rPr>
          <w:rFonts w:ascii="Cambria" w:hAnsi="Cambria" w:cs="Arial"/>
        </w:rPr>
        <w:t>Requisição interna de empréstimo e autorização de empréstimo;</w:t>
      </w:r>
    </w:p>
    <w:p w:rsidR="004F2149" w:rsidRDefault="0041235C" w:rsidP="004F2149">
      <w:pPr>
        <w:numPr>
          <w:ilvl w:val="0"/>
          <w:numId w:val="66"/>
        </w:numPr>
        <w:rPr>
          <w:rFonts w:ascii="Cambria" w:hAnsi="Cambria" w:cs="Arial"/>
        </w:rPr>
      </w:pPr>
      <w:r w:rsidRPr="004F2149">
        <w:rPr>
          <w:rFonts w:ascii="Cambria" w:hAnsi="Cambria" w:cs="Arial"/>
        </w:rPr>
        <w:t>Requisição de reprodução, pesquisa e certificação de documentos</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Contrato de depósito</w:t>
      </w:r>
      <w:r w:rsidR="005843A9" w:rsidRPr="004F2149">
        <w:rPr>
          <w:rFonts w:ascii="Cambria" w:hAnsi="Cambria" w:cs="Arial"/>
        </w:rPr>
        <w:t>;</w:t>
      </w:r>
    </w:p>
    <w:p w:rsidR="004F2149" w:rsidRDefault="005843A9" w:rsidP="004F2149">
      <w:pPr>
        <w:numPr>
          <w:ilvl w:val="0"/>
          <w:numId w:val="66"/>
        </w:numPr>
        <w:rPr>
          <w:rFonts w:ascii="Cambria" w:hAnsi="Cambria" w:cs="Arial"/>
        </w:rPr>
      </w:pPr>
      <w:r w:rsidRPr="004F2149">
        <w:rPr>
          <w:rFonts w:ascii="Cambria" w:hAnsi="Cambria" w:cs="Arial"/>
        </w:rPr>
        <w:t>Contrato de doação;</w:t>
      </w:r>
    </w:p>
    <w:p w:rsidR="004F2149" w:rsidRDefault="006A30BB" w:rsidP="004F2149">
      <w:pPr>
        <w:numPr>
          <w:ilvl w:val="0"/>
          <w:numId w:val="66"/>
        </w:numPr>
        <w:rPr>
          <w:rFonts w:ascii="Cambria" w:hAnsi="Cambria" w:cs="Arial"/>
        </w:rPr>
      </w:pPr>
      <w:r w:rsidRPr="004F2149">
        <w:rPr>
          <w:rFonts w:ascii="Cambria" w:hAnsi="Cambria" w:cs="Arial"/>
        </w:rPr>
        <w:t>Autorização de Empréstimo Externo/Formulário de empréstimo de obras</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Ficha de avaliação do estado de conservação dos documentos</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Ficha de registo de intervenções de conservação e restauro</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Modelo de acordo para a disponibilização de registos e imagens digitais na Internet</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Modelo de acordo de colaboração para prestação de apoio técnico e financeiro</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Tabela de Preços</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Prazos de entrega</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 xml:space="preserve">Modelo de registo de controlo de mudança de local e de dono dos bens de interesse </w:t>
      </w:r>
      <w:r w:rsidR="005843A9" w:rsidRPr="004F2149">
        <w:rPr>
          <w:rFonts w:ascii="Cambria" w:hAnsi="Cambria" w:cs="Arial"/>
        </w:rPr>
        <w:t>municipal;</w:t>
      </w:r>
    </w:p>
    <w:p w:rsidR="004F2149" w:rsidRDefault="0041235C" w:rsidP="004F2149">
      <w:pPr>
        <w:numPr>
          <w:ilvl w:val="0"/>
          <w:numId w:val="66"/>
        </w:numPr>
        <w:rPr>
          <w:rFonts w:ascii="Cambria" w:hAnsi="Cambria" w:cs="Arial"/>
        </w:rPr>
      </w:pPr>
      <w:r w:rsidRPr="004F2149">
        <w:rPr>
          <w:rFonts w:ascii="Cambria" w:hAnsi="Cambria" w:cs="Arial"/>
        </w:rPr>
        <w:t>Modelo de registo de bens classificados de interesse municipal, público e nacional</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Solicitação de serviços de conservação e restauro</w:t>
      </w:r>
      <w:r w:rsidR="005843A9" w:rsidRPr="004F2149">
        <w:rPr>
          <w:rFonts w:ascii="Cambria" w:hAnsi="Cambria" w:cs="Arial"/>
        </w:rPr>
        <w:t>;</w:t>
      </w:r>
    </w:p>
    <w:p w:rsidR="004F2149" w:rsidRDefault="0041235C" w:rsidP="004F2149">
      <w:pPr>
        <w:numPr>
          <w:ilvl w:val="0"/>
          <w:numId w:val="66"/>
        </w:numPr>
        <w:rPr>
          <w:rFonts w:ascii="Cambria" w:hAnsi="Cambria" w:cs="Arial"/>
        </w:rPr>
      </w:pPr>
      <w:r w:rsidRPr="004F2149">
        <w:rPr>
          <w:rFonts w:ascii="Cambria" w:hAnsi="Cambria" w:cs="Arial"/>
        </w:rPr>
        <w:t>Declaração de responsabilidade pela intervenção em documentos deteriorados</w:t>
      </w:r>
      <w:r w:rsidR="005843A9" w:rsidRPr="004F2149">
        <w:rPr>
          <w:rFonts w:ascii="Cambria" w:hAnsi="Cambria" w:cs="Arial"/>
        </w:rPr>
        <w:t>;</w:t>
      </w:r>
    </w:p>
    <w:p w:rsidR="0041235C" w:rsidRPr="004F2149" w:rsidRDefault="0041235C" w:rsidP="004F2149">
      <w:pPr>
        <w:numPr>
          <w:ilvl w:val="0"/>
          <w:numId w:val="66"/>
        </w:numPr>
        <w:rPr>
          <w:rFonts w:ascii="Cambria" w:hAnsi="Cambria" w:cs="Arial"/>
        </w:rPr>
      </w:pPr>
      <w:r w:rsidRPr="004F2149">
        <w:rPr>
          <w:rFonts w:ascii="Cambria" w:hAnsi="Cambria" w:cs="Arial"/>
          <w:color w:val="000000"/>
        </w:rPr>
        <w:t>Relatório anual de monitorização do sistema de arquivo</w:t>
      </w:r>
      <w:r w:rsidR="005843A9" w:rsidRPr="004F2149">
        <w:rPr>
          <w:rFonts w:ascii="Cambria" w:hAnsi="Cambria" w:cs="Arial"/>
          <w:color w:val="000000"/>
        </w:rPr>
        <w:t>.</w:t>
      </w:r>
    </w:p>
    <w:p w:rsidR="00A812AB" w:rsidRDefault="00A812AB" w:rsidP="0031256E">
      <w:pPr>
        <w:jc w:val="center"/>
        <w:rPr>
          <w:rFonts w:ascii="Cambria" w:hAnsi="Cambria" w:cs="Arial"/>
          <w:b/>
        </w:rPr>
      </w:pPr>
    </w:p>
    <w:p w:rsidR="0013526C" w:rsidRDefault="0013526C" w:rsidP="0031256E">
      <w:pPr>
        <w:jc w:val="center"/>
        <w:rPr>
          <w:rFonts w:ascii="Cambria" w:hAnsi="Cambria" w:cs="Arial"/>
          <w:b/>
        </w:rPr>
      </w:pPr>
    </w:p>
    <w:p w:rsidR="00974CBD" w:rsidRDefault="00974CBD" w:rsidP="0031256E">
      <w:pPr>
        <w:jc w:val="center"/>
        <w:rPr>
          <w:rFonts w:ascii="Cambria" w:hAnsi="Cambria" w:cs="Arial"/>
          <w:b/>
        </w:rPr>
      </w:pPr>
    </w:p>
    <w:p w:rsidR="00974CBD" w:rsidRDefault="00974CBD" w:rsidP="0031256E">
      <w:pPr>
        <w:jc w:val="center"/>
        <w:rPr>
          <w:rFonts w:ascii="Cambria" w:hAnsi="Cambria" w:cs="Arial"/>
          <w:b/>
        </w:rPr>
      </w:pPr>
    </w:p>
    <w:p w:rsidR="0013526C" w:rsidRDefault="00E86E81" w:rsidP="00974CBD">
      <w:pPr>
        <w:rPr>
          <w:rFonts w:ascii="Cambria" w:hAnsi="Cambria" w:cs="Arial"/>
          <w:b/>
        </w:rPr>
      </w:pPr>
      <w:r>
        <w:rPr>
          <w:rFonts w:ascii="Cambria" w:hAnsi="Cambria" w:cs="Arial"/>
          <w:b/>
        </w:rPr>
        <w:lastRenderedPageBreak/>
        <w:t>2.3 Anex</w:t>
      </w:r>
      <w:bookmarkStart w:id="0" w:name="_GoBack"/>
      <w:bookmarkEnd w:id="0"/>
      <w:r>
        <w:rPr>
          <w:rFonts w:ascii="Cambria" w:hAnsi="Cambria" w:cs="Arial"/>
          <w:b/>
        </w:rPr>
        <w:t>os</w:t>
      </w:r>
    </w:p>
    <w:p w:rsidR="00E50BB0" w:rsidRDefault="00E50BB0" w:rsidP="0031256E">
      <w:pPr>
        <w:jc w:val="center"/>
        <w:rPr>
          <w:rFonts w:ascii="Cambria" w:hAnsi="Cambria" w:cs="Arial"/>
          <w:b/>
        </w:rPr>
      </w:pPr>
    </w:p>
    <w:p w:rsidR="00E50BB0" w:rsidRPr="00922151" w:rsidRDefault="00E50BB0" w:rsidP="00AA61EC">
      <w:pPr>
        <w:numPr>
          <w:ilvl w:val="0"/>
          <w:numId w:val="7"/>
        </w:numPr>
        <w:ind w:left="720" w:hanging="360"/>
        <w:rPr>
          <w:rFonts w:ascii="Cambria" w:hAnsi="Cambria" w:cs="Arial"/>
          <w:b/>
        </w:rPr>
      </w:pPr>
      <w:r w:rsidRPr="00922151">
        <w:rPr>
          <w:rFonts w:ascii="Cambria" w:hAnsi="Cambria" w:cs="Arial"/>
          <w:b/>
        </w:rPr>
        <w:t>Auto de eliminação</w:t>
      </w:r>
    </w:p>
    <w:p w:rsidR="00E50BB0" w:rsidRDefault="00E50BB0" w:rsidP="00E50BB0">
      <w:pPr>
        <w:rPr>
          <w:rFonts w:ascii="Cambria" w:hAnsi="Cambria" w:cs="Arial"/>
        </w:rPr>
      </w:pPr>
      <w:r>
        <w:rPr>
          <w:rFonts w:ascii="Cambria" w:hAnsi="Cambria" w:cs="Arial"/>
        </w:rPr>
        <w:t>O modelo de auto de eliminação a utilizar pela [nome da instituição] é o previsto na Portaria de gestão de documentos ou no Relatório de Avaliação de Documentação Acumulada.</w:t>
      </w:r>
    </w:p>
    <w:p w:rsidR="004D695B" w:rsidRDefault="004D695B" w:rsidP="004D695B">
      <w:pPr>
        <w:ind w:left="360"/>
        <w:rPr>
          <w:rFonts w:ascii="Cambria" w:hAnsi="Cambria" w:cs="Arial"/>
        </w:rPr>
      </w:pPr>
    </w:p>
    <w:p w:rsidR="004D695B" w:rsidRPr="008A2A00" w:rsidRDefault="004D695B" w:rsidP="00AA61EC">
      <w:pPr>
        <w:numPr>
          <w:ilvl w:val="0"/>
          <w:numId w:val="7"/>
        </w:numPr>
        <w:ind w:left="720" w:hanging="360"/>
        <w:rPr>
          <w:rFonts w:ascii="Cambria" w:hAnsi="Cambria" w:cs="Arial"/>
          <w:b/>
        </w:rPr>
      </w:pPr>
      <w:r w:rsidRPr="008A2A00">
        <w:rPr>
          <w:rFonts w:ascii="Cambria" w:hAnsi="Cambria" w:cs="Arial"/>
          <w:b/>
        </w:rPr>
        <w:t>Auto de entrega</w:t>
      </w:r>
    </w:p>
    <w:p w:rsidR="004D695B" w:rsidRDefault="004D695B" w:rsidP="00273E63">
      <w:pPr>
        <w:rPr>
          <w:rFonts w:ascii="Cambria" w:hAnsi="Cambria" w:cs="Arial"/>
        </w:rPr>
      </w:pPr>
      <w:r>
        <w:rPr>
          <w:rFonts w:ascii="Cambria" w:hAnsi="Cambria" w:cs="Arial"/>
        </w:rPr>
        <w:t>Caso a entidade esteja abrangida por uma Portaria de gestão de documentos ou Relatório de Avaliação de Documentação Acumulada deverá utilizar o modelo nestes previsto. Caso contrário poderá usar o modelo di</w:t>
      </w:r>
      <w:r w:rsidR="00273E63">
        <w:rPr>
          <w:rFonts w:ascii="Cambria" w:hAnsi="Cambria" w:cs="Arial"/>
        </w:rPr>
        <w:t xml:space="preserve">sponibilizado no seguinte link: </w:t>
      </w:r>
      <w:hyperlink r:id="rId11" w:history="1">
        <w:r w:rsidRPr="00CC6EF0">
          <w:rPr>
            <w:rStyle w:val="Hiperligao"/>
            <w:rFonts w:ascii="Cambria" w:hAnsi="Cambria" w:cs="Arial"/>
          </w:rPr>
          <w:t>http://arquivos.dglab.gov.pt/servicos/parecer-sobre-avaliacao/</w:t>
        </w:r>
      </w:hyperlink>
      <w:r>
        <w:rPr>
          <w:rFonts w:ascii="Cambria" w:hAnsi="Cambria" w:cs="Arial"/>
        </w:rPr>
        <w:t xml:space="preserve"> </w:t>
      </w:r>
    </w:p>
    <w:p w:rsidR="00E40AEA" w:rsidRDefault="00E40AEA" w:rsidP="00E40AEA">
      <w:pPr>
        <w:rPr>
          <w:rFonts w:ascii="Cambria" w:hAnsi="Cambria" w:cs="Arial"/>
        </w:rPr>
      </w:pPr>
    </w:p>
    <w:p w:rsidR="00E40AEA" w:rsidRPr="00CC0194" w:rsidRDefault="00E40AEA" w:rsidP="006B7329">
      <w:pPr>
        <w:numPr>
          <w:ilvl w:val="0"/>
          <w:numId w:val="7"/>
        </w:numPr>
        <w:ind w:left="720" w:hanging="360"/>
        <w:rPr>
          <w:rFonts w:ascii="Cambria" w:hAnsi="Cambria" w:cs="Arial"/>
          <w:b/>
        </w:rPr>
      </w:pPr>
      <w:r w:rsidRPr="00CC0194">
        <w:rPr>
          <w:rFonts w:ascii="Cambria" w:hAnsi="Cambria" w:cs="Arial"/>
          <w:b/>
        </w:rPr>
        <w:t>Guia de remessa</w:t>
      </w:r>
    </w:p>
    <w:p w:rsidR="00E40AEA" w:rsidRPr="00273E63" w:rsidRDefault="00E40AEA" w:rsidP="00273E63">
      <w:pPr>
        <w:rPr>
          <w:rStyle w:val="Hiperligao"/>
          <w:rFonts w:ascii="Cambria" w:hAnsi="Cambria" w:cs="Arial"/>
          <w:color w:val="auto"/>
        </w:rPr>
      </w:pPr>
      <w:r>
        <w:rPr>
          <w:rFonts w:ascii="Cambria" w:hAnsi="Cambria" w:cs="Arial"/>
        </w:rPr>
        <w:t>Caso a entidade esteja abrangida por uma Portaria de gestão de documentos ou Relatório de Avaliação de Documentação Acumulada deverá utilizar o modelo nestes previsto. Caso contrário poderá usar o modelo di</w:t>
      </w:r>
      <w:r w:rsidR="00273E63">
        <w:rPr>
          <w:rFonts w:ascii="Cambria" w:hAnsi="Cambria" w:cs="Arial"/>
        </w:rPr>
        <w:t xml:space="preserve">sponibilizado no seguinte link: </w:t>
      </w:r>
      <w:hyperlink r:id="rId12" w:history="1">
        <w:r w:rsidRPr="00CC6EF0">
          <w:rPr>
            <w:rStyle w:val="Hiperligao"/>
            <w:rFonts w:ascii="Cambria" w:hAnsi="Cambria" w:cs="Arial"/>
          </w:rPr>
          <w:t>http://arquivos.dglab.gov.pt/servicos/parecer-sobre-avaliacao/</w:t>
        </w:r>
      </w:hyperlink>
    </w:p>
    <w:p w:rsidR="00E40AEA" w:rsidRDefault="00E40AEA"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E40AEA" w:rsidRPr="00CC0194" w:rsidRDefault="00E40AEA" w:rsidP="006B7329">
      <w:pPr>
        <w:numPr>
          <w:ilvl w:val="0"/>
          <w:numId w:val="7"/>
        </w:numPr>
        <w:ind w:left="720" w:hanging="360"/>
        <w:rPr>
          <w:rFonts w:ascii="Cambria" w:hAnsi="Cambria" w:cs="Arial"/>
          <w:b/>
        </w:rPr>
      </w:pPr>
      <w:r w:rsidRPr="00CC0194">
        <w:rPr>
          <w:rFonts w:ascii="Cambria" w:hAnsi="Cambria" w:cs="Arial"/>
          <w:b/>
        </w:rPr>
        <w:lastRenderedPageBreak/>
        <w:t xml:space="preserve">Registo de </w:t>
      </w:r>
      <w:r w:rsidR="006B7329">
        <w:rPr>
          <w:rFonts w:ascii="Cambria" w:hAnsi="Cambria" w:cs="Arial"/>
          <w:b/>
        </w:rPr>
        <w:t>leitores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2"/>
      </w:tblGrid>
      <w:tr w:rsidR="00E40AEA" w:rsidTr="00E40AEA">
        <w:tc>
          <w:tcPr>
            <w:tcW w:w="8644" w:type="dxa"/>
            <w:gridSpan w:val="2"/>
            <w:shd w:val="clear" w:color="auto" w:fill="auto"/>
          </w:tcPr>
          <w:p w:rsidR="00E40AEA" w:rsidRPr="005A5865" w:rsidRDefault="00E40AEA" w:rsidP="00E40AEA">
            <w:pPr>
              <w:rPr>
                <w:rFonts w:ascii="Cambria" w:hAnsi="Cambria" w:cs="Arial"/>
              </w:rPr>
            </w:pPr>
            <w:r w:rsidRPr="005A5865">
              <w:rPr>
                <w:rFonts w:ascii="Cambria" w:hAnsi="Cambria" w:cs="Arial"/>
              </w:rPr>
              <w:t xml:space="preserve">Registo de utilizadores da Sala de Leitura </w:t>
            </w:r>
          </w:p>
          <w:p w:rsidR="00E40AEA" w:rsidRPr="005A5865" w:rsidRDefault="00E40AEA" w:rsidP="00E40AEA">
            <w:pPr>
              <w:rPr>
                <w:rFonts w:ascii="Cambria" w:hAnsi="Cambria" w:cs="Arial"/>
              </w:rPr>
            </w:pPr>
            <w:r w:rsidRPr="005A5865">
              <w:rPr>
                <w:rFonts w:ascii="Cambria" w:hAnsi="Cambria" w:cs="Arial"/>
              </w:rPr>
              <w:t>(Os campos assinalados com "*" são de preenchimento obrigatório.)</w:t>
            </w:r>
          </w:p>
        </w:tc>
      </w:tr>
      <w:tr w:rsidR="00E40AEA" w:rsidTr="00E40AEA">
        <w:tc>
          <w:tcPr>
            <w:tcW w:w="8644" w:type="dxa"/>
            <w:gridSpan w:val="2"/>
            <w:shd w:val="clear" w:color="auto" w:fill="auto"/>
          </w:tcPr>
          <w:p w:rsidR="00E40AEA" w:rsidRPr="005A5865" w:rsidRDefault="00E40AEA" w:rsidP="00E40AEA">
            <w:pPr>
              <w:rPr>
                <w:rFonts w:ascii="Cambria" w:hAnsi="Cambria" w:cs="Arial"/>
              </w:rPr>
            </w:pPr>
            <w:r w:rsidRPr="005A5865">
              <w:rPr>
                <w:rFonts w:ascii="Cambria" w:hAnsi="Cambria" w:cs="Arial"/>
              </w:rPr>
              <w:t>Identificação do utilizador:</w:t>
            </w:r>
          </w:p>
        </w:tc>
      </w:tr>
      <w:tr w:rsidR="00E40AEA" w:rsidTr="00273E63">
        <w:tc>
          <w:tcPr>
            <w:tcW w:w="2802" w:type="dxa"/>
            <w:shd w:val="clear" w:color="auto" w:fill="auto"/>
          </w:tcPr>
          <w:p w:rsidR="00E40AEA" w:rsidRPr="005A5865" w:rsidRDefault="00E40AEA" w:rsidP="00E40AEA">
            <w:pPr>
              <w:rPr>
                <w:rFonts w:ascii="Cambria" w:hAnsi="Cambria" w:cs="Arial"/>
              </w:rPr>
            </w:pPr>
            <w:r>
              <w:rPr>
                <w:rFonts w:ascii="Cambria" w:hAnsi="Cambria" w:cs="Arial"/>
              </w:rPr>
              <w:t>*</w:t>
            </w:r>
            <w:r w:rsidRPr="005A5865">
              <w:rPr>
                <w:rFonts w:ascii="Cambria" w:hAnsi="Cambria" w:cs="Arial"/>
              </w:rPr>
              <w:t>Nome</w:t>
            </w:r>
          </w:p>
        </w:tc>
        <w:tc>
          <w:tcPr>
            <w:tcW w:w="5842" w:type="dxa"/>
            <w:shd w:val="clear" w:color="auto" w:fill="auto"/>
          </w:tcPr>
          <w:p w:rsidR="00E40AEA" w:rsidRPr="005A5865" w:rsidRDefault="00E40AEA" w:rsidP="00E40AEA">
            <w:pPr>
              <w:rPr>
                <w:rFonts w:ascii="Cambria" w:hAnsi="Cambria" w:cs="Arial"/>
              </w:rPr>
            </w:pPr>
          </w:p>
        </w:tc>
      </w:tr>
      <w:tr w:rsidR="00E40AEA" w:rsidTr="00273E63">
        <w:tc>
          <w:tcPr>
            <w:tcW w:w="2802" w:type="dxa"/>
            <w:shd w:val="clear" w:color="auto" w:fill="auto"/>
          </w:tcPr>
          <w:p w:rsidR="00E40AEA" w:rsidRPr="005A5865" w:rsidRDefault="00E40AEA" w:rsidP="00E40AEA">
            <w:pPr>
              <w:rPr>
                <w:rFonts w:ascii="Cambria" w:hAnsi="Cambria" w:cs="Arial"/>
              </w:rPr>
            </w:pPr>
            <w:r w:rsidRPr="005A5865">
              <w:rPr>
                <w:rFonts w:ascii="Cambria" w:hAnsi="Cambria" w:cs="Arial"/>
              </w:rPr>
              <w:t>*NIF</w:t>
            </w:r>
            <w:r w:rsidRPr="005A5865">
              <w:rPr>
                <w:rStyle w:val="Refdenotaderodap"/>
                <w:rFonts w:ascii="Cambria" w:hAnsi="Cambria"/>
              </w:rPr>
              <w:footnoteReference w:id="5"/>
            </w:r>
            <w:r w:rsidRPr="005A5865">
              <w:rPr>
                <w:rFonts w:ascii="Cambria" w:hAnsi="Cambria" w:cs="Arial"/>
              </w:rPr>
              <w:t>:</w:t>
            </w:r>
          </w:p>
        </w:tc>
        <w:tc>
          <w:tcPr>
            <w:tcW w:w="5842" w:type="dxa"/>
            <w:shd w:val="clear" w:color="auto" w:fill="auto"/>
          </w:tcPr>
          <w:p w:rsidR="00E40AEA" w:rsidRPr="005A5865" w:rsidRDefault="00E40AEA" w:rsidP="00E40AEA">
            <w:pPr>
              <w:rPr>
                <w:rFonts w:ascii="Cambria" w:hAnsi="Cambria" w:cs="Arial"/>
              </w:rPr>
            </w:pPr>
          </w:p>
        </w:tc>
      </w:tr>
      <w:tr w:rsidR="00E40AEA" w:rsidTr="00273E63">
        <w:tc>
          <w:tcPr>
            <w:tcW w:w="2802" w:type="dxa"/>
            <w:shd w:val="clear" w:color="auto" w:fill="auto"/>
          </w:tcPr>
          <w:p w:rsidR="00E40AEA" w:rsidRPr="005A5865" w:rsidRDefault="00E40AEA" w:rsidP="00E40AEA">
            <w:pPr>
              <w:rPr>
                <w:rFonts w:ascii="Cambria" w:hAnsi="Cambria" w:cs="Arial"/>
              </w:rPr>
            </w:pPr>
            <w:r w:rsidRPr="005A5865">
              <w:rPr>
                <w:rFonts w:ascii="Cambria" w:hAnsi="Cambria" w:cs="Arial"/>
              </w:rPr>
              <w:t>*Data:</w:t>
            </w:r>
          </w:p>
        </w:tc>
        <w:tc>
          <w:tcPr>
            <w:tcW w:w="5842" w:type="dxa"/>
            <w:shd w:val="clear" w:color="auto" w:fill="auto"/>
          </w:tcPr>
          <w:p w:rsidR="00E40AEA" w:rsidRPr="005A5865" w:rsidRDefault="00E40AEA" w:rsidP="00E40AEA">
            <w:pPr>
              <w:rPr>
                <w:rFonts w:ascii="Cambria" w:hAnsi="Cambria" w:cs="Arial"/>
              </w:rPr>
            </w:pPr>
          </w:p>
        </w:tc>
      </w:tr>
      <w:tr w:rsidR="00E40AEA" w:rsidRPr="0073714D" w:rsidTr="00273E63">
        <w:tc>
          <w:tcPr>
            <w:tcW w:w="2802" w:type="dxa"/>
            <w:shd w:val="clear" w:color="auto" w:fill="auto"/>
          </w:tcPr>
          <w:p w:rsidR="00E40AEA" w:rsidRPr="005A5865" w:rsidRDefault="00E40AEA" w:rsidP="00E40AEA">
            <w:pPr>
              <w:rPr>
                <w:rFonts w:ascii="Cambria" w:hAnsi="Cambria" w:cs="Arial"/>
              </w:rPr>
            </w:pPr>
            <w:r w:rsidRPr="005A5865">
              <w:rPr>
                <w:rFonts w:ascii="Cambria" w:hAnsi="Cambria" w:cs="Arial"/>
              </w:rPr>
              <w:t>*Email:</w:t>
            </w:r>
          </w:p>
        </w:tc>
        <w:tc>
          <w:tcPr>
            <w:tcW w:w="5842" w:type="dxa"/>
            <w:shd w:val="clear" w:color="auto" w:fill="auto"/>
          </w:tcPr>
          <w:p w:rsidR="00E40AEA" w:rsidRPr="005A5865" w:rsidRDefault="00E40AEA" w:rsidP="00E40AEA">
            <w:pPr>
              <w:rPr>
                <w:rFonts w:ascii="Cambria" w:hAnsi="Cambria" w:cs="Arial"/>
                <w:highlight w:val="yellow"/>
              </w:rPr>
            </w:pPr>
          </w:p>
        </w:tc>
      </w:tr>
      <w:tr w:rsidR="00E40AEA" w:rsidRPr="0073714D" w:rsidTr="00273E63">
        <w:tc>
          <w:tcPr>
            <w:tcW w:w="2802" w:type="dxa"/>
            <w:shd w:val="clear" w:color="auto" w:fill="auto"/>
          </w:tcPr>
          <w:p w:rsidR="00E40AEA" w:rsidRPr="005A5865" w:rsidRDefault="00E40AEA" w:rsidP="00E40AEA">
            <w:pPr>
              <w:rPr>
                <w:rFonts w:ascii="Cambria" w:hAnsi="Cambria" w:cs="Arial"/>
              </w:rPr>
            </w:pPr>
            <w:r w:rsidRPr="005A5865">
              <w:rPr>
                <w:rFonts w:ascii="Cambria" w:hAnsi="Cambria" w:cs="Arial"/>
              </w:rPr>
              <w:t>*Morada:</w:t>
            </w:r>
          </w:p>
        </w:tc>
        <w:tc>
          <w:tcPr>
            <w:tcW w:w="5842" w:type="dxa"/>
            <w:shd w:val="clear" w:color="auto" w:fill="auto"/>
          </w:tcPr>
          <w:p w:rsidR="00E40AEA" w:rsidRPr="005A5865" w:rsidRDefault="00E40AEA" w:rsidP="00E40AEA">
            <w:pPr>
              <w:rPr>
                <w:rFonts w:ascii="Cambria" w:hAnsi="Cambria" w:cs="Arial"/>
                <w:highlight w:val="yellow"/>
              </w:rPr>
            </w:pPr>
          </w:p>
        </w:tc>
      </w:tr>
      <w:tr w:rsidR="00E40AEA" w:rsidRPr="0073714D" w:rsidTr="00273E63">
        <w:tc>
          <w:tcPr>
            <w:tcW w:w="2802" w:type="dxa"/>
            <w:shd w:val="clear" w:color="auto" w:fill="auto"/>
          </w:tcPr>
          <w:p w:rsidR="00E40AEA" w:rsidRPr="005A5865" w:rsidRDefault="00E40AEA" w:rsidP="00E40AEA">
            <w:pPr>
              <w:rPr>
                <w:rFonts w:ascii="Cambria" w:hAnsi="Cambria" w:cs="Arial"/>
              </w:rPr>
            </w:pPr>
            <w:r w:rsidRPr="005A5865">
              <w:rPr>
                <w:rFonts w:ascii="Cambria" w:hAnsi="Cambria" w:cs="Arial"/>
              </w:rPr>
              <w:t>*Localidade:</w:t>
            </w:r>
          </w:p>
        </w:tc>
        <w:tc>
          <w:tcPr>
            <w:tcW w:w="5842" w:type="dxa"/>
            <w:shd w:val="clear" w:color="auto" w:fill="auto"/>
          </w:tcPr>
          <w:p w:rsidR="00E40AEA" w:rsidRPr="005A5865" w:rsidRDefault="00E40AEA" w:rsidP="00E40AEA">
            <w:pPr>
              <w:rPr>
                <w:rFonts w:ascii="Cambria" w:hAnsi="Cambria" w:cs="Arial"/>
                <w:highlight w:val="yellow"/>
              </w:rPr>
            </w:pPr>
          </w:p>
        </w:tc>
      </w:tr>
      <w:tr w:rsidR="00E40AEA" w:rsidRPr="0073714D" w:rsidTr="00273E63">
        <w:tc>
          <w:tcPr>
            <w:tcW w:w="2802" w:type="dxa"/>
            <w:shd w:val="clear" w:color="auto" w:fill="auto"/>
          </w:tcPr>
          <w:p w:rsidR="00E40AEA" w:rsidRPr="005A5865" w:rsidRDefault="00E40AEA" w:rsidP="00E40AEA">
            <w:pPr>
              <w:rPr>
                <w:rFonts w:ascii="Cambria" w:hAnsi="Cambria" w:cs="Arial"/>
              </w:rPr>
            </w:pPr>
            <w:r w:rsidRPr="005A5865">
              <w:rPr>
                <w:rFonts w:ascii="Cambria" w:hAnsi="Cambria" w:cs="Arial"/>
              </w:rPr>
              <w:t>*Código Postal:</w:t>
            </w:r>
          </w:p>
        </w:tc>
        <w:tc>
          <w:tcPr>
            <w:tcW w:w="5842" w:type="dxa"/>
            <w:shd w:val="clear" w:color="auto" w:fill="auto"/>
          </w:tcPr>
          <w:p w:rsidR="00E40AEA" w:rsidRPr="005A5865" w:rsidRDefault="00E40AEA" w:rsidP="00E40AEA">
            <w:pPr>
              <w:rPr>
                <w:rFonts w:ascii="Cambria" w:hAnsi="Cambria" w:cs="Arial"/>
                <w:highlight w:val="yellow"/>
              </w:rPr>
            </w:pPr>
          </w:p>
        </w:tc>
      </w:tr>
      <w:tr w:rsidR="00E40AEA" w:rsidRPr="0073714D" w:rsidTr="00273E63">
        <w:tc>
          <w:tcPr>
            <w:tcW w:w="2802" w:type="dxa"/>
            <w:shd w:val="clear" w:color="auto" w:fill="auto"/>
          </w:tcPr>
          <w:p w:rsidR="00E40AEA" w:rsidRPr="005A5865" w:rsidRDefault="00E40AEA" w:rsidP="00E40AEA">
            <w:pPr>
              <w:rPr>
                <w:rFonts w:ascii="Cambria" w:hAnsi="Cambria" w:cs="Arial"/>
              </w:rPr>
            </w:pPr>
            <w:r w:rsidRPr="005A5865">
              <w:rPr>
                <w:rFonts w:ascii="Cambria" w:hAnsi="Cambria" w:cs="Arial"/>
              </w:rPr>
              <w:t>*Telefone:</w:t>
            </w:r>
          </w:p>
        </w:tc>
        <w:tc>
          <w:tcPr>
            <w:tcW w:w="5842" w:type="dxa"/>
            <w:shd w:val="clear" w:color="auto" w:fill="auto"/>
          </w:tcPr>
          <w:p w:rsidR="00E40AEA" w:rsidRPr="005A5865" w:rsidRDefault="00E40AEA" w:rsidP="00E40AEA">
            <w:pPr>
              <w:rPr>
                <w:rFonts w:ascii="Cambria" w:hAnsi="Cambria" w:cs="Arial"/>
                <w:highlight w:val="yellow"/>
              </w:rPr>
            </w:pPr>
          </w:p>
        </w:tc>
      </w:tr>
      <w:tr w:rsidR="00E40AEA" w:rsidTr="00273E63">
        <w:tc>
          <w:tcPr>
            <w:tcW w:w="2802" w:type="dxa"/>
            <w:shd w:val="clear" w:color="auto" w:fill="auto"/>
          </w:tcPr>
          <w:p w:rsidR="00E40AEA" w:rsidRPr="005A5865" w:rsidRDefault="00E40AEA" w:rsidP="00E40AEA">
            <w:pPr>
              <w:rPr>
                <w:rFonts w:ascii="Cambria" w:hAnsi="Cambria" w:cs="Arial"/>
              </w:rPr>
            </w:pPr>
            <w:r w:rsidRPr="005A5865">
              <w:rPr>
                <w:rFonts w:ascii="Cambria" w:hAnsi="Cambria" w:cs="Arial"/>
              </w:rPr>
              <w:t>*Profissão:</w:t>
            </w:r>
          </w:p>
        </w:tc>
        <w:tc>
          <w:tcPr>
            <w:tcW w:w="5842" w:type="dxa"/>
            <w:shd w:val="clear" w:color="auto" w:fill="auto"/>
          </w:tcPr>
          <w:p w:rsidR="00E40AEA" w:rsidRPr="005A5865" w:rsidRDefault="00E40AEA" w:rsidP="00E40AEA">
            <w:pPr>
              <w:rPr>
                <w:rFonts w:ascii="Cambria" w:hAnsi="Cambria" w:cs="Arial"/>
              </w:rPr>
            </w:pPr>
          </w:p>
        </w:tc>
      </w:tr>
      <w:tr w:rsidR="00E40AEA" w:rsidTr="00273E63">
        <w:tc>
          <w:tcPr>
            <w:tcW w:w="2802" w:type="dxa"/>
            <w:shd w:val="clear" w:color="auto" w:fill="auto"/>
          </w:tcPr>
          <w:p w:rsidR="00E40AEA" w:rsidRPr="005A5865" w:rsidRDefault="00E40AEA" w:rsidP="00E40AEA">
            <w:pPr>
              <w:rPr>
                <w:rFonts w:ascii="Cambria" w:hAnsi="Cambria" w:cs="Arial"/>
              </w:rPr>
            </w:pPr>
            <w:r w:rsidRPr="005A5865">
              <w:rPr>
                <w:rFonts w:ascii="Cambria" w:hAnsi="Cambria" w:cs="Arial"/>
              </w:rPr>
              <w:t>*Habilitações:</w:t>
            </w:r>
          </w:p>
        </w:tc>
        <w:tc>
          <w:tcPr>
            <w:tcW w:w="5842" w:type="dxa"/>
            <w:shd w:val="clear" w:color="auto" w:fill="auto"/>
          </w:tcPr>
          <w:p w:rsidR="00E40AEA" w:rsidRPr="005A5865" w:rsidRDefault="00E40AEA" w:rsidP="00E40AEA">
            <w:pPr>
              <w:rPr>
                <w:rFonts w:ascii="Cambria" w:hAnsi="Cambria" w:cs="Arial"/>
              </w:rPr>
            </w:pPr>
          </w:p>
        </w:tc>
      </w:tr>
      <w:tr w:rsidR="00E40AEA" w:rsidTr="00273E63">
        <w:tc>
          <w:tcPr>
            <w:tcW w:w="2802" w:type="dxa"/>
            <w:shd w:val="clear" w:color="auto" w:fill="auto"/>
          </w:tcPr>
          <w:p w:rsidR="00E40AEA" w:rsidRPr="005A5865" w:rsidRDefault="00E40AEA" w:rsidP="00E40AEA">
            <w:pPr>
              <w:rPr>
                <w:rFonts w:ascii="Cambria" w:hAnsi="Cambria" w:cs="Arial"/>
              </w:rPr>
            </w:pPr>
            <w:r w:rsidRPr="005A5865">
              <w:rPr>
                <w:rFonts w:ascii="Cambria" w:hAnsi="Cambria" w:cs="Arial"/>
              </w:rPr>
              <w:t>*Assinatura do leitor</w:t>
            </w:r>
          </w:p>
        </w:tc>
        <w:tc>
          <w:tcPr>
            <w:tcW w:w="5842" w:type="dxa"/>
            <w:shd w:val="clear" w:color="auto" w:fill="auto"/>
          </w:tcPr>
          <w:p w:rsidR="00E40AEA" w:rsidRPr="005A5865" w:rsidRDefault="00E40AEA" w:rsidP="00E40AEA">
            <w:pPr>
              <w:rPr>
                <w:rFonts w:ascii="Cambria" w:hAnsi="Cambria" w:cs="Arial"/>
              </w:rPr>
            </w:pPr>
          </w:p>
        </w:tc>
      </w:tr>
    </w:tbl>
    <w:p w:rsidR="00E40AEA" w:rsidRDefault="00E40AEA"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DB3CC4" w:rsidRDefault="00DB3CC4" w:rsidP="00E40AEA">
      <w:pPr>
        <w:ind w:left="720"/>
        <w:rPr>
          <w:rFonts w:ascii="Cambria" w:hAnsi="Cambria" w:cs="Arial"/>
        </w:rPr>
      </w:pPr>
    </w:p>
    <w:p w:rsidR="00E40AEA" w:rsidRPr="00CC0194" w:rsidRDefault="00E40AEA" w:rsidP="006B7329">
      <w:pPr>
        <w:numPr>
          <w:ilvl w:val="0"/>
          <w:numId w:val="7"/>
        </w:numPr>
        <w:ind w:left="720" w:hanging="360"/>
        <w:rPr>
          <w:rFonts w:ascii="Cambria" w:hAnsi="Cambria" w:cs="Arial"/>
          <w:b/>
        </w:rPr>
      </w:pPr>
      <w:r w:rsidRPr="00CC0194">
        <w:rPr>
          <w:rFonts w:ascii="Cambria" w:hAnsi="Cambria" w:cs="Arial"/>
          <w:b/>
        </w:rPr>
        <w:lastRenderedPageBreak/>
        <w:t>Requisição de leitura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E40AEA" w:rsidTr="00E40AEA">
        <w:tc>
          <w:tcPr>
            <w:tcW w:w="8644" w:type="dxa"/>
            <w:gridSpan w:val="2"/>
            <w:shd w:val="clear" w:color="auto" w:fill="auto"/>
          </w:tcPr>
          <w:p w:rsidR="00E40AEA" w:rsidRPr="005A5865" w:rsidRDefault="00E40AEA" w:rsidP="00E40AEA">
            <w:pPr>
              <w:rPr>
                <w:rFonts w:ascii="Cambria" w:hAnsi="Cambria" w:cs="Arial"/>
              </w:rPr>
            </w:pPr>
            <w:r w:rsidRPr="005A5865">
              <w:rPr>
                <w:rFonts w:ascii="Cambria" w:hAnsi="Cambria" w:cs="Arial"/>
              </w:rPr>
              <w:t>Requisição d</w:t>
            </w:r>
            <w:r>
              <w:rPr>
                <w:rFonts w:ascii="Cambria" w:hAnsi="Cambria" w:cs="Arial"/>
              </w:rPr>
              <w:t>e L</w:t>
            </w:r>
            <w:r w:rsidRPr="005A5865">
              <w:rPr>
                <w:rFonts w:ascii="Cambria" w:hAnsi="Cambria" w:cs="Arial"/>
              </w:rPr>
              <w:t>eitura N.º (a preencher pelo serviço de leitura)</w:t>
            </w:r>
          </w:p>
          <w:p w:rsidR="00E40AEA" w:rsidRPr="005A5865" w:rsidRDefault="00E40AEA" w:rsidP="00E40AEA">
            <w:pPr>
              <w:rPr>
                <w:rFonts w:ascii="Cambria" w:hAnsi="Cambria" w:cs="Arial"/>
              </w:rPr>
            </w:pPr>
            <w:r w:rsidRPr="005A5865">
              <w:rPr>
                <w:rFonts w:ascii="Cambria" w:hAnsi="Cambria" w:cs="Arial"/>
              </w:rPr>
              <w:t>(Os campos assinalados com "*" são de preenchimento obrigatório.)</w:t>
            </w:r>
          </w:p>
        </w:tc>
      </w:tr>
      <w:tr w:rsidR="00E40AEA" w:rsidTr="00E40AEA">
        <w:tc>
          <w:tcPr>
            <w:tcW w:w="8644" w:type="dxa"/>
            <w:gridSpan w:val="2"/>
            <w:shd w:val="clear" w:color="auto" w:fill="auto"/>
          </w:tcPr>
          <w:p w:rsidR="00E40AEA" w:rsidRPr="005A5865" w:rsidRDefault="00E40AEA" w:rsidP="00E40AEA">
            <w:pPr>
              <w:rPr>
                <w:rFonts w:ascii="Cambria" w:hAnsi="Cambria" w:cs="Arial"/>
              </w:rPr>
            </w:pPr>
            <w:r w:rsidRPr="005A5865">
              <w:rPr>
                <w:rFonts w:ascii="Cambria" w:hAnsi="Cambria" w:cs="Arial"/>
              </w:rPr>
              <w:t>Identificação do Requerente:</w:t>
            </w: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*Nº de leitor</w:t>
            </w:r>
            <w:r>
              <w:rPr>
                <w:rFonts w:ascii="Cambria" w:hAnsi="Cambria" w:cs="Arial"/>
              </w:rPr>
              <w:t xml:space="preserve"> (corresponde ao NIF)</w:t>
            </w:r>
            <w:r w:rsidRPr="005A5865">
              <w:rPr>
                <w:rFonts w:ascii="Cambria" w:hAnsi="Cambria" w:cs="Arial"/>
              </w:rPr>
              <w:t>:</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*Data:</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*Título/Referência do(s) Documentos a requisitar</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*Cota</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*Assinatura do leitor</w:t>
            </w:r>
          </w:p>
        </w:tc>
        <w:tc>
          <w:tcPr>
            <w:tcW w:w="4322" w:type="dxa"/>
            <w:shd w:val="clear" w:color="auto" w:fill="auto"/>
          </w:tcPr>
          <w:p w:rsidR="00E40AEA" w:rsidRPr="005A5865" w:rsidRDefault="00E40AEA" w:rsidP="00E40AEA">
            <w:pPr>
              <w:rPr>
                <w:rFonts w:ascii="Cambria" w:hAnsi="Cambria" w:cs="Arial"/>
              </w:rPr>
            </w:pPr>
          </w:p>
        </w:tc>
      </w:tr>
    </w:tbl>
    <w:p w:rsidR="00E40AEA" w:rsidRDefault="00E40AEA" w:rsidP="00E40AEA">
      <w:pPr>
        <w:ind w:left="720"/>
        <w:rPr>
          <w:rFonts w:ascii="Cambria" w:hAnsi="Cambria" w:cs="Arial"/>
        </w:rPr>
      </w:pPr>
    </w:p>
    <w:p w:rsidR="00E40AEA" w:rsidRPr="00CC0194" w:rsidRDefault="00E40AEA" w:rsidP="006B7329">
      <w:pPr>
        <w:numPr>
          <w:ilvl w:val="0"/>
          <w:numId w:val="7"/>
        </w:numPr>
        <w:ind w:left="720" w:hanging="360"/>
        <w:rPr>
          <w:rFonts w:ascii="Cambria" w:hAnsi="Cambria" w:cs="Arial"/>
          <w:b/>
        </w:rPr>
      </w:pPr>
      <w:r w:rsidRPr="00CC0194">
        <w:rPr>
          <w:rFonts w:ascii="Cambria" w:hAnsi="Cambria" w:cs="Arial"/>
          <w:b/>
        </w:rPr>
        <w:t>Requisiç</w:t>
      </w:r>
      <w:r w:rsidR="00273E63">
        <w:rPr>
          <w:rFonts w:ascii="Cambria" w:hAnsi="Cambria" w:cs="Arial"/>
          <w:b/>
        </w:rPr>
        <w:t>ão</w:t>
      </w:r>
      <w:r w:rsidRPr="00CC0194">
        <w:rPr>
          <w:rFonts w:ascii="Cambria" w:hAnsi="Cambria" w:cs="Arial"/>
          <w:b/>
        </w:rPr>
        <w:t xml:space="preserve"> interna</w:t>
      </w:r>
      <w:r w:rsidR="00DE5F89">
        <w:rPr>
          <w:rFonts w:ascii="Cambria" w:hAnsi="Cambria" w:cs="Arial"/>
          <w:b/>
        </w:rPr>
        <w:t xml:space="preserve"> de empréstimo e autorização de empréstimo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E40AEA" w:rsidTr="00E40AEA">
        <w:tc>
          <w:tcPr>
            <w:tcW w:w="8644" w:type="dxa"/>
            <w:gridSpan w:val="2"/>
            <w:shd w:val="clear" w:color="auto" w:fill="auto"/>
          </w:tcPr>
          <w:p w:rsidR="00E40AEA" w:rsidRPr="005A5865" w:rsidRDefault="00E40AEA" w:rsidP="00E40AEA">
            <w:pPr>
              <w:rPr>
                <w:rFonts w:ascii="Cambria" w:hAnsi="Cambria" w:cs="Arial"/>
              </w:rPr>
            </w:pPr>
            <w:r w:rsidRPr="005A5865">
              <w:rPr>
                <w:rFonts w:ascii="Cambria" w:hAnsi="Cambria" w:cs="Arial"/>
              </w:rPr>
              <w:t>Requisição interna N.º (a preencher pelo serviço de arquivo)</w:t>
            </w:r>
          </w:p>
          <w:p w:rsidR="00E40AEA" w:rsidRPr="005A5865" w:rsidRDefault="00E40AEA" w:rsidP="00E40AEA">
            <w:pPr>
              <w:rPr>
                <w:rFonts w:ascii="Cambria" w:hAnsi="Cambria" w:cs="Arial"/>
              </w:rPr>
            </w:pPr>
            <w:r w:rsidRPr="005A5865">
              <w:rPr>
                <w:rFonts w:ascii="Cambria" w:hAnsi="Cambria" w:cs="Arial"/>
              </w:rPr>
              <w:t>(Os campos assinalados com "*" são de preenchimento obrigatório.)</w:t>
            </w:r>
          </w:p>
          <w:p w:rsidR="00E40AEA" w:rsidRPr="005A5865" w:rsidRDefault="00DE5F89" w:rsidP="00E40AEA">
            <w:pPr>
              <w:rPr>
                <w:rFonts w:ascii="Cambria" w:hAnsi="Cambria" w:cs="Arial"/>
              </w:rPr>
            </w:pPr>
            <w:r>
              <w:rPr>
                <w:rFonts w:ascii="Cambria" w:hAnsi="Cambria" w:cs="Arial"/>
              </w:rPr>
              <w:t>As requisições são válidas por 6</w:t>
            </w:r>
            <w:r w:rsidR="00E40AEA" w:rsidRPr="005A5865">
              <w:rPr>
                <w:rFonts w:ascii="Cambria" w:hAnsi="Cambria" w:cs="Arial"/>
              </w:rPr>
              <w:t>0 dias após os quais o dirigente da Unidade Orgânica requisitante tem de justificar o prolongamento do prazo de empréstimo.</w:t>
            </w:r>
          </w:p>
        </w:tc>
      </w:tr>
      <w:tr w:rsidR="00E40AEA" w:rsidTr="00E40AEA">
        <w:tc>
          <w:tcPr>
            <w:tcW w:w="8644" w:type="dxa"/>
            <w:gridSpan w:val="2"/>
            <w:shd w:val="clear" w:color="auto" w:fill="auto"/>
          </w:tcPr>
          <w:p w:rsidR="00E40AEA" w:rsidRPr="005A5865" w:rsidRDefault="00E40AEA" w:rsidP="00E40AEA">
            <w:pPr>
              <w:rPr>
                <w:rFonts w:ascii="Cambria" w:hAnsi="Cambria" w:cs="Arial"/>
              </w:rPr>
            </w:pPr>
            <w:r>
              <w:rPr>
                <w:rFonts w:ascii="Cambria" w:hAnsi="Cambria" w:cs="Arial"/>
              </w:rPr>
              <w:t>Identificação do Requerente</w:t>
            </w: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 Nome</w:t>
            </w:r>
            <w:r>
              <w:rPr>
                <w:rFonts w:ascii="Cambria" w:hAnsi="Cambria" w:cs="Arial"/>
              </w:rPr>
              <w:t>:</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*Nº de funcionário:</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*Unidade orgânica:</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*Data:</w:t>
            </w:r>
          </w:p>
        </w:tc>
        <w:tc>
          <w:tcPr>
            <w:tcW w:w="4322" w:type="dxa"/>
            <w:shd w:val="clear" w:color="auto" w:fill="auto"/>
          </w:tcPr>
          <w:p w:rsidR="00E40AEA" w:rsidRPr="005A5865" w:rsidRDefault="00E40AEA" w:rsidP="00E40AEA">
            <w:pPr>
              <w:rPr>
                <w:rFonts w:ascii="Cambria" w:hAnsi="Cambria" w:cs="Arial"/>
              </w:rPr>
            </w:pPr>
          </w:p>
        </w:tc>
      </w:tr>
      <w:tr w:rsidR="00E40AEA" w:rsidRPr="0073714D"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Email:</w:t>
            </w:r>
          </w:p>
        </w:tc>
        <w:tc>
          <w:tcPr>
            <w:tcW w:w="4322"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Extensão de telefone:</w:t>
            </w:r>
          </w:p>
        </w:tc>
        <w:tc>
          <w:tcPr>
            <w:tcW w:w="4322" w:type="dxa"/>
            <w:shd w:val="clear" w:color="auto" w:fill="auto"/>
          </w:tcPr>
          <w:p w:rsidR="00E40AEA" w:rsidRPr="005A5865" w:rsidRDefault="00E40AEA" w:rsidP="00E40AEA">
            <w:pPr>
              <w:rPr>
                <w:rFonts w:ascii="Cambria" w:hAnsi="Cambria" w:cs="Arial"/>
                <w:highlight w:val="yellow"/>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*Título/Referência do(s) Documentos a requisitar</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w:t>
            </w:r>
            <w:r>
              <w:rPr>
                <w:rFonts w:ascii="Cambria" w:hAnsi="Cambria" w:cs="Arial"/>
              </w:rPr>
              <w:t>Justificação</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*Cota</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*Assinatura do funcionário</w:t>
            </w:r>
          </w:p>
        </w:tc>
        <w:tc>
          <w:tcPr>
            <w:tcW w:w="4322" w:type="dxa"/>
            <w:shd w:val="clear" w:color="auto" w:fill="auto"/>
          </w:tcPr>
          <w:p w:rsidR="00E40AEA" w:rsidRPr="005A5865" w:rsidRDefault="00E40AEA" w:rsidP="00E40AEA">
            <w:pPr>
              <w:rPr>
                <w:rFonts w:ascii="Cambria" w:hAnsi="Cambria" w:cs="Arial"/>
              </w:rPr>
            </w:pPr>
          </w:p>
        </w:tc>
      </w:tr>
    </w:tbl>
    <w:p w:rsidR="00E40AEA" w:rsidRDefault="00E40AEA" w:rsidP="00E40AEA">
      <w:pPr>
        <w:rPr>
          <w:rFonts w:ascii="Cambria" w:hAnsi="Cambria" w:cs="Arial"/>
        </w:rPr>
      </w:pPr>
    </w:p>
    <w:p w:rsidR="00DE5F89" w:rsidRPr="00DE5F89" w:rsidRDefault="00DE5F89" w:rsidP="00E40AEA">
      <w:pPr>
        <w:rPr>
          <w:rFonts w:ascii="Cambria" w:hAnsi="Cambria" w:cs="Arial"/>
          <w:b/>
        </w:rPr>
      </w:pPr>
      <w:r w:rsidRPr="00DE5F89">
        <w:rPr>
          <w:rFonts w:ascii="Cambria" w:hAnsi="Cambria" w:cs="Arial"/>
          <w:b/>
        </w:rPr>
        <w:t>Autorização de Empréstimo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095825" w:rsidRPr="00886E01" w:rsidTr="00886E01">
        <w:tc>
          <w:tcPr>
            <w:tcW w:w="8644" w:type="dxa"/>
            <w:gridSpan w:val="2"/>
            <w:shd w:val="clear" w:color="auto" w:fill="auto"/>
          </w:tcPr>
          <w:p w:rsidR="00095825" w:rsidRPr="00886E01" w:rsidRDefault="00095825" w:rsidP="00DE5F89">
            <w:pPr>
              <w:rPr>
                <w:rFonts w:ascii="Cambria" w:hAnsi="Cambria" w:cs="Arial"/>
              </w:rPr>
            </w:pPr>
            <w:r w:rsidRPr="00886E01">
              <w:rPr>
                <w:rFonts w:ascii="Cambria" w:hAnsi="Cambria" w:cs="Arial"/>
              </w:rPr>
              <w:t>Autorização N.º (a preencher pelo serviço de arquivo)</w:t>
            </w:r>
          </w:p>
          <w:p w:rsidR="00095825" w:rsidRPr="00886E01" w:rsidRDefault="00095825" w:rsidP="00DE5F89">
            <w:pPr>
              <w:rPr>
                <w:rFonts w:ascii="Cambria" w:hAnsi="Cambria" w:cs="Arial"/>
              </w:rPr>
            </w:pPr>
            <w:r w:rsidRPr="00886E01">
              <w:rPr>
                <w:rFonts w:ascii="Cambria" w:hAnsi="Cambria" w:cs="Arial"/>
              </w:rPr>
              <w:t>(Os campos assinalados com "*" são de preenchimento obrigatório.)</w:t>
            </w:r>
          </w:p>
          <w:p w:rsidR="00095825" w:rsidRPr="00886E01" w:rsidRDefault="00095825" w:rsidP="00E40AEA">
            <w:pPr>
              <w:rPr>
                <w:rFonts w:ascii="Cambria" w:hAnsi="Cambria" w:cs="Arial"/>
              </w:rPr>
            </w:pPr>
          </w:p>
        </w:tc>
      </w:tr>
      <w:tr w:rsidR="00095825" w:rsidRPr="00886E01" w:rsidTr="00886E01">
        <w:tc>
          <w:tcPr>
            <w:tcW w:w="4322" w:type="dxa"/>
            <w:shd w:val="clear" w:color="auto" w:fill="auto"/>
          </w:tcPr>
          <w:p w:rsidR="00095825" w:rsidRPr="00886E01" w:rsidRDefault="00095825" w:rsidP="00DB3CC4">
            <w:pPr>
              <w:rPr>
                <w:rFonts w:ascii="Cambria" w:hAnsi="Cambria" w:cs="Arial"/>
              </w:rPr>
            </w:pPr>
            <w:r w:rsidRPr="00886E01">
              <w:rPr>
                <w:rFonts w:ascii="Cambria" w:hAnsi="Cambria" w:cs="Arial"/>
              </w:rPr>
              <w:t>* Nome do requisitante:</w:t>
            </w:r>
          </w:p>
        </w:tc>
        <w:tc>
          <w:tcPr>
            <w:tcW w:w="4322" w:type="dxa"/>
            <w:shd w:val="clear" w:color="auto" w:fill="auto"/>
          </w:tcPr>
          <w:p w:rsidR="00095825" w:rsidRPr="00886E01" w:rsidRDefault="00095825" w:rsidP="00DB3CC4">
            <w:pPr>
              <w:rPr>
                <w:rFonts w:ascii="Cambria" w:hAnsi="Cambria" w:cs="Arial"/>
              </w:rPr>
            </w:pPr>
          </w:p>
        </w:tc>
      </w:tr>
      <w:tr w:rsidR="00095825" w:rsidRPr="00886E01" w:rsidTr="00886E01">
        <w:tc>
          <w:tcPr>
            <w:tcW w:w="4322" w:type="dxa"/>
            <w:shd w:val="clear" w:color="auto" w:fill="auto"/>
          </w:tcPr>
          <w:p w:rsidR="00095825" w:rsidRPr="00886E01" w:rsidRDefault="00095825" w:rsidP="00DB3CC4">
            <w:pPr>
              <w:rPr>
                <w:rFonts w:ascii="Cambria" w:hAnsi="Cambria" w:cs="Arial"/>
              </w:rPr>
            </w:pPr>
            <w:r w:rsidRPr="00886E01">
              <w:rPr>
                <w:rFonts w:ascii="Cambria" w:hAnsi="Cambria" w:cs="Arial"/>
              </w:rPr>
              <w:t>*Nº de funcionário:</w:t>
            </w:r>
          </w:p>
        </w:tc>
        <w:tc>
          <w:tcPr>
            <w:tcW w:w="4322" w:type="dxa"/>
            <w:shd w:val="clear" w:color="auto" w:fill="auto"/>
          </w:tcPr>
          <w:p w:rsidR="00095825" w:rsidRPr="00886E01" w:rsidRDefault="00095825" w:rsidP="00DB3CC4">
            <w:pPr>
              <w:rPr>
                <w:rFonts w:ascii="Cambria" w:hAnsi="Cambria" w:cs="Arial"/>
              </w:rPr>
            </w:pPr>
          </w:p>
        </w:tc>
      </w:tr>
      <w:tr w:rsidR="00095825" w:rsidRPr="00886E01" w:rsidTr="00886E01">
        <w:tc>
          <w:tcPr>
            <w:tcW w:w="4322" w:type="dxa"/>
            <w:shd w:val="clear" w:color="auto" w:fill="auto"/>
          </w:tcPr>
          <w:p w:rsidR="00095825" w:rsidRPr="00886E01" w:rsidRDefault="00095825" w:rsidP="00DB3CC4">
            <w:pPr>
              <w:rPr>
                <w:rFonts w:ascii="Cambria" w:hAnsi="Cambria" w:cs="Arial"/>
              </w:rPr>
            </w:pPr>
            <w:r w:rsidRPr="00886E01">
              <w:rPr>
                <w:rFonts w:ascii="Cambria" w:hAnsi="Cambria" w:cs="Arial"/>
              </w:rPr>
              <w:t>*Unidade orgânica:</w:t>
            </w:r>
          </w:p>
          <w:p w:rsidR="00095825" w:rsidRPr="00886E01" w:rsidRDefault="00095825" w:rsidP="00DB3CC4">
            <w:pPr>
              <w:rPr>
                <w:rFonts w:ascii="Cambria" w:hAnsi="Cambria" w:cs="Arial"/>
              </w:rPr>
            </w:pPr>
            <w:r w:rsidRPr="00886E01">
              <w:rPr>
                <w:rFonts w:ascii="Cambria" w:hAnsi="Cambria" w:cs="Arial"/>
              </w:rPr>
              <w:t>(caso seja de outro serviço o requisitante deve identificar a pessoa que solicitou o documento)</w:t>
            </w:r>
          </w:p>
        </w:tc>
        <w:tc>
          <w:tcPr>
            <w:tcW w:w="4322" w:type="dxa"/>
            <w:shd w:val="clear" w:color="auto" w:fill="auto"/>
          </w:tcPr>
          <w:p w:rsidR="00095825" w:rsidRPr="00886E01" w:rsidRDefault="00095825" w:rsidP="00DB3CC4">
            <w:pPr>
              <w:rPr>
                <w:rFonts w:ascii="Cambria" w:hAnsi="Cambria" w:cs="Arial"/>
              </w:rPr>
            </w:pPr>
          </w:p>
        </w:tc>
      </w:tr>
      <w:tr w:rsidR="00095825" w:rsidRPr="00886E01" w:rsidTr="00886E01">
        <w:tc>
          <w:tcPr>
            <w:tcW w:w="4322" w:type="dxa"/>
            <w:shd w:val="clear" w:color="auto" w:fill="auto"/>
          </w:tcPr>
          <w:p w:rsidR="00095825" w:rsidRPr="00886E01" w:rsidRDefault="00095825" w:rsidP="00DB3CC4">
            <w:pPr>
              <w:rPr>
                <w:rFonts w:ascii="Cambria" w:hAnsi="Cambria" w:cs="Arial"/>
              </w:rPr>
            </w:pPr>
            <w:r w:rsidRPr="00886E01">
              <w:rPr>
                <w:rFonts w:ascii="Cambria" w:hAnsi="Cambria" w:cs="Arial"/>
              </w:rPr>
              <w:t>*Data da autorização:</w:t>
            </w:r>
          </w:p>
        </w:tc>
        <w:tc>
          <w:tcPr>
            <w:tcW w:w="4322" w:type="dxa"/>
            <w:shd w:val="clear" w:color="auto" w:fill="auto"/>
          </w:tcPr>
          <w:p w:rsidR="00095825" w:rsidRPr="00886E01" w:rsidRDefault="00095825" w:rsidP="00DB3CC4">
            <w:pPr>
              <w:rPr>
                <w:rFonts w:ascii="Cambria" w:hAnsi="Cambria" w:cs="Arial"/>
              </w:rPr>
            </w:pPr>
          </w:p>
        </w:tc>
      </w:tr>
      <w:tr w:rsidR="00095825" w:rsidRPr="00886E01" w:rsidTr="00886E01">
        <w:tc>
          <w:tcPr>
            <w:tcW w:w="4322" w:type="dxa"/>
            <w:shd w:val="clear" w:color="auto" w:fill="auto"/>
          </w:tcPr>
          <w:p w:rsidR="00095825" w:rsidRPr="00886E01" w:rsidRDefault="00095825" w:rsidP="00DB3CC4">
            <w:pPr>
              <w:rPr>
                <w:rFonts w:ascii="Cambria" w:hAnsi="Cambria" w:cs="Arial"/>
              </w:rPr>
            </w:pPr>
            <w:r w:rsidRPr="00886E01">
              <w:rPr>
                <w:rFonts w:ascii="Cambria" w:hAnsi="Cambria" w:cs="Arial"/>
              </w:rPr>
              <w:t>*Motivo da requisição:</w:t>
            </w:r>
          </w:p>
        </w:tc>
        <w:tc>
          <w:tcPr>
            <w:tcW w:w="4322" w:type="dxa"/>
            <w:shd w:val="clear" w:color="auto" w:fill="auto"/>
          </w:tcPr>
          <w:p w:rsidR="00095825" w:rsidRPr="00886E01" w:rsidRDefault="00095825" w:rsidP="00095825">
            <w:pPr>
              <w:rPr>
                <w:rFonts w:ascii="Cambria" w:hAnsi="Cambria" w:cs="Arial"/>
              </w:rPr>
            </w:pPr>
          </w:p>
        </w:tc>
      </w:tr>
    </w:tbl>
    <w:p w:rsidR="00DE5F89" w:rsidRDefault="00DE5F89"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DB3CC4" w:rsidRDefault="00DB3CC4" w:rsidP="00E40AEA">
      <w:pPr>
        <w:rPr>
          <w:rFonts w:ascii="Cambria" w:hAnsi="Cambria" w:cs="Arial"/>
        </w:rPr>
      </w:pPr>
    </w:p>
    <w:p w:rsidR="00E40AEA" w:rsidRPr="00CC0194" w:rsidRDefault="00E40AEA" w:rsidP="006B7329">
      <w:pPr>
        <w:numPr>
          <w:ilvl w:val="0"/>
          <w:numId w:val="7"/>
        </w:numPr>
        <w:ind w:left="720" w:hanging="360"/>
        <w:rPr>
          <w:rFonts w:ascii="Cambria" w:hAnsi="Cambria" w:cs="Arial"/>
          <w:b/>
        </w:rPr>
      </w:pPr>
      <w:r w:rsidRPr="00CC0194">
        <w:rPr>
          <w:rFonts w:ascii="Cambria" w:hAnsi="Cambria" w:cs="Arial"/>
          <w:b/>
        </w:rPr>
        <w:lastRenderedPageBreak/>
        <w:t>Requisição de reprodução, pesquisa e certificação de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E40AEA" w:rsidTr="00E40AEA">
        <w:tc>
          <w:tcPr>
            <w:tcW w:w="8644" w:type="dxa"/>
            <w:gridSpan w:val="2"/>
            <w:shd w:val="clear" w:color="auto" w:fill="auto"/>
          </w:tcPr>
          <w:p w:rsidR="00E40AEA" w:rsidRPr="005A5865" w:rsidRDefault="00E40AEA" w:rsidP="00E40AEA">
            <w:pPr>
              <w:rPr>
                <w:rFonts w:ascii="Cambria" w:hAnsi="Cambria" w:cs="Arial"/>
              </w:rPr>
            </w:pPr>
            <w:r w:rsidRPr="005A5865">
              <w:rPr>
                <w:rFonts w:ascii="Cambria" w:hAnsi="Cambria" w:cs="Arial"/>
              </w:rPr>
              <w:t xml:space="preserve">Requisição N.º (a preencher pelo serviço de </w:t>
            </w:r>
            <w:r>
              <w:rPr>
                <w:rFonts w:ascii="Cambria" w:hAnsi="Cambria" w:cs="Arial"/>
              </w:rPr>
              <w:t>arquivo)</w:t>
            </w:r>
          </w:p>
          <w:p w:rsidR="00E40AEA" w:rsidRPr="005A5865" w:rsidRDefault="00E40AEA" w:rsidP="00E40AEA">
            <w:pPr>
              <w:rPr>
                <w:rFonts w:ascii="Cambria" w:hAnsi="Cambria" w:cs="Arial"/>
              </w:rPr>
            </w:pPr>
            <w:r w:rsidRPr="005A5865">
              <w:rPr>
                <w:rFonts w:ascii="Cambria" w:hAnsi="Cambria" w:cs="Arial"/>
              </w:rPr>
              <w:t>(Os campos assinalados com "*" são de preenchimento obrigatório.)</w:t>
            </w:r>
          </w:p>
          <w:p w:rsidR="00E40AEA" w:rsidRDefault="00E40AEA" w:rsidP="00E40AEA">
            <w:pPr>
              <w:rPr>
                <w:rFonts w:ascii="Cambria" w:hAnsi="Cambria" w:cs="Arial"/>
              </w:rPr>
            </w:pPr>
            <w:r w:rsidRPr="005A5865">
              <w:rPr>
                <w:rFonts w:ascii="Cambria" w:hAnsi="Cambria" w:cs="Arial"/>
              </w:rPr>
              <w:t>(Os campos assinalados com "**" são de preenchimento obrigatório se as reproduções</w:t>
            </w:r>
            <w:r>
              <w:rPr>
                <w:rFonts w:ascii="Cambria" w:hAnsi="Cambria" w:cs="Arial"/>
              </w:rPr>
              <w:t xml:space="preserve"> e certidões </w:t>
            </w:r>
            <w:r w:rsidRPr="005A5865">
              <w:rPr>
                <w:rFonts w:ascii="Cambria" w:hAnsi="Cambria" w:cs="Arial"/>
              </w:rPr>
              <w:t>forem para enviar por correio.)</w:t>
            </w:r>
          </w:p>
          <w:p w:rsidR="00E40AEA" w:rsidRPr="005A5865" w:rsidRDefault="00E40AEA" w:rsidP="00E40AEA">
            <w:pPr>
              <w:rPr>
                <w:rFonts w:ascii="Cambria" w:hAnsi="Cambria" w:cs="Arial"/>
              </w:rPr>
            </w:pPr>
            <w:r w:rsidRPr="005A5865">
              <w:rPr>
                <w:rFonts w:ascii="Cambria" w:hAnsi="Cambria" w:cs="Arial"/>
              </w:rPr>
              <w:t>(O campo assinalado com "**</w:t>
            </w:r>
            <w:r>
              <w:rPr>
                <w:rFonts w:ascii="Cambria" w:hAnsi="Cambria" w:cs="Arial"/>
              </w:rPr>
              <w:t>*</w:t>
            </w:r>
            <w:r w:rsidRPr="005A5865">
              <w:rPr>
                <w:rFonts w:ascii="Cambria" w:hAnsi="Cambria" w:cs="Arial"/>
              </w:rPr>
              <w:t xml:space="preserve">" </w:t>
            </w:r>
            <w:r>
              <w:rPr>
                <w:rFonts w:ascii="Cambria" w:hAnsi="Cambria" w:cs="Arial"/>
              </w:rPr>
              <w:t>é</w:t>
            </w:r>
            <w:r w:rsidRPr="005A5865">
              <w:rPr>
                <w:rFonts w:ascii="Cambria" w:hAnsi="Cambria" w:cs="Arial"/>
              </w:rPr>
              <w:t xml:space="preserve"> de preenchimento obrigatório se as reproduções</w:t>
            </w:r>
            <w:r>
              <w:rPr>
                <w:rFonts w:ascii="Cambria" w:hAnsi="Cambria" w:cs="Arial"/>
              </w:rPr>
              <w:t xml:space="preserve"> e certidões </w:t>
            </w:r>
            <w:r w:rsidRPr="005A5865">
              <w:rPr>
                <w:rFonts w:ascii="Cambria" w:hAnsi="Cambria" w:cs="Arial"/>
              </w:rPr>
              <w:t>forem para enviar por email</w:t>
            </w:r>
            <w:r>
              <w:rPr>
                <w:rFonts w:ascii="Cambria" w:hAnsi="Cambria" w:cs="Arial"/>
              </w:rPr>
              <w:t xml:space="preserve"> ou por </w:t>
            </w:r>
            <w:r w:rsidRPr="005A5865">
              <w:rPr>
                <w:rFonts w:ascii="Cambria" w:hAnsi="Cambria" w:cs="Arial"/>
              </w:rPr>
              <w:t>descarregamento pela Internet.)</w:t>
            </w:r>
          </w:p>
        </w:tc>
      </w:tr>
      <w:tr w:rsidR="00E40AEA" w:rsidTr="00E40AEA">
        <w:tc>
          <w:tcPr>
            <w:tcW w:w="8644" w:type="dxa"/>
            <w:gridSpan w:val="2"/>
            <w:shd w:val="clear" w:color="auto" w:fill="auto"/>
          </w:tcPr>
          <w:p w:rsidR="00E40AEA" w:rsidRPr="005A5865" w:rsidRDefault="00E40AEA" w:rsidP="00E40AEA">
            <w:pPr>
              <w:rPr>
                <w:rFonts w:ascii="Cambria" w:hAnsi="Cambria" w:cs="Arial"/>
              </w:rPr>
            </w:pPr>
            <w:r>
              <w:rPr>
                <w:rFonts w:ascii="Cambria" w:hAnsi="Cambria" w:cs="Arial"/>
              </w:rPr>
              <w:t>Identificação do Requerente</w:t>
            </w: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 Nome</w:t>
            </w:r>
            <w:r>
              <w:rPr>
                <w:rFonts w:ascii="Cambria" w:hAnsi="Cambria" w:cs="Arial"/>
              </w:rPr>
              <w:t>:</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*NIF:</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*Data:</w:t>
            </w:r>
          </w:p>
        </w:tc>
        <w:tc>
          <w:tcPr>
            <w:tcW w:w="4322" w:type="dxa"/>
            <w:shd w:val="clear" w:color="auto" w:fill="auto"/>
          </w:tcPr>
          <w:p w:rsidR="00E40AEA" w:rsidRPr="005A5865" w:rsidRDefault="00E40AEA" w:rsidP="00E40AEA">
            <w:pPr>
              <w:rPr>
                <w:rFonts w:ascii="Cambria" w:hAnsi="Cambria" w:cs="Arial"/>
              </w:rPr>
            </w:pPr>
          </w:p>
        </w:tc>
      </w:tr>
      <w:tr w:rsidR="00E40AEA" w:rsidRPr="0073714D"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w:t>
            </w:r>
            <w:r>
              <w:rPr>
                <w:rFonts w:ascii="Cambria" w:hAnsi="Cambria" w:cs="Arial"/>
              </w:rPr>
              <w:t>*</w:t>
            </w:r>
            <w:r w:rsidRPr="005A5865">
              <w:rPr>
                <w:rFonts w:ascii="Cambria" w:hAnsi="Cambria" w:cs="Arial"/>
              </w:rPr>
              <w:t>Email:</w:t>
            </w:r>
          </w:p>
        </w:tc>
        <w:tc>
          <w:tcPr>
            <w:tcW w:w="4322"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**Morada:</w:t>
            </w:r>
          </w:p>
        </w:tc>
        <w:tc>
          <w:tcPr>
            <w:tcW w:w="4322"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**Localidade:</w:t>
            </w:r>
          </w:p>
        </w:tc>
        <w:tc>
          <w:tcPr>
            <w:tcW w:w="4322"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**Código Postal:</w:t>
            </w:r>
          </w:p>
        </w:tc>
        <w:tc>
          <w:tcPr>
            <w:tcW w:w="4322"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**Telefone:</w:t>
            </w:r>
          </w:p>
        </w:tc>
        <w:tc>
          <w:tcPr>
            <w:tcW w:w="4322" w:type="dxa"/>
            <w:shd w:val="clear" w:color="auto" w:fill="auto"/>
          </w:tcPr>
          <w:p w:rsidR="00E40AEA" w:rsidRPr="005A5865" w:rsidRDefault="00E40AEA" w:rsidP="00E40AEA">
            <w:pPr>
              <w:rPr>
                <w:rFonts w:ascii="Cambria" w:hAnsi="Cambria" w:cs="Arial"/>
                <w:highlight w:val="yellow"/>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Profissão:</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w:t>
            </w:r>
            <w:r>
              <w:rPr>
                <w:rFonts w:ascii="Cambria" w:hAnsi="Cambria" w:cs="Arial"/>
              </w:rPr>
              <w:t>Tipo de ato (reprodução, pesquisa e certificação):</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*Título/Referência</w:t>
            </w:r>
            <w:r>
              <w:rPr>
                <w:rFonts w:ascii="Cambria" w:hAnsi="Cambria" w:cs="Arial"/>
              </w:rPr>
              <w:t>/Assunto</w:t>
            </w:r>
            <w:r w:rsidRPr="005A5865">
              <w:rPr>
                <w:rFonts w:ascii="Cambria" w:hAnsi="Cambria" w:cs="Arial"/>
              </w:rPr>
              <w:t xml:space="preserve"> do(s) </w:t>
            </w:r>
            <w:r>
              <w:rPr>
                <w:rFonts w:ascii="Cambria" w:hAnsi="Cambria" w:cs="Arial"/>
              </w:rPr>
              <w:t>d</w:t>
            </w:r>
            <w:r w:rsidRPr="005A5865">
              <w:rPr>
                <w:rFonts w:ascii="Cambria" w:hAnsi="Cambria" w:cs="Arial"/>
              </w:rPr>
              <w:t>ocumentos a re</w:t>
            </w:r>
            <w:r>
              <w:rPr>
                <w:rFonts w:ascii="Cambria" w:hAnsi="Cambria" w:cs="Arial"/>
              </w:rPr>
              <w:t>produzir/pesquisar/certificar</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*Cota</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N.º de fólios/páginas</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*Tipo de reprodução (cópia em papel A4 ou A3; imagem digital)</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*Tipo de cópia (simples; certificada)</w:t>
            </w:r>
          </w:p>
        </w:tc>
        <w:tc>
          <w:tcPr>
            <w:tcW w:w="4322" w:type="dxa"/>
            <w:shd w:val="clear" w:color="auto" w:fill="auto"/>
          </w:tcPr>
          <w:p w:rsidR="00E40AEA" w:rsidRPr="005A5865" w:rsidRDefault="00E40AEA" w:rsidP="00E40AEA">
            <w:pPr>
              <w:rPr>
                <w:rFonts w:ascii="Cambria" w:hAnsi="Cambria" w:cs="Arial"/>
              </w:rPr>
            </w:pPr>
          </w:p>
        </w:tc>
      </w:tr>
      <w:tr w:rsidR="00E40AEA" w:rsidTr="00E40AEA">
        <w:trPr>
          <w:trHeight w:val="758"/>
        </w:trPr>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*Finalidade (ex.: publicações; sítios Web; exposições; Fins comerciais; outras…)</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lastRenderedPageBreak/>
              <w:t>*Forma de entrega (Levantamento no balcão; Envio por CTT; Envio por email; descarregamento pela Internet)</w:t>
            </w:r>
          </w:p>
        </w:tc>
        <w:tc>
          <w:tcPr>
            <w:tcW w:w="4322" w:type="dxa"/>
            <w:shd w:val="clear" w:color="auto" w:fill="auto"/>
          </w:tcPr>
          <w:p w:rsidR="00E40AEA" w:rsidRPr="005A5865" w:rsidRDefault="00E40AEA" w:rsidP="00E40AEA">
            <w:pPr>
              <w:rPr>
                <w:rFonts w:ascii="Cambria" w:hAnsi="Cambria" w:cs="Arial"/>
              </w:rPr>
            </w:pPr>
          </w:p>
        </w:tc>
      </w:tr>
      <w:tr w:rsidR="00E40AEA" w:rsidTr="00E40AEA">
        <w:tc>
          <w:tcPr>
            <w:tcW w:w="4322" w:type="dxa"/>
            <w:shd w:val="clear" w:color="auto" w:fill="auto"/>
          </w:tcPr>
          <w:p w:rsidR="00E40AEA" w:rsidRPr="005A5865" w:rsidRDefault="00E40AEA" w:rsidP="00E40AEA">
            <w:pPr>
              <w:rPr>
                <w:rFonts w:ascii="Cambria" w:hAnsi="Cambria" w:cs="Arial"/>
              </w:rPr>
            </w:pPr>
            <w:r w:rsidRPr="005A5865">
              <w:rPr>
                <w:rFonts w:ascii="Cambria" w:hAnsi="Cambria" w:cs="Arial"/>
              </w:rPr>
              <w:t>*Assinatura do leitor</w:t>
            </w:r>
          </w:p>
        </w:tc>
        <w:tc>
          <w:tcPr>
            <w:tcW w:w="4322" w:type="dxa"/>
            <w:shd w:val="clear" w:color="auto" w:fill="auto"/>
          </w:tcPr>
          <w:p w:rsidR="00E40AEA" w:rsidRPr="005A5865" w:rsidRDefault="00E40AEA" w:rsidP="00E40AEA">
            <w:pPr>
              <w:rPr>
                <w:rFonts w:ascii="Cambria" w:hAnsi="Cambria" w:cs="Arial"/>
              </w:rPr>
            </w:pPr>
          </w:p>
        </w:tc>
      </w:tr>
    </w:tbl>
    <w:p w:rsidR="00E40AEA" w:rsidRDefault="00E40AEA" w:rsidP="00E40AEA">
      <w:pPr>
        <w:rPr>
          <w:rFonts w:ascii="Cambria" w:hAnsi="Cambria" w:cs="Arial"/>
        </w:rPr>
      </w:pPr>
    </w:p>
    <w:p w:rsidR="00E40AEA" w:rsidRPr="00CC0194" w:rsidRDefault="00E40AEA" w:rsidP="006B7329">
      <w:pPr>
        <w:numPr>
          <w:ilvl w:val="0"/>
          <w:numId w:val="7"/>
        </w:numPr>
        <w:ind w:left="720" w:hanging="360"/>
        <w:rPr>
          <w:rFonts w:ascii="Cambria" w:hAnsi="Cambria" w:cs="Arial"/>
          <w:b/>
        </w:rPr>
      </w:pPr>
      <w:r w:rsidRPr="00CC0194">
        <w:rPr>
          <w:rFonts w:ascii="Cambria" w:hAnsi="Cambria" w:cs="Arial"/>
          <w:b/>
        </w:rPr>
        <w:t>Contrato de depósito</w:t>
      </w: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CONTRATO DE DEPÓSITO</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O proprietário de arquivos ou coleções de documentos integrados no património protegido pode depositá-los, sem perda dos seus direitos de propriedade, no Arquivo de [nome da entidade].</w:t>
      </w: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Entre a [nome da entidade], com sede na        , freguesia de     , concelho de       , pessoa coletiva         , representada por _________________________________________, [designação do cargo], adiante designado por primeiro outorgante e por ________________________________________________, [designação do cargo],  portador do cartão de cidadão/BI nº __________, contribuinte fiscal nº __________, residente ______________________ adiante designado por segundo outorgante, é celebrado o presente contrato de depósito que se rege pelas seguintes cláusulas:</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1ª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O segundo outorgante, na qualidade de depositante compromete-se a entregar ao primeiro outorgante a documentação e/ou informação digital, com valor arquivístico previamente determinado, constante na guia de entrega, que deste contrato faz parte integrante, a qual ficará à guarda do primeiro outorgante, assumindo este a condição de fiel depositário, bem como dos equipamentos e programas necessários à sua leitura.</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2ª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Com este acordo não perde o depositante a condição de proprietário do património documental, podendo a todo o tempo denunciar o presente acordo nos termos da cláusula décima.</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3ª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O primeiro outorgante obriga-se a zelar pela conservação, segurança e tratamento técnico, nas melhores condições possíveis, da documentação entregue.</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4ª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Em todos os instrumentos de descrição figurará sempre a informação relativa à propriedade da documentação e à existência do presente contrato.</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5ª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O segundo outorgante autoriza o primeiro outorgante a divulgar, designadamente, através da Internet e de exposições, e a dar à consulta, no âmbito da sua atividade normal, o património documental depositado.</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6ª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A consulta pública e divulgação da documentação obedecem ao estipulado na lei.</w:t>
      </w:r>
    </w:p>
    <w:p w:rsidR="00E40AEA" w:rsidRPr="004D695B" w:rsidRDefault="00E40AEA" w:rsidP="00E40AEA">
      <w:pPr>
        <w:spacing w:after="0" w:line="240" w:lineRule="auto"/>
        <w:jc w:val="center"/>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7ª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O primeiro outorgante não pode ceder a terceiros, a qualquer título, a documentação depositada nem direitos sobre esta, sem que para isso esteja expressamente autorizado pelo depositante, nomeadamente, direitos sobre cedência de imagens para publicação ou empréstimo de documentos para exposição.</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8ª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 xml:space="preserve">O primeiro outorgante reserva-se o direito de não receber a documentação e informação digital sem valor arquivístico ou fisicamente irrecuperável e indisponível para a consulta pública, inclusivamente, por falta dos equipamentos de leitura. </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9ª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 xml:space="preserve">O presente contrato é celebrado pelo prazo de um ano, renovável, automaticamente, por iguais e sucessivos períodos. </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10ª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1. O presente contrato poderá ser denunciado a todo o tempo por ambas as partes, através de carta registada, com aviso de receção, com a antecedência de 90 dias da data da produção dos seus efeitos.</w:t>
      </w: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2. Sem prejuízo do disposto no número anterior, o segundo outorgante apenas poderá denunciar o contrato após ter procedido ao reembolso das despesas despendidas pelo primeiro outorgante, com a conservação e tratamento da documentação objeto do presente contrato.</w:t>
      </w: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3. O reembolso previsto no número anterior apenas é devido quando o contrato de depósito tenha uma duração inferior a vinte e cinco anos.</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center"/>
        <w:rPr>
          <w:rFonts w:ascii="Cambria" w:eastAsia="Times New Roman" w:hAnsi="Cambria" w:cs="Arial"/>
          <w:lang w:eastAsia="pt-PT"/>
        </w:rPr>
      </w:pPr>
      <w:r w:rsidRPr="004D695B">
        <w:rPr>
          <w:rFonts w:ascii="Cambria" w:eastAsia="Times New Roman" w:hAnsi="Cambria" w:cs="Arial"/>
          <w:lang w:eastAsia="pt-PT"/>
        </w:rPr>
        <w:t>Cláusula 11ª</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Em caso de violação das cláusulas que antecedem, por parte do primeiro outorgante, poderá o segundo outorgante resolver de imediato o presente contrato.</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 xml:space="preserve">[local],_____de _____________________de _______ . </w:t>
      </w:r>
    </w:p>
    <w:p w:rsidR="00E40AEA" w:rsidRPr="004D695B" w:rsidRDefault="00E40AEA" w:rsidP="00E40AEA">
      <w:pPr>
        <w:spacing w:after="0" w:line="240" w:lineRule="auto"/>
        <w:jc w:val="both"/>
        <w:rPr>
          <w:rFonts w:ascii="Cambria" w:eastAsia="Times New Roman" w:hAnsi="Cambria" w:cs="Arial"/>
          <w:lang w:eastAsia="pt-PT"/>
        </w:rPr>
      </w:pPr>
    </w:p>
    <w:p w:rsidR="00E40AEA" w:rsidRPr="004D695B" w:rsidRDefault="00E40AEA" w:rsidP="00E40AEA">
      <w:pPr>
        <w:spacing w:after="0" w:line="240" w:lineRule="auto"/>
        <w:jc w:val="both"/>
        <w:rPr>
          <w:rFonts w:ascii="Cambria" w:eastAsia="Times New Roman" w:hAnsi="Cambria" w:cs="Arial"/>
          <w:lang w:eastAsia="pt-PT"/>
        </w:rPr>
      </w:pPr>
      <w:r w:rsidRPr="004D695B">
        <w:rPr>
          <w:rFonts w:ascii="Cambria" w:eastAsia="Times New Roman" w:hAnsi="Cambria" w:cs="Arial"/>
          <w:lang w:eastAsia="pt-PT"/>
        </w:rPr>
        <w:t>O PRIMEIRO OUTORGANTE: ___________________________________</w:t>
      </w:r>
    </w:p>
    <w:p w:rsidR="00E40AEA" w:rsidRDefault="00E40AEA" w:rsidP="00E40AEA">
      <w:pPr>
        <w:spacing w:after="0" w:line="240" w:lineRule="auto"/>
        <w:jc w:val="both"/>
        <w:rPr>
          <w:rFonts w:ascii="Arial" w:eastAsia="Times New Roman" w:hAnsi="Arial" w:cs="Arial"/>
          <w:sz w:val="25"/>
          <w:szCs w:val="25"/>
          <w:lang w:eastAsia="pt-PT"/>
        </w:rPr>
      </w:pPr>
      <w:r w:rsidRPr="004D695B">
        <w:rPr>
          <w:rFonts w:ascii="Cambria" w:eastAsia="Times New Roman" w:hAnsi="Cambria" w:cs="Arial"/>
          <w:lang w:eastAsia="pt-PT"/>
        </w:rPr>
        <w:t>O SEGUNDO OUTORGANTE: ___________________________________</w:t>
      </w:r>
    </w:p>
    <w:p w:rsidR="00E40AEA" w:rsidRDefault="00E40AEA" w:rsidP="00E40AEA">
      <w:pPr>
        <w:ind w:left="360"/>
        <w:rPr>
          <w:rFonts w:ascii="Cambria" w:hAnsi="Cambria" w:cs="Arial"/>
        </w:rPr>
      </w:pPr>
    </w:p>
    <w:p w:rsidR="00A3724D" w:rsidRDefault="00A3724D" w:rsidP="00E40AEA">
      <w:pPr>
        <w:ind w:left="360"/>
        <w:rPr>
          <w:rFonts w:ascii="Cambria" w:hAnsi="Cambria" w:cs="Arial"/>
        </w:rPr>
      </w:pPr>
    </w:p>
    <w:p w:rsidR="00A3724D" w:rsidRDefault="00A3724D" w:rsidP="00E40AEA">
      <w:pPr>
        <w:ind w:left="360"/>
        <w:rPr>
          <w:rFonts w:ascii="Cambria" w:hAnsi="Cambria" w:cs="Arial"/>
        </w:rPr>
      </w:pPr>
    </w:p>
    <w:p w:rsidR="00A3724D" w:rsidRDefault="00A3724D" w:rsidP="00E40AEA">
      <w:pPr>
        <w:ind w:left="360"/>
        <w:rPr>
          <w:rFonts w:ascii="Cambria" w:hAnsi="Cambria" w:cs="Arial"/>
        </w:rPr>
      </w:pPr>
    </w:p>
    <w:p w:rsidR="00A3724D" w:rsidRDefault="00A3724D" w:rsidP="00E40AEA">
      <w:pPr>
        <w:ind w:left="360"/>
        <w:rPr>
          <w:rFonts w:ascii="Cambria" w:hAnsi="Cambria" w:cs="Arial"/>
        </w:rPr>
      </w:pPr>
    </w:p>
    <w:p w:rsidR="004D695B" w:rsidRPr="00273E63" w:rsidRDefault="004D695B" w:rsidP="006B7329">
      <w:pPr>
        <w:numPr>
          <w:ilvl w:val="0"/>
          <w:numId w:val="7"/>
        </w:numPr>
        <w:ind w:left="720" w:hanging="360"/>
        <w:rPr>
          <w:rFonts w:ascii="Cambria" w:hAnsi="Cambria" w:cs="Arial"/>
          <w:b/>
        </w:rPr>
      </w:pPr>
      <w:r w:rsidRPr="00273E63">
        <w:rPr>
          <w:rFonts w:ascii="Cambria" w:hAnsi="Cambria" w:cs="Arial"/>
          <w:b/>
        </w:rPr>
        <w:lastRenderedPageBreak/>
        <w:t>Contrato de doação</w:t>
      </w:r>
    </w:p>
    <w:p w:rsidR="004D695B" w:rsidRPr="007E0A9E" w:rsidRDefault="004D695B" w:rsidP="004D695B">
      <w:pPr>
        <w:jc w:val="center"/>
        <w:rPr>
          <w:rFonts w:ascii="Cambria" w:hAnsi="Cambria" w:cs="Arial"/>
        </w:rPr>
      </w:pPr>
      <w:r w:rsidRPr="007E0A9E">
        <w:rPr>
          <w:rFonts w:ascii="Cambria" w:hAnsi="Cambria" w:cs="Arial"/>
        </w:rPr>
        <w:t>CONTRATO DE DOAÇÃO</w:t>
      </w:r>
    </w:p>
    <w:p w:rsidR="004D695B" w:rsidRPr="007E0A9E" w:rsidRDefault="004D695B" w:rsidP="004D695B">
      <w:pPr>
        <w:jc w:val="center"/>
        <w:rPr>
          <w:rFonts w:ascii="Cambria" w:hAnsi="Cambria" w:cs="Arial"/>
        </w:rPr>
      </w:pPr>
      <w:r w:rsidRPr="007E0A9E">
        <w:rPr>
          <w:rFonts w:ascii="Cambria" w:hAnsi="Cambria" w:cs="Arial"/>
        </w:rPr>
        <w:t>ENTRE</w:t>
      </w:r>
    </w:p>
    <w:p w:rsidR="004D695B" w:rsidRPr="007E0A9E" w:rsidRDefault="004D695B" w:rsidP="004D695B">
      <w:pPr>
        <w:jc w:val="both"/>
        <w:rPr>
          <w:rFonts w:ascii="Cambria" w:hAnsi="Cambria" w:cs="Arial"/>
        </w:rPr>
      </w:pPr>
      <w:r>
        <w:rPr>
          <w:rFonts w:ascii="Cambria" w:hAnsi="Cambria" w:cs="Arial"/>
        </w:rPr>
        <w:t>Nome</w:t>
      </w:r>
      <w:r w:rsidRPr="007E0A9E">
        <w:rPr>
          <w:rFonts w:ascii="Cambria" w:hAnsi="Cambria" w:cs="Arial"/>
        </w:rPr>
        <w:t xml:space="preserve">, </w:t>
      </w:r>
      <w:r>
        <w:rPr>
          <w:rFonts w:ascii="Cambria" w:hAnsi="Cambria" w:cs="Arial"/>
        </w:rPr>
        <w:t>estado civil,</w:t>
      </w:r>
      <w:r w:rsidRPr="007E0A9E">
        <w:rPr>
          <w:rFonts w:ascii="Cambria" w:hAnsi="Cambria" w:cs="Arial"/>
        </w:rPr>
        <w:t xml:space="preserve"> natural</w:t>
      </w:r>
      <w:r>
        <w:rPr>
          <w:rFonts w:ascii="Cambria" w:hAnsi="Cambria" w:cs="Arial"/>
        </w:rPr>
        <w:t>idade</w:t>
      </w:r>
      <w:r w:rsidRPr="007E0A9E">
        <w:rPr>
          <w:rFonts w:ascii="Cambria" w:hAnsi="Cambria" w:cs="Arial"/>
        </w:rPr>
        <w:t xml:space="preserve">, domicílio </w:t>
      </w:r>
      <w:r>
        <w:rPr>
          <w:rFonts w:ascii="Cambria" w:hAnsi="Cambria" w:cs="Arial"/>
        </w:rPr>
        <w:t>fiscal</w:t>
      </w:r>
      <w:r w:rsidRPr="007E0A9E">
        <w:rPr>
          <w:rFonts w:ascii="Cambria" w:hAnsi="Cambria" w:cs="Arial"/>
        </w:rPr>
        <w:t>, intervindo em representação d</w:t>
      </w:r>
      <w:r>
        <w:rPr>
          <w:rFonts w:ascii="Cambria" w:hAnsi="Cambria" w:cs="Arial"/>
        </w:rPr>
        <w:t>e [nome da entidade]</w:t>
      </w:r>
      <w:r w:rsidRPr="007E0A9E">
        <w:rPr>
          <w:rFonts w:ascii="Cambria" w:hAnsi="Cambria" w:cs="Arial"/>
        </w:rPr>
        <w:t>, na qualidade</w:t>
      </w:r>
      <w:r>
        <w:rPr>
          <w:rFonts w:ascii="Cambria" w:hAnsi="Cambria" w:cs="Arial"/>
        </w:rPr>
        <w:t xml:space="preserve"> [cargo]</w:t>
      </w:r>
      <w:r w:rsidRPr="007E0A9E">
        <w:rPr>
          <w:rFonts w:ascii="Cambria" w:hAnsi="Cambria" w:cs="Arial"/>
        </w:rPr>
        <w:t>, pessoa coletiva de direito público nº , com sede na morada acima referida adiante designado por PRIMEIRA CONTRAENTE</w:t>
      </w:r>
    </w:p>
    <w:p w:rsidR="004D695B" w:rsidRPr="007E0A9E" w:rsidRDefault="004D695B" w:rsidP="004D695B">
      <w:pPr>
        <w:jc w:val="both"/>
        <w:rPr>
          <w:rFonts w:ascii="Cambria" w:hAnsi="Cambria" w:cs="Arial"/>
        </w:rPr>
      </w:pPr>
      <w:r w:rsidRPr="007E0A9E">
        <w:rPr>
          <w:rFonts w:ascii="Cambria" w:hAnsi="Cambria" w:cs="Arial"/>
        </w:rPr>
        <w:t>E</w:t>
      </w:r>
    </w:p>
    <w:p w:rsidR="004D695B" w:rsidRPr="007E0A9E" w:rsidRDefault="004D695B" w:rsidP="004D695B">
      <w:pPr>
        <w:jc w:val="both"/>
        <w:rPr>
          <w:rFonts w:ascii="Cambria" w:hAnsi="Cambria" w:cs="Arial"/>
        </w:rPr>
      </w:pPr>
      <w:r>
        <w:rPr>
          <w:rFonts w:ascii="Cambria" w:hAnsi="Cambria" w:cs="Arial"/>
        </w:rPr>
        <w:t>Nome</w:t>
      </w:r>
      <w:r w:rsidRPr="007E0A9E">
        <w:rPr>
          <w:rFonts w:ascii="Cambria" w:hAnsi="Cambria" w:cs="Arial"/>
        </w:rPr>
        <w:t>, natural</w:t>
      </w:r>
      <w:r>
        <w:rPr>
          <w:rFonts w:ascii="Cambria" w:hAnsi="Cambria" w:cs="Arial"/>
        </w:rPr>
        <w:t>idade</w:t>
      </w:r>
      <w:r w:rsidRPr="007E0A9E">
        <w:rPr>
          <w:rFonts w:ascii="Cambria" w:hAnsi="Cambria" w:cs="Arial"/>
        </w:rPr>
        <w:t>, portador do</w:t>
      </w:r>
      <w:r>
        <w:rPr>
          <w:rFonts w:ascii="Cambria" w:hAnsi="Cambria" w:cs="Arial"/>
        </w:rPr>
        <w:t xml:space="preserve"> </w:t>
      </w:r>
      <w:r w:rsidRPr="007E0A9E">
        <w:rPr>
          <w:rFonts w:ascii="Cambria" w:hAnsi="Cambria" w:cs="Arial"/>
        </w:rPr>
        <w:t>Cartão de cidadão n.º</w:t>
      </w:r>
      <w:r>
        <w:rPr>
          <w:rFonts w:ascii="Cambria" w:hAnsi="Cambria" w:cs="Arial"/>
        </w:rPr>
        <w:t xml:space="preserve">     ,</w:t>
      </w:r>
      <w:r w:rsidRPr="007E0A9E">
        <w:rPr>
          <w:rFonts w:ascii="Cambria" w:hAnsi="Cambria" w:cs="Arial"/>
        </w:rPr>
        <w:t xml:space="preserve"> emitido pelo</w:t>
      </w:r>
      <w:r>
        <w:rPr>
          <w:rFonts w:ascii="Cambria" w:hAnsi="Cambria" w:cs="Arial"/>
        </w:rPr>
        <w:t xml:space="preserve"> Arquivo de Identificação de     </w:t>
      </w:r>
      <w:r w:rsidRPr="007E0A9E">
        <w:rPr>
          <w:rFonts w:ascii="Cambria" w:hAnsi="Cambria" w:cs="Arial"/>
        </w:rPr>
        <w:t>, contribuinte</w:t>
      </w:r>
      <w:r>
        <w:rPr>
          <w:rFonts w:ascii="Cambria" w:hAnsi="Cambria" w:cs="Arial"/>
        </w:rPr>
        <w:t xml:space="preserve"> </w:t>
      </w:r>
      <w:r w:rsidRPr="007E0A9E">
        <w:rPr>
          <w:rFonts w:ascii="Cambria" w:hAnsi="Cambria" w:cs="Arial"/>
        </w:rPr>
        <w:t>fiscal n.º</w:t>
      </w:r>
      <w:r>
        <w:rPr>
          <w:rFonts w:ascii="Cambria" w:hAnsi="Cambria" w:cs="Arial"/>
        </w:rPr>
        <w:t xml:space="preserve">      </w:t>
      </w:r>
      <w:r w:rsidRPr="007E0A9E">
        <w:rPr>
          <w:rFonts w:ascii="Cambria" w:hAnsi="Cambria" w:cs="Arial"/>
        </w:rPr>
        <w:t xml:space="preserve">, residente na </w:t>
      </w:r>
      <w:r>
        <w:rPr>
          <w:rFonts w:ascii="Cambria" w:hAnsi="Cambria" w:cs="Arial"/>
        </w:rPr>
        <w:t xml:space="preserve">    </w:t>
      </w:r>
      <w:r w:rsidRPr="007E0A9E">
        <w:rPr>
          <w:rFonts w:ascii="Cambria" w:hAnsi="Cambria" w:cs="Arial"/>
        </w:rPr>
        <w:t>, adiante designada por SEGUNDA CONTRAENTE.</w:t>
      </w:r>
    </w:p>
    <w:p w:rsidR="004D695B" w:rsidRPr="007E0A9E" w:rsidRDefault="004D695B" w:rsidP="004D695B">
      <w:pPr>
        <w:jc w:val="both"/>
        <w:rPr>
          <w:rFonts w:ascii="Cambria" w:hAnsi="Cambria" w:cs="Arial"/>
        </w:rPr>
      </w:pPr>
      <w:r w:rsidRPr="007E0A9E">
        <w:rPr>
          <w:rFonts w:ascii="Cambria" w:hAnsi="Cambria" w:cs="Arial"/>
        </w:rPr>
        <w:t>Tendo em consideração:</w:t>
      </w:r>
    </w:p>
    <w:p w:rsidR="004D695B" w:rsidRDefault="004D695B" w:rsidP="004D695B">
      <w:pPr>
        <w:jc w:val="both"/>
        <w:rPr>
          <w:rFonts w:ascii="Cambria" w:hAnsi="Cambria" w:cs="Arial"/>
        </w:rPr>
      </w:pPr>
      <w:r w:rsidRPr="007E0A9E">
        <w:rPr>
          <w:rFonts w:ascii="Cambria" w:hAnsi="Cambria" w:cs="Arial"/>
        </w:rPr>
        <w:t>A) Que o doador é proprietário, possuidor e exclusivamente responsável pela salvaguarda e</w:t>
      </w:r>
      <w:r>
        <w:rPr>
          <w:rFonts w:ascii="Cambria" w:hAnsi="Cambria" w:cs="Arial"/>
        </w:rPr>
        <w:t xml:space="preserve"> </w:t>
      </w:r>
      <w:r w:rsidRPr="007E0A9E">
        <w:rPr>
          <w:rFonts w:ascii="Cambria" w:hAnsi="Cambria" w:cs="Arial"/>
        </w:rPr>
        <w:t>preservação da documentação entregue</w:t>
      </w:r>
      <w:r>
        <w:rPr>
          <w:rFonts w:ascii="Cambria" w:hAnsi="Cambria" w:cs="Arial"/>
        </w:rPr>
        <w:t>;</w:t>
      </w:r>
    </w:p>
    <w:p w:rsidR="004D695B" w:rsidRPr="007E0A9E" w:rsidRDefault="004D695B" w:rsidP="004D695B">
      <w:pPr>
        <w:jc w:val="both"/>
        <w:rPr>
          <w:rFonts w:ascii="Cambria" w:hAnsi="Cambria" w:cs="Arial"/>
        </w:rPr>
      </w:pPr>
      <w:r w:rsidRPr="007E0A9E">
        <w:rPr>
          <w:rFonts w:ascii="Cambria" w:hAnsi="Cambria" w:cs="Arial"/>
        </w:rPr>
        <w:t>B) Que a documentação entregue contém documentos de elevado valor histórico e</w:t>
      </w:r>
      <w:r>
        <w:rPr>
          <w:rFonts w:ascii="Cambria" w:hAnsi="Cambria" w:cs="Arial"/>
        </w:rPr>
        <w:t xml:space="preserve"> </w:t>
      </w:r>
      <w:r w:rsidRPr="007E0A9E">
        <w:rPr>
          <w:rFonts w:ascii="Cambria" w:hAnsi="Cambria" w:cs="Arial"/>
        </w:rPr>
        <w:t>arquivístico municipal e n</w:t>
      </w:r>
      <w:r>
        <w:rPr>
          <w:rFonts w:ascii="Cambria" w:hAnsi="Cambria" w:cs="Arial"/>
        </w:rPr>
        <w:t>acional;</w:t>
      </w:r>
    </w:p>
    <w:p w:rsidR="004D695B" w:rsidRPr="007E0A9E" w:rsidRDefault="004D695B" w:rsidP="004D695B">
      <w:pPr>
        <w:jc w:val="both"/>
        <w:rPr>
          <w:rFonts w:ascii="Cambria" w:hAnsi="Cambria" w:cs="Arial"/>
        </w:rPr>
      </w:pPr>
      <w:r w:rsidRPr="007E0A9E">
        <w:rPr>
          <w:rFonts w:ascii="Cambria" w:hAnsi="Cambria" w:cs="Arial"/>
        </w:rPr>
        <w:t>C) O acervo é constituído por um conjunto de documentos, produzidos entre o século</w:t>
      </w:r>
      <w:r>
        <w:rPr>
          <w:rFonts w:ascii="Cambria" w:hAnsi="Cambria" w:cs="Arial"/>
        </w:rPr>
        <w:t>_____</w:t>
      </w:r>
      <w:r w:rsidRPr="007E0A9E">
        <w:rPr>
          <w:rFonts w:ascii="Cambria" w:hAnsi="Cambria" w:cs="Arial"/>
        </w:rPr>
        <w:t>e o</w:t>
      </w:r>
      <w:r>
        <w:rPr>
          <w:rFonts w:ascii="Cambria" w:hAnsi="Cambria" w:cs="Arial"/>
        </w:rPr>
        <w:t xml:space="preserve"> </w:t>
      </w:r>
      <w:r w:rsidRPr="007E0A9E">
        <w:rPr>
          <w:rFonts w:ascii="Cambria" w:hAnsi="Cambria" w:cs="Arial"/>
        </w:rPr>
        <w:t>século</w:t>
      </w:r>
      <w:r>
        <w:rPr>
          <w:rFonts w:ascii="Cambria" w:hAnsi="Cambria" w:cs="Arial"/>
        </w:rPr>
        <w:t>______</w:t>
      </w:r>
      <w:r w:rsidRPr="007E0A9E">
        <w:rPr>
          <w:rFonts w:ascii="Cambria" w:hAnsi="Cambria" w:cs="Arial"/>
        </w:rPr>
        <w:t>.</w:t>
      </w:r>
    </w:p>
    <w:p w:rsidR="004D695B" w:rsidRPr="007E0A9E" w:rsidRDefault="004D695B" w:rsidP="004D695B">
      <w:pPr>
        <w:jc w:val="both"/>
        <w:rPr>
          <w:rFonts w:ascii="Cambria" w:hAnsi="Cambria" w:cs="Arial"/>
        </w:rPr>
      </w:pPr>
      <w:r w:rsidRPr="007E0A9E">
        <w:rPr>
          <w:rFonts w:ascii="Cambria" w:hAnsi="Cambria" w:cs="Arial"/>
        </w:rPr>
        <w:t>É celebrado um contrato de doação que se rege pelas cláusulas seguintes:</w:t>
      </w:r>
    </w:p>
    <w:p w:rsidR="004D695B" w:rsidRPr="007E0A9E" w:rsidRDefault="004D695B" w:rsidP="004D695B">
      <w:pPr>
        <w:jc w:val="center"/>
        <w:rPr>
          <w:rFonts w:ascii="Cambria" w:hAnsi="Cambria" w:cs="Arial"/>
        </w:rPr>
      </w:pPr>
      <w:r w:rsidRPr="007E0A9E">
        <w:rPr>
          <w:rFonts w:ascii="Cambria" w:hAnsi="Cambria" w:cs="Arial"/>
        </w:rPr>
        <w:t>Cláusula 1.ª</w:t>
      </w:r>
    </w:p>
    <w:p w:rsidR="004D695B" w:rsidRDefault="004D695B" w:rsidP="004D695B">
      <w:pPr>
        <w:rPr>
          <w:rFonts w:ascii="Cambria" w:hAnsi="Cambria" w:cs="Arial"/>
        </w:rPr>
      </w:pPr>
      <w:r w:rsidRPr="007E0A9E">
        <w:rPr>
          <w:rFonts w:ascii="Cambria" w:hAnsi="Cambria" w:cs="Arial"/>
        </w:rPr>
        <w:t>1. A segunda contraente, na qualidade de doador, compr</w:t>
      </w:r>
      <w:r>
        <w:rPr>
          <w:rFonts w:ascii="Cambria" w:hAnsi="Cambria" w:cs="Arial"/>
        </w:rPr>
        <w:t xml:space="preserve">omete-se a entregar à primeira </w:t>
      </w:r>
      <w:r w:rsidRPr="007E0A9E">
        <w:rPr>
          <w:rFonts w:ascii="Cambria" w:hAnsi="Cambria" w:cs="Arial"/>
        </w:rPr>
        <w:t>contra</w:t>
      </w:r>
      <w:r>
        <w:rPr>
          <w:rFonts w:ascii="Cambria" w:hAnsi="Cambria" w:cs="Arial"/>
        </w:rPr>
        <w:t>e</w:t>
      </w:r>
      <w:r w:rsidRPr="007E0A9E">
        <w:rPr>
          <w:rFonts w:ascii="Cambria" w:hAnsi="Cambria" w:cs="Arial"/>
        </w:rPr>
        <w:t xml:space="preserve">nte a </w:t>
      </w:r>
      <w:r>
        <w:rPr>
          <w:rFonts w:ascii="Cambria" w:hAnsi="Cambria" w:cs="Arial"/>
        </w:rPr>
        <w:t xml:space="preserve">seguinte </w:t>
      </w:r>
      <w:r w:rsidRPr="007E0A9E">
        <w:rPr>
          <w:rFonts w:ascii="Cambria" w:hAnsi="Cambria" w:cs="Arial"/>
        </w:rPr>
        <w:t>documentação</w:t>
      </w:r>
      <w:r>
        <w:rPr>
          <w:rFonts w:ascii="Cambria" w:hAnsi="Cambria" w:cs="Arial"/>
        </w:rPr>
        <w:t>:</w:t>
      </w:r>
    </w:p>
    <w:p w:rsidR="004D695B" w:rsidRDefault="004D695B" w:rsidP="004D695B">
      <w:pPr>
        <w:rPr>
          <w:rFonts w:ascii="Cambria" w:hAnsi="Cambria" w:cs="Arial"/>
        </w:rPr>
      </w:pPr>
      <w:r>
        <w:rPr>
          <w:rFonts w:ascii="Cambria" w:hAnsi="Cambria" w:cs="Arial"/>
        </w:rPr>
        <w:t>a)…, em formato físico;</w:t>
      </w:r>
    </w:p>
    <w:p w:rsidR="004D695B" w:rsidRDefault="004D695B" w:rsidP="004D695B">
      <w:pPr>
        <w:rPr>
          <w:rFonts w:ascii="Cambria" w:hAnsi="Cambria" w:cs="Arial"/>
        </w:rPr>
      </w:pPr>
      <w:r>
        <w:rPr>
          <w:rFonts w:ascii="Cambria" w:hAnsi="Cambria" w:cs="Arial"/>
        </w:rPr>
        <w:t>b) …, em formato digital.</w:t>
      </w:r>
    </w:p>
    <w:p w:rsidR="004D695B" w:rsidRDefault="004D695B" w:rsidP="004D695B">
      <w:pPr>
        <w:rPr>
          <w:rFonts w:ascii="Cambria" w:hAnsi="Cambria" w:cs="Arial"/>
        </w:rPr>
      </w:pPr>
      <w:r>
        <w:rPr>
          <w:rFonts w:ascii="Cambria" w:hAnsi="Cambria" w:cs="Arial"/>
        </w:rPr>
        <w:t>2</w:t>
      </w:r>
      <w:r w:rsidRPr="007E0A9E">
        <w:rPr>
          <w:rFonts w:ascii="Cambria" w:hAnsi="Cambria" w:cs="Arial"/>
        </w:rPr>
        <w:t>. A segunda contraente, na qualidade de doador, compr</w:t>
      </w:r>
      <w:r>
        <w:rPr>
          <w:rFonts w:ascii="Cambria" w:hAnsi="Cambria" w:cs="Arial"/>
        </w:rPr>
        <w:t xml:space="preserve">omete-se a entregar à primeira </w:t>
      </w:r>
      <w:r w:rsidRPr="007E0A9E">
        <w:rPr>
          <w:rFonts w:ascii="Cambria" w:hAnsi="Cambria" w:cs="Arial"/>
        </w:rPr>
        <w:t>contra</w:t>
      </w:r>
      <w:r>
        <w:rPr>
          <w:rFonts w:ascii="Cambria" w:hAnsi="Cambria" w:cs="Arial"/>
        </w:rPr>
        <w:t>e</w:t>
      </w:r>
      <w:r w:rsidRPr="007E0A9E">
        <w:rPr>
          <w:rFonts w:ascii="Cambria" w:hAnsi="Cambria" w:cs="Arial"/>
        </w:rPr>
        <w:t xml:space="preserve">nte </w:t>
      </w:r>
      <w:r>
        <w:rPr>
          <w:rFonts w:ascii="Cambria" w:hAnsi="Cambria" w:cs="Arial"/>
        </w:rPr>
        <w:t xml:space="preserve">os equipamentos e programas que permitam </w:t>
      </w:r>
      <w:r w:rsidRPr="007E0A9E">
        <w:rPr>
          <w:rFonts w:ascii="Cambria" w:hAnsi="Cambria" w:cs="Arial"/>
        </w:rPr>
        <w:t xml:space="preserve">a </w:t>
      </w:r>
      <w:r>
        <w:rPr>
          <w:rFonts w:ascii="Cambria" w:hAnsi="Cambria" w:cs="Arial"/>
        </w:rPr>
        <w:t>leitura da informação.</w:t>
      </w:r>
    </w:p>
    <w:p w:rsidR="004D695B" w:rsidRPr="007E0A9E" w:rsidRDefault="004D695B" w:rsidP="004D695B">
      <w:pPr>
        <w:jc w:val="center"/>
        <w:rPr>
          <w:rFonts w:ascii="Cambria" w:hAnsi="Cambria" w:cs="Arial"/>
        </w:rPr>
      </w:pPr>
      <w:r w:rsidRPr="007E0A9E">
        <w:rPr>
          <w:rFonts w:ascii="Cambria" w:hAnsi="Cambria" w:cs="Arial"/>
        </w:rPr>
        <w:t>Cláusula 2.ª</w:t>
      </w:r>
    </w:p>
    <w:p w:rsidR="004D695B" w:rsidRDefault="004D695B" w:rsidP="004D695B">
      <w:pPr>
        <w:jc w:val="both"/>
        <w:rPr>
          <w:rFonts w:ascii="Cambria" w:hAnsi="Cambria" w:cs="Arial"/>
        </w:rPr>
      </w:pPr>
      <w:r w:rsidRPr="007E0A9E">
        <w:rPr>
          <w:rFonts w:ascii="Cambria" w:hAnsi="Cambria" w:cs="Arial"/>
        </w:rPr>
        <w:t>1. A primeira contraente</w:t>
      </w:r>
      <w:r>
        <w:rPr>
          <w:rFonts w:ascii="Cambria" w:hAnsi="Cambria" w:cs="Arial"/>
        </w:rPr>
        <w:t xml:space="preserve"> poderá, após avaliação da informação arquivística, recusar a doação ou eliminar uma parte(s) ou a totalidade da documentação/informação doada. </w:t>
      </w:r>
    </w:p>
    <w:p w:rsidR="004D695B" w:rsidRDefault="004D695B" w:rsidP="004D695B">
      <w:pPr>
        <w:jc w:val="both"/>
        <w:rPr>
          <w:rFonts w:ascii="Cambria" w:hAnsi="Cambria" w:cs="Arial"/>
        </w:rPr>
      </w:pPr>
      <w:r w:rsidRPr="007E0A9E">
        <w:rPr>
          <w:rFonts w:ascii="Cambria" w:hAnsi="Cambria" w:cs="Arial"/>
        </w:rPr>
        <w:t>2. A primeira contraente obriga-se a zelar pela conservação, acondicionamento, segurança e</w:t>
      </w:r>
      <w:r>
        <w:rPr>
          <w:rFonts w:ascii="Cambria" w:hAnsi="Cambria" w:cs="Arial"/>
        </w:rPr>
        <w:t xml:space="preserve"> </w:t>
      </w:r>
      <w:r w:rsidRPr="007E0A9E">
        <w:rPr>
          <w:rFonts w:ascii="Cambria" w:hAnsi="Cambria" w:cs="Arial"/>
        </w:rPr>
        <w:t xml:space="preserve">tratamento técnico </w:t>
      </w:r>
      <w:r>
        <w:rPr>
          <w:rFonts w:ascii="Cambria" w:hAnsi="Cambria" w:cs="Arial"/>
        </w:rPr>
        <w:t>da documentação/informação com valor arquivístico</w:t>
      </w:r>
      <w:r w:rsidRPr="007E0A9E">
        <w:rPr>
          <w:rFonts w:ascii="Cambria" w:hAnsi="Cambria" w:cs="Arial"/>
        </w:rPr>
        <w:t>, garantid</w:t>
      </w:r>
      <w:r>
        <w:rPr>
          <w:rFonts w:ascii="Cambria" w:hAnsi="Cambria" w:cs="Arial"/>
        </w:rPr>
        <w:t>o as melhores condições da mesma</w:t>
      </w:r>
      <w:r w:rsidRPr="007E0A9E">
        <w:rPr>
          <w:rFonts w:ascii="Cambria" w:hAnsi="Cambria" w:cs="Arial"/>
        </w:rPr>
        <w:t>.</w:t>
      </w:r>
    </w:p>
    <w:p w:rsidR="004D695B" w:rsidRPr="007E0A9E" w:rsidRDefault="004D695B" w:rsidP="004D695B">
      <w:pPr>
        <w:jc w:val="both"/>
        <w:rPr>
          <w:rFonts w:ascii="Cambria" w:hAnsi="Cambria" w:cs="Arial"/>
        </w:rPr>
      </w:pPr>
      <w:r>
        <w:rPr>
          <w:rFonts w:ascii="Cambria" w:hAnsi="Cambria" w:cs="Arial"/>
        </w:rPr>
        <w:lastRenderedPageBreak/>
        <w:t xml:space="preserve">3. </w:t>
      </w:r>
      <w:r w:rsidRPr="007E0A9E">
        <w:rPr>
          <w:rFonts w:ascii="Cambria" w:hAnsi="Cambria" w:cs="Arial"/>
        </w:rPr>
        <w:t>A primeira contraente não se responsabiliza por danos que ocorram na coleção depositada</w:t>
      </w:r>
      <w:r>
        <w:rPr>
          <w:rFonts w:ascii="Cambria" w:hAnsi="Cambria" w:cs="Arial"/>
        </w:rPr>
        <w:t xml:space="preserve"> </w:t>
      </w:r>
      <w:r w:rsidRPr="007E0A9E">
        <w:rPr>
          <w:rFonts w:ascii="Cambria" w:hAnsi="Cambria" w:cs="Arial"/>
        </w:rPr>
        <w:t>provocados por catástrofes naturais ou por quaisquer atos ou acontecimentos não</w:t>
      </w:r>
      <w:r>
        <w:rPr>
          <w:rFonts w:ascii="Cambria" w:hAnsi="Cambria" w:cs="Arial"/>
        </w:rPr>
        <w:t xml:space="preserve"> </w:t>
      </w:r>
      <w:r w:rsidRPr="007E0A9E">
        <w:rPr>
          <w:rFonts w:ascii="Cambria" w:hAnsi="Cambria" w:cs="Arial"/>
        </w:rPr>
        <w:t>imputáveis ao normal funcionamento e atividade do Arquivo.</w:t>
      </w:r>
    </w:p>
    <w:p w:rsidR="004D695B" w:rsidRPr="007E0A9E" w:rsidRDefault="004D695B" w:rsidP="004D695B">
      <w:pPr>
        <w:jc w:val="center"/>
        <w:rPr>
          <w:rFonts w:ascii="Cambria" w:hAnsi="Cambria" w:cs="Arial"/>
        </w:rPr>
      </w:pPr>
      <w:r w:rsidRPr="007E0A9E">
        <w:rPr>
          <w:rFonts w:ascii="Cambria" w:hAnsi="Cambria" w:cs="Arial"/>
        </w:rPr>
        <w:t>Cláusula 3.ª</w:t>
      </w:r>
    </w:p>
    <w:p w:rsidR="004D695B" w:rsidRPr="007E0A9E" w:rsidRDefault="004D695B" w:rsidP="004D695B">
      <w:pPr>
        <w:rPr>
          <w:rFonts w:ascii="Cambria" w:hAnsi="Cambria" w:cs="Arial"/>
        </w:rPr>
      </w:pPr>
      <w:r w:rsidRPr="007E0A9E">
        <w:rPr>
          <w:rFonts w:ascii="Cambria" w:hAnsi="Cambria" w:cs="Arial"/>
        </w:rPr>
        <w:t>O arquivo ficará à guarda do Arquivo</w:t>
      </w:r>
      <w:r>
        <w:rPr>
          <w:rFonts w:ascii="Cambria" w:hAnsi="Cambria" w:cs="Arial"/>
        </w:rPr>
        <w:t xml:space="preserve"> da [nome da instituição]</w:t>
      </w:r>
      <w:r w:rsidRPr="007E0A9E">
        <w:rPr>
          <w:rFonts w:ascii="Cambria" w:hAnsi="Cambria" w:cs="Arial"/>
        </w:rPr>
        <w:t xml:space="preserve">, na </w:t>
      </w:r>
      <w:r>
        <w:rPr>
          <w:rFonts w:ascii="Cambria" w:hAnsi="Cambria" w:cs="Arial"/>
        </w:rPr>
        <w:t>[morada]</w:t>
      </w:r>
      <w:r w:rsidRPr="007E0A9E">
        <w:rPr>
          <w:rFonts w:ascii="Cambria" w:hAnsi="Cambria" w:cs="Arial"/>
        </w:rPr>
        <w:t>.</w:t>
      </w:r>
    </w:p>
    <w:p w:rsidR="004D695B" w:rsidRPr="007E0A9E" w:rsidRDefault="004D695B" w:rsidP="004D695B">
      <w:pPr>
        <w:jc w:val="center"/>
        <w:rPr>
          <w:rFonts w:ascii="Cambria" w:hAnsi="Cambria" w:cs="Arial"/>
        </w:rPr>
      </w:pPr>
      <w:r w:rsidRPr="007E0A9E">
        <w:rPr>
          <w:rFonts w:ascii="Cambria" w:hAnsi="Cambria" w:cs="Arial"/>
        </w:rPr>
        <w:t>Cláusula 4.ª</w:t>
      </w:r>
    </w:p>
    <w:p w:rsidR="004D695B" w:rsidRPr="007E0A9E" w:rsidRDefault="004D695B" w:rsidP="004D695B">
      <w:pPr>
        <w:jc w:val="both"/>
        <w:rPr>
          <w:rFonts w:ascii="Cambria" w:hAnsi="Cambria" w:cs="Arial"/>
        </w:rPr>
      </w:pPr>
      <w:r w:rsidRPr="007E0A9E">
        <w:rPr>
          <w:rFonts w:ascii="Cambria" w:hAnsi="Cambria" w:cs="Arial"/>
        </w:rPr>
        <w:t>1. A primeira contraente entregará ainda à segunda cont</w:t>
      </w:r>
      <w:r>
        <w:rPr>
          <w:rFonts w:ascii="Cambria" w:hAnsi="Cambria" w:cs="Arial"/>
        </w:rPr>
        <w:t xml:space="preserve">raente ou seu representante uma </w:t>
      </w:r>
      <w:r w:rsidRPr="007E0A9E">
        <w:rPr>
          <w:rFonts w:ascii="Cambria" w:hAnsi="Cambria" w:cs="Arial"/>
        </w:rPr>
        <w:t xml:space="preserve">cópia de qualquer obra científica, literária, artística ou de </w:t>
      </w:r>
      <w:r>
        <w:rPr>
          <w:rFonts w:ascii="Cambria" w:hAnsi="Cambria" w:cs="Arial"/>
        </w:rPr>
        <w:t xml:space="preserve">qualquer outra natureza que por </w:t>
      </w:r>
      <w:r w:rsidRPr="007E0A9E">
        <w:rPr>
          <w:rFonts w:ascii="Cambria" w:hAnsi="Cambria" w:cs="Arial"/>
        </w:rPr>
        <w:t xml:space="preserve">sua iniciativa ou com o seu apoio ou patrocínio venha a ser </w:t>
      </w:r>
      <w:r>
        <w:rPr>
          <w:rFonts w:ascii="Cambria" w:hAnsi="Cambria" w:cs="Arial"/>
        </w:rPr>
        <w:t xml:space="preserve">publicada sobre a totalidade ou </w:t>
      </w:r>
      <w:r w:rsidRPr="007E0A9E">
        <w:rPr>
          <w:rFonts w:ascii="Cambria" w:hAnsi="Cambria" w:cs="Arial"/>
        </w:rPr>
        <w:t>qualquer parte do arquivo.</w:t>
      </w:r>
    </w:p>
    <w:p w:rsidR="004D695B" w:rsidRPr="007E0A9E" w:rsidRDefault="004D695B" w:rsidP="004D695B">
      <w:pPr>
        <w:jc w:val="both"/>
        <w:rPr>
          <w:rFonts w:ascii="Cambria" w:hAnsi="Cambria" w:cs="Arial"/>
        </w:rPr>
      </w:pPr>
      <w:r w:rsidRPr="007E0A9E">
        <w:rPr>
          <w:rFonts w:ascii="Cambria" w:hAnsi="Cambria" w:cs="Arial"/>
        </w:rPr>
        <w:t>2. A primeira contraente compromete-se a tornar aces</w:t>
      </w:r>
      <w:r>
        <w:rPr>
          <w:rFonts w:ascii="Cambria" w:hAnsi="Cambria" w:cs="Arial"/>
        </w:rPr>
        <w:t xml:space="preserve">sível a documentação através da </w:t>
      </w:r>
      <w:r w:rsidRPr="007E0A9E">
        <w:rPr>
          <w:rFonts w:ascii="Cambria" w:hAnsi="Cambria" w:cs="Arial"/>
        </w:rPr>
        <w:t>elaboração d</w:t>
      </w:r>
      <w:r>
        <w:rPr>
          <w:rFonts w:ascii="Cambria" w:hAnsi="Cambria" w:cs="Arial"/>
        </w:rPr>
        <w:t xml:space="preserve">e </w:t>
      </w:r>
      <w:r w:rsidRPr="007E0A9E">
        <w:rPr>
          <w:rFonts w:ascii="Cambria" w:hAnsi="Cambria" w:cs="Arial"/>
        </w:rPr>
        <w:t>um instrumento de descrição, conforme as no</w:t>
      </w:r>
      <w:r>
        <w:rPr>
          <w:rFonts w:ascii="Cambria" w:hAnsi="Cambria" w:cs="Arial"/>
        </w:rPr>
        <w:t xml:space="preserve">rmas arquivísticas em vigor, em </w:t>
      </w:r>
      <w:r w:rsidRPr="007E0A9E">
        <w:rPr>
          <w:rFonts w:ascii="Cambria" w:hAnsi="Cambria" w:cs="Arial"/>
        </w:rPr>
        <w:t>formato papel ou eletrónico (catálogo on-line), o mais breve possível</w:t>
      </w:r>
      <w:r>
        <w:rPr>
          <w:rFonts w:ascii="Cambria" w:hAnsi="Cambria" w:cs="Arial"/>
        </w:rPr>
        <w:t xml:space="preserve">, a partir da data de </w:t>
      </w:r>
      <w:r w:rsidRPr="007E0A9E">
        <w:rPr>
          <w:rFonts w:ascii="Cambria" w:hAnsi="Cambria" w:cs="Arial"/>
        </w:rPr>
        <w:t>entrega da documentação nas instalações do Arquivo.</w:t>
      </w:r>
    </w:p>
    <w:p w:rsidR="004D695B" w:rsidRPr="007E0A9E" w:rsidRDefault="004D695B" w:rsidP="004D695B">
      <w:pPr>
        <w:jc w:val="both"/>
        <w:rPr>
          <w:rFonts w:ascii="Cambria" w:hAnsi="Cambria" w:cs="Arial"/>
        </w:rPr>
      </w:pPr>
      <w:r w:rsidRPr="007E0A9E">
        <w:rPr>
          <w:rFonts w:ascii="Cambria" w:hAnsi="Cambria" w:cs="Arial"/>
        </w:rPr>
        <w:t>3.</w:t>
      </w:r>
      <w:r>
        <w:rPr>
          <w:rFonts w:ascii="Cambria" w:hAnsi="Cambria" w:cs="Arial"/>
        </w:rPr>
        <w:t xml:space="preserve"> </w:t>
      </w:r>
      <w:r w:rsidRPr="007E0A9E">
        <w:rPr>
          <w:rFonts w:ascii="Cambria" w:hAnsi="Cambria" w:cs="Arial"/>
        </w:rPr>
        <w:t>Após a conclusão da descrição documental, o Arquivo poderá</w:t>
      </w:r>
      <w:r>
        <w:rPr>
          <w:rFonts w:ascii="Cambria" w:hAnsi="Cambria" w:cs="Arial"/>
        </w:rPr>
        <w:t xml:space="preserve"> </w:t>
      </w:r>
      <w:r w:rsidRPr="007E0A9E">
        <w:rPr>
          <w:rFonts w:ascii="Cambria" w:hAnsi="Cambria" w:cs="Arial"/>
        </w:rPr>
        <w:t>disponibilizar aos seus ut</w:t>
      </w:r>
      <w:r>
        <w:rPr>
          <w:rFonts w:ascii="Cambria" w:hAnsi="Cambria" w:cs="Arial"/>
        </w:rPr>
        <w:t>ilizadores</w:t>
      </w:r>
      <w:r w:rsidRPr="007E0A9E">
        <w:rPr>
          <w:rFonts w:ascii="Cambria" w:hAnsi="Cambria" w:cs="Arial"/>
        </w:rPr>
        <w:t>, a referida documentação</w:t>
      </w:r>
      <w:r>
        <w:rPr>
          <w:rFonts w:ascii="Cambria" w:hAnsi="Cambria" w:cs="Arial"/>
        </w:rPr>
        <w:t>/informação</w:t>
      </w:r>
      <w:r w:rsidRPr="007E0A9E">
        <w:rPr>
          <w:rFonts w:ascii="Cambria" w:hAnsi="Cambria" w:cs="Arial"/>
        </w:rPr>
        <w:t>.</w:t>
      </w:r>
    </w:p>
    <w:p w:rsidR="004D695B" w:rsidRPr="007E0A9E" w:rsidRDefault="004D695B" w:rsidP="004D695B">
      <w:pPr>
        <w:jc w:val="center"/>
        <w:rPr>
          <w:rFonts w:ascii="Cambria" w:hAnsi="Cambria" w:cs="Arial"/>
        </w:rPr>
      </w:pPr>
      <w:r w:rsidRPr="007E0A9E">
        <w:rPr>
          <w:rFonts w:ascii="Cambria" w:hAnsi="Cambria" w:cs="Arial"/>
        </w:rPr>
        <w:t>Cláusula 5.ª</w:t>
      </w:r>
    </w:p>
    <w:p w:rsidR="004D695B" w:rsidRPr="007E0A9E" w:rsidRDefault="004D695B" w:rsidP="004D695B">
      <w:pPr>
        <w:jc w:val="both"/>
        <w:rPr>
          <w:rFonts w:ascii="Cambria" w:hAnsi="Cambria" w:cs="Arial"/>
        </w:rPr>
      </w:pPr>
      <w:r w:rsidRPr="007E0A9E">
        <w:rPr>
          <w:rFonts w:ascii="Cambria" w:hAnsi="Cambria" w:cs="Arial"/>
        </w:rPr>
        <w:t>A consulta e exposição da documentação do arquivo ob</w:t>
      </w:r>
      <w:r>
        <w:rPr>
          <w:rFonts w:ascii="Cambria" w:hAnsi="Cambria" w:cs="Arial"/>
        </w:rPr>
        <w:t xml:space="preserve">edecem ao estipulado na Lei, em </w:t>
      </w:r>
      <w:r w:rsidRPr="007E0A9E">
        <w:rPr>
          <w:rFonts w:ascii="Cambria" w:hAnsi="Cambria" w:cs="Arial"/>
        </w:rPr>
        <w:t xml:space="preserve">particular </w:t>
      </w:r>
      <w:r>
        <w:rPr>
          <w:rFonts w:ascii="Cambria" w:hAnsi="Cambria" w:cs="Arial"/>
        </w:rPr>
        <w:t>a</w:t>
      </w:r>
      <w:r w:rsidRPr="007E0A9E">
        <w:rPr>
          <w:rFonts w:ascii="Cambria" w:hAnsi="Cambria" w:cs="Arial"/>
        </w:rPr>
        <w:t xml:space="preserve">o artigo 17.º </w:t>
      </w:r>
      <w:r>
        <w:rPr>
          <w:rFonts w:ascii="Cambria" w:hAnsi="Cambria" w:cs="Arial"/>
        </w:rPr>
        <w:t>d</w:t>
      </w:r>
      <w:r w:rsidRPr="007E0A9E">
        <w:rPr>
          <w:rFonts w:ascii="Cambria" w:hAnsi="Cambria" w:cs="Arial"/>
        </w:rPr>
        <w:t xml:space="preserve">o </w:t>
      </w:r>
      <w:r w:rsidRPr="00B24901">
        <w:rPr>
          <w:rFonts w:ascii="Cambria" w:hAnsi="Cambria" w:cs="Arial"/>
        </w:rPr>
        <w:t>Decreto-Lei n.º 16/93, de 23 de Janeiro,</w:t>
      </w:r>
      <w:r w:rsidRPr="007E0A9E">
        <w:rPr>
          <w:rFonts w:ascii="Cambria" w:hAnsi="Cambria" w:cs="Arial"/>
        </w:rPr>
        <w:t xml:space="preserve"> </w:t>
      </w:r>
      <w:r>
        <w:rPr>
          <w:rFonts w:ascii="Cambria" w:hAnsi="Cambria" w:cs="Arial"/>
        </w:rPr>
        <w:t>alterada pela Lei 26/2016, de 22 de agosto</w:t>
      </w:r>
      <w:r w:rsidRPr="007E0A9E">
        <w:rPr>
          <w:rFonts w:ascii="Cambria" w:hAnsi="Cambria" w:cs="Arial"/>
        </w:rPr>
        <w:t>.</w:t>
      </w:r>
    </w:p>
    <w:p w:rsidR="004D695B" w:rsidRPr="007E0A9E" w:rsidRDefault="004D695B" w:rsidP="004D695B">
      <w:pPr>
        <w:jc w:val="center"/>
        <w:rPr>
          <w:rFonts w:ascii="Cambria" w:hAnsi="Cambria" w:cs="Arial"/>
        </w:rPr>
      </w:pPr>
      <w:r w:rsidRPr="007E0A9E">
        <w:rPr>
          <w:rFonts w:ascii="Cambria" w:hAnsi="Cambria" w:cs="Arial"/>
        </w:rPr>
        <w:t>Cláusula 6.ª</w:t>
      </w:r>
    </w:p>
    <w:p w:rsidR="004D695B" w:rsidRPr="007E0A9E" w:rsidRDefault="004D695B" w:rsidP="004D695B">
      <w:pPr>
        <w:jc w:val="both"/>
        <w:rPr>
          <w:rFonts w:ascii="Cambria" w:hAnsi="Cambria" w:cs="Arial"/>
        </w:rPr>
      </w:pPr>
      <w:r>
        <w:rPr>
          <w:rFonts w:ascii="Cambria" w:hAnsi="Cambria" w:cs="Arial"/>
        </w:rPr>
        <w:t>1. À</w:t>
      </w:r>
      <w:r w:rsidRPr="007E0A9E">
        <w:rPr>
          <w:rFonts w:ascii="Cambria" w:hAnsi="Cambria" w:cs="Arial"/>
        </w:rPr>
        <w:t xml:space="preserve"> segunda contraente ou ao seu representante será sem</w:t>
      </w:r>
      <w:r>
        <w:rPr>
          <w:rFonts w:ascii="Cambria" w:hAnsi="Cambria" w:cs="Arial"/>
        </w:rPr>
        <w:t xml:space="preserve">pre permitido o livre acesso ao </w:t>
      </w:r>
      <w:r w:rsidRPr="007E0A9E">
        <w:rPr>
          <w:rFonts w:ascii="Cambria" w:hAnsi="Cambria" w:cs="Arial"/>
        </w:rPr>
        <w:t>arquivo na consulta dos documentos doados, sem prejuízo das regras de funcionamento das</w:t>
      </w:r>
      <w:r>
        <w:rPr>
          <w:rFonts w:ascii="Cambria" w:hAnsi="Cambria" w:cs="Arial"/>
        </w:rPr>
        <w:t xml:space="preserve"> </w:t>
      </w:r>
      <w:r w:rsidRPr="007E0A9E">
        <w:rPr>
          <w:rFonts w:ascii="Cambria" w:hAnsi="Cambria" w:cs="Arial"/>
        </w:rPr>
        <w:t>instalações onde a mesma se encontre.</w:t>
      </w:r>
    </w:p>
    <w:p w:rsidR="004D695B" w:rsidRPr="007E0A9E" w:rsidRDefault="004D695B" w:rsidP="004D695B">
      <w:pPr>
        <w:jc w:val="center"/>
        <w:rPr>
          <w:rFonts w:ascii="Cambria" w:hAnsi="Cambria" w:cs="Arial"/>
        </w:rPr>
      </w:pPr>
      <w:r w:rsidRPr="007E0A9E">
        <w:rPr>
          <w:rFonts w:ascii="Cambria" w:hAnsi="Cambria" w:cs="Arial"/>
        </w:rPr>
        <w:t>Cláusula 7.ª</w:t>
      </w:r>
    </w:p>
    <w:p w:rsidR="004D695B" w:rsidRPr="007E0A9E" w:rsidRDefault="004D695B" w:rsidP="004D695B">
      <w:pPr>
        <w:jc w:val="both"/>
        <w:rPr>
          <w:rFonts w:ascii="Cambria" w:hAnsi="Cambria" w:cs="Arial"/>
        </w:rPr>
      </w:pPr>
      <w:r w:rsidRPr="007E0A9E">
        <w:rPr>
          <w:rFonts w:ascii="Cambria" w:hAnsi="Cambria" w:cs="Arial"/>
        </w:rPr>
        <w:t>1. O presente contrato produz efeitos a partir da dat</w:t>
      </w:r>
      <w:r>
        <w:rPr>
          <w:rFonts w:ascii="Cambria" w:hAnsi="Cambria" w:cs="Arial"/>
        </w:rPr>
        <w:t xml:space="preserve">a da entrega da documentação ao </w:t>
      </w:r>
      <w:r w:rsidRPr="007E0A9E">
        <w:rPr>
          <w:rFonts w:ascii="Cambria" w:hAnsi="Cambria" w:cs="Arial"/>
        </w:rPr>
        <w:t>arquivo.</w:t>
      </w:r>
    </w:p>
    <w:p w:rsidR="004D695B" w:rsidRPr="007E0A9E" w:rsidRDefault="004D695B" w:rsidP="004D695B">
      <w:pPr>
        <w:jc w:val="both"/>
        <w:rPr>
          <w:rFonts w:ascii="Cambria" w:hAnsi="Cambria" w:cs="Arial"/>
        </w:rPr>
      </w:pPr>
      <w:r w:rsidRPr="007E0A9E">
        <w:rPr>
          <w:rFonts w:ascii="Cambria" w:hAnsi="Cambria" w:cs="Arial"/>
        </w:rPr>
        <w:t>2. Da entrega prevista no número anterior será lavrado um auto</w:t>
      </w:r>
      <w:r>
        <w:rPr>
          <w:rFonts w:ascii="Cambria" w:hAnsi="Cambria" w:cs="Arial"/>
        </w:rPr>
        <w:t xml:space="preserve"> de entrega que será assinado pelas </w:t>
      </w:r>
      <w:r w:rsidRPr="007E0A9E">
        <w:rPr>
          <w:rFonts w:ascii="Cambria" w:hAnsi="Cambria" w:cs="Arial"/>
        </w:rPr>
        <w:t>Contra</w:t>
      </w:r>
      <w:r>
        <w:rPr>
          <w:rFonts w:ascii="Cambria" w:hAnsi="Cambria" w:cs="Arial"/>
        </w:rPr>
        <w:t>e</w:t>
      </w:r>
      <w:r w:rsidRPr="007E0A9E">
        <w:rPr>
          <w:rFonts w:ascii="Cambria" w:hAnsi="Cambria" w:cs="Arial"/>
        </w:rPr>
        <w:t>nte</w:t>
      </w:r>
      <w:r>
        <w:rPr>
          <w:rFonts w:ascii="Cambria" w:hAnsi="Cambria" w:cs="Arial"/>
        </w:rPr>
        <w:t>s</w:t>
      </w:r>
      <w:r w:rsidRPr="007E0A9E">
        <w:rPr>
          <w:rFonts w:ascii="Cambria" w:hAnsi="Cambria" w:cs="Arial"/>
        </w:rPr>
        <w:t xml:space="preserve"> ou sua</w:t>
      </w:r>
      <w:r>
        <w:rPr>
          <w:rFonts w:ascii="Cambria" w:hAnsi="Cambria" w:cs="Arial"/>
        </w:rPr>
        <w:t>s</w:t>
      </w:r>
      <w:r w:rsidRPr="007E0A9E">
        <w:rPr>
          <w:rFonts w:ascii="Cambria" w:hAnsi="Cambria" w:cs="Arial"/>
        </w:rPr>
        <w:t xml:space="preserve"> representante</w:t>
      </w:r>
      <w:r>
        <w:rPr>
          <w:rFonts w:ascii="Cambria" w:hAnsi="Cambria" w:cs="Arial"/>
        </w:rPr>
        <w:t>s</w:t>
      </w:r>
      <w:r w:rsidRPr="007E0A9E">
        <w:rPr>
          <w:rFonts w:ascii="Cambria" w:hAnsi="Cambria" w:cs="Arial"/>
        </w:rPr>
        <w:t>.</w:t>
      </w:r>
    </w:p>
    <w:p w:rsidR="004D695B" w:rsidRDefault="004D695B" w:rsidP="004D695B">
      <w:pPr>
        <w:jc w:val="center"/>
        <w:rPr>
          <w:rFonts w:ascii="Cambria" w:hAnsi="Cambria" w:cs="Arial"/>
        </w:rPr>
      </w:pPr>
      <w:r w:rsidRPr="007E0A9E">
        <w:rPr>
          <w:rFonts w:ascii="Cambria" w:hAnsi="Cambria" w:cs="Arial"/>
        </w:rPr>
        <w:t>CLÁUSULA 8º</w:t>
      </w:r>
    </w:p>
    <w:p w:rsidR="004D695B" w:rsidRPr="007E0A9E" w:rsidRDefault="004D695B" w:rsidP="004D695B">
      <w:pPr>
        <w:jc w:val="both"/>
        <w:rPr>
          <w:rFonts w:ascii="Cambria" w:hAnsi="Cambria" w:cs="Arial"/>
        </w:rPr>
      </w:pPr>
      <w:r w:rsidRPr="007E0A9E">
        <w:rPr>
          <w:rFonts w:ascii="Cambria" w:hAnsi="Cambria" w:cs="Arial"/>
        </w:rPr>
        <w:t>1. O presente contrato rege-se pela lei portuguesa.</w:t>
      </w:r>
    </w:p>
    <w:p w:rsidR="004D695B" w:rsidRPr="007E0A9E" w:rsidRDefault="004D695B" w:rsidP="004D695B">
      <w:pPr>
        <w:jc w:val="both"/>
        <w:rPr>
          <w:rFonts w:ascii="Cambria" w:hAnsi="Cambria" w:cs="Arial"/>
        </w:rPr>
      </w:pPr>
      <w:r w:rsidRPr="007E0A9E">
        <w:rPr>
          <w:rFonts w:ascii="Cambria" w:hAnsi="Cambria" w:cs="Arial"/>
        </w:rPr>
        <w:t>2. Para apreciação e decisão de qualquer litígio emer</w:t>
      </w:r>
      <w:r>
        <w:rPr>
          <w:rFonts w:ascii="Cambria" w:hAnsi="Cambria" w:cs="Arial"/>
        </w:rPr>
        <w:t xml:space="preserve">gente deste contrato quanto à sua </w:t>
      </w:r>
      <w:r w:rsidRPr="007E0A9E">
        <w:rPr>
          <w:rFonts w:ascii="Cambria" w:hAnsi="Cambria" w:cs="Arial"/>
        </w:rPr>
        <w:t>interpretação, execução, cumprimento ou incumprimento, validade ou invalidade</w:t>
      </w:r>
      <w:r>
        <w:rPr>
          <w:rFonts w:ascii="Cambria" w:hAnsi="Cambria" w:cs="Arial"/>
        </w:rPr>
        <w:t xml:space="preserve"> é </w:t>
      </w:r>
      <w:r w:rsidRPr="007E0A9E">
        <w:rPr>
          <w:rFonts w:ascii="Cambria" w:hAnsi="Cambria" w:cs="Arial"/>
        </w:rPr>
        <w:t>territorialmente competente o Tribunal da Comarca de</w:t>
      </w:r>
      <w:r>
        <w:rPr>
          <w:rFonts w:ascii="Cambria" w:hAnsi="Cambria" w:cs="Arial"/>
        </w:rPr>
        <w:t xml:space="preserve">     , foro que os contraentes </w:t>
      </w:r>
      <w:r w:rsidRPr="007E0A9E">
        <w:rPr>
          <w:rFonts w:ascii="Cambria" w:hAnsi="Cambria" w:cs="Arial"/>
        </w:rPr>
        <w:t>convencionam com expressa exclusão de qualquer outro.</w:t>
      </w:r>
    </w:p>
    <w:p w:rsidR="004D695B" w:rsidRPr="007E0A9E" w:rsidRDefault="004D695B" w:rsidP="004D695B">
      <w:pPr>
        <w:jc w:val="both"/>
        <w:rPr>
          <w:rFonts w:ascii="Cambria" w:hAnsi="Cambria" w:cs="Arial"/>
        </w:rPr>
      </w:pPr>
      <w:r w:rsidRPr="007E0A9E">
        <w:rPr>
          <w:rFonts w:ascii="Cambria" w:hAnsi="Cambria" w:cs="Arial"/>
        </w:rPr>
        <w:lastRenderedPageBreak/>
        <w:t xml:space="preserve">Assinado em </w:t>
      </w:r>
      <w:r>
        <w:rPr>
          <w:rFonts w:ascii="Cambria" w:hAnsi="Cambria" w:cs="Arial"/>
        </w:rPr>
        <w:t>[local]</w:t>
      </w:r>
      <w:r w:rsidRPr="007E0A9E">
        <w:rPr>
          <w:rFonts w:ascii="Cambria" w:hAnsi="Cambria" w:cs="Arial"/>
        </w:rPr>
        <w:t xml:space="preserve">, aos </w:t>
      </w:r>
      <w:r>
        <w:rPr>
          <w:rFonts w:ascii="Cambria" w:hAnsi="Cambria" w:cs="Arial"/>
        </w:rPr>
        <w:t xml:space="preserve">[data], em dois exemplares, ambos </w:t>
      </w:r>
      <w:r w:rsidRPr="007E0A9E">
        <w:rPr>
          <w:rFonts w:ascii="Cambria" w:hAnsi="Cambria" w:cs="Arial"/>
        </w:rPr>
        <w:t>com o valor de original.</w:t>
      </w:r>
    </w:p>
    <w:p w:rsidR="004D695B" w:rsidRDefault="004D695B" w:rsidP="004D695B">
      <w:pPr>
        <w:jc w:val="both"/>
        <w:rPr>
          <w:rFonts w:ascii="Cambria" w:hAnsi="Cambria" w:cs="Arial"/>
        </w:rPr>
      </w:pPr>
      <w:r>
        <w:rPr>
          <w:rFonts w:ascii="Cambria" w:hAnsi="Cambria" w:cs="Arial"/>
        </w:rPr>
        <w:t>Primeira Contrae</w:t>
      </w:r>
      <w:r w:rsidRPr="007E0A9E">
        <w:rPr>
          <w:rFonts w:ascii="Cambria" w:hAnsi="Cambria" w:cs="Arial"/>
        </w:rPr>
        <w:t>nte</w:t>
      </w:r>
      <w:r>
        <w:rPr>
          <w:rFonts w:ascii="Cambria" w:hAnsi="Cambria" w:cs="Arial"/>
        </w:rPr>
        <w:t xml:space="preserve">                                                                      Segunda Contrae</w:t>
      </w:r>
      <w:r w:rsidRPr="007E0A9E">
        <w:rPr>
          <w:rFonts w:ascii="Cambria" w:hAnsi="Cambria" w:cs="Arial"/>
        </w:rPr>
        <w:t>nte</w:t>
      </w:r>
    </w:p>
    <w:p w:rsidR="004D695B" w:rsidRDefault="004D695B" w:rsidP="004D695B">
      <w:pPr>
        <w:rPr>
          <w:rFonts w:ascii="Cambria" w:hAnsi="Cambria" w:cs="Arial"/>
        </w:rPr>
      </w:pPr>
    </w:p>
    <w:p w:rsidR="00E40AEA" w:rsidRPr="00AA61EC" w:rsidRDefault="006A30BB" w:rsidP="006B7329">
      <w:pPr>
        <w:numPr>
          <w:ilvl w:val="0"/>
          <w:numId w:val="7"/>
        </w:numPr>
        <w:ind w:left="720" w:hanging="360"/>
        <w:rPr>
          <w:rFonts w:ascii="Cambria" w:hAnsi="Cambria"/>
          <w:b/>
        </w:rPr>
      </w:pPr>
      <w:r w:rsidRPr="006A30BB">
        <w:rPr>
          <w:rFonts w:ascii="Cambria" w:hAnsi="Cambria"/>
          <w:b/>
        </w:rPr>
        <w:t>Autorização de Empréstimo Externo/Formulário de empréstimo de obras</w:t>
      </w:r>
    </w:p>
    <w:tbl>
      <w:tblPr>
        <w:tblW w:w="0" w:type="auto"/>
        <w:jc w:val="right"/>
        <w:tblLayout w:type="fixed"/>
        <w:tblCellMar>
          <w:left w:w="70" w:type="dxa"/>
          <w:right w:w="70" w:type="dxa"/>
        </w:tblCellMar>
        <w:tblLook w:val="0000" w:firstRow="0" w:lastRow="0" w:firstColumn="0" w:lastColumn="0" w:noHBand="0" w:noVBand="0"/>
      </w:tblPr>
      <w:tblGrid>
        <w:gridCol w:w="637"/>
        <w:gridCol w:w="1276"/>
      </w:tblGrid>
      <w:tr w:rsidR="00E40AEA" w:rsidTr="00E40AEA">
        <w:trPr>
          <w:cantSplit/>
          <w:jc w:val="right"/>
        </w:trPr>
        <w:tc>
          <w:tcPr>
            <w:tcW w:w="637" w:type="dxa"/>
            <w:tcBorders>
              <w:top w:val="double" w:sz="6" w:space="0" w:color="auto"/>
              <w:left w:val="double" w:sz="6" w:space="0" w:color="auto"/>
              <w:bottom w:val="double" w:sz="6" w:space="0" w:color="auto"/>
            </w:tcBorders>
          </w:tcPr>
          <w:p w:rsidR="00E40AEA" w:rsidRDefault="00E40AEA" w:rsidP="00E40AEA">
            <w:pPr>
              <w:pStyle w:val="Cabealho1"/>
            </w:pPr>
            <w:r>
              <w:t>N.º</w:t>
            </w:r>
          </w:p>
        </w:tc>
        <w:tc>
          <w:tcPr>
            <w:tcW w:w="1276" w:type="dxa"/>
            <w:tcBorders>
              <w:top w:val="double" w:sz="6" w:space="0" w:color="auto"/>
              <w:bottom w:val="double" w:sz="6" w:space="0" w:color="auto"/>
              <w:right w:val="double" w:sz="6" w:space="0" w:color="auto"/>
            </w:tcBorders>
          </w:tcPr>
          <w:p w:rsidR="00E40AEA" w:rsidRDefault="00E40AEA" w:rsidP="00E40AEA">
            <w:pPr>
              <w:rPr>
                <w:sz w:val="28"/>
                <w:szCs w:val="28"/>
              </w:rPr>
            </w:pPr>
          </w:p>
        </w:tc>
      </w:tr>
    </w:tbl>
    <w:p w:rsidR="00E40AEA" w:rsidRDefault="00E40AEA" w:rsidP="00E40AEA"/>
    <w:p w:rsidR="00E40AEA" w:rsidRDefault="00E40AEA" w:rsidP="00E40AEA"/>
    <w:p w:rsidR="006A30BB" w:rsidRDefault="006A30BB" w:rsidP="00E40AEA">
      <w:pPr>
        <w:jc w:val="center"/>
        <w:rPr>
          <w:b/>
          <w:sz w:val="32"/>
          <w:szCs w:val="32"/>
        </w:rPr>
      </w:pPr>
      <w:r w:rsidRPr="006A30BB">
        <w:rPr>
          <w:b/>
          <w:sz w:val="32"/>
          <w:szCs w:val="32"/>
        </w:rPr>
        <w:t>Autorização de Empréstimo Exter</w:t>
      </w:r>
      <w:r>
        <w:rPr>
          <w:b/>
          <w:sz w:val="32"/>
          <w:szCs w:val="32"/>
        </w:rPr>
        <w:t>no/</w:t>
      </w:r>
    </w:p>
    <w:p w:rsidR="00E40AEA" w:rsidRDefault="006A30BB" w:rsidP="00E40AEA">
      <w:pPr>
        <w:jc w:val="center"/>
        <w:rPr>
          <w:b/>
          <w:sz w:val="32"/>
          <w:szCs w:val="32"/>
        </w:rPr>
      </w:pPr>
      <w:r>
        <w:rPr>
          <w:b/>
          <w:sz w:val="32"/>
          <w:szCs w:val="32"/>
        </w:rPr>
        <w:t>Formulário de Empréstimo de O</w:t>
      </w:r>
      <w:r w:rsidRPr="006A30BB">
        <w:rPr>
          <w:b/>
          <w:sz w:val="32"/>
          <w:szCs w:val="32"/>
        </w:rPr>
        <w:t>bras</w:t>
      </w:r>
      <w:r w:rsidR="00A3724D">
        <w:rPr>
          <w:b/>
          <w:sz w:val="32"/>
          <w:szCs w:val="32"/>
        </w:rPr>
        <w:t>*</w:t>
      </w:r>
    </w:p>
    <w:tbl>
      <w:tblPr>
        <w:tblW w:w="0" w:type="auto"/>
        <w:tblInd w:w="-1" w:type="dxa"/>
        <w:tblLayout w:type="fixed"/>
        <w:tblCellMar>
          <w:left w:w="70" w:type="dxa"/>
          <w:right w:w="70" w:type="dxa"/>
        </w:tblCellMar>
        <w:tblLook w:val="04A0" w:firstRow="1" w:lastRow="0" w:firstColumn="1" w:lastColumn="0" w:noHBand="0" w:noVBand="1"/>
      </w:tblPr>
      <w:tblGrid>
        <w:gridCol w:w="922"/>
        <w:gridCol w:w="2835"/>
        <w:gridCol w:w="563"/>
        <w:gridCol w:w="2727"/>
        <w:gridCol w:w="1594"/>
      </w:tblGrid>
      <w:tr w:rsidR="00E40AEA" w:rsidTr="00E40AEA">
        <w:trPr>
          <w:cantSplit/>
        </w:trPr>
        <w:tc>
          <w:tcPr>
            <w:tcW w:w="8641" w:type="dxa"/>
            <w:gridSpan w:val="5"/>
            <w:tcBorders>
              <w:top w:val="double" w:sz="6" w:space="0" w:color="auto"/>
              <w:left w:val="double" w:sz="6" w:space="0" w:color="auto"/>
              <w:bottom w:val="nil"/>
              <w:right w:val="double" w:sz="6" w:space="0" w:color="auto"/>
            </w:tcBorders>
            <w:hideMark/>
          </w:tcPr>
          <w:p w:rsidR="00E40AEA" w:rsidRDefault="00E40AEA" w:rsidP="00E40AEA">
            <w:pPr>
              <w:rPr>
                <w:b/>
                <w:sz w:val="32"/>
                <w:szCs w:val="32"/>
              </w:rPr>
            </w:pPr>
            <w:r>
              <w:rPr>
                <w:b/>
                <w:sz w:val="32"/>
                <w:szCs w:val="32"/>
              </w:rPr>
              <w:t>A/Exposição</w:t>
            </w:r>
          </w:p>
        </w:tc>
      </w:tr>
      <w:tr w:rsidR="00E40AEA" w:rsidTr="00E40AEA">
        <w:trPr>
          <w:cantSplit/>
        </w:trPr>
        <w:tc>
          <w:tcPr>
            <w:tcW w:w="922" w:type="dxa"/>
            <w:tcBorders>
              <w:top w:val="double" w:sz="6" w:space="0" w:color="auto"/>
              <w:left w:val="double" w:sz="6" w:space="0" w:color="auto"/>
              <w:bottom w:val="nil"/>
              <w:right w:val="nil"/>
            </w:tcBorders>
            <w:tcMar>
              <w:top w:w="0" w:type="dxa"/>
              <w:left w:w="71" w:type="dxa"/>
              <w:bottom w:w="0" w:type="dxa"/>
              <w:right w:w="71" w:type="dxa"/>
            </w:tcMar>
            <w:hideMark/>
          </w:tcPr>
          <w:p w:rsidR="00E40AEA" w:rsidRDefault="00E40AEA" w:rsidP="00E40AEA">
            <w:pPr>
              <w:rPr>
                <w:sz w:val="28"/>
                <w:szCs w:val="28"/>
              </w:rPr>
            </w:pPr>
            <w:r>
              <w:rPr>
                <w:sz w:val="28"/>
                <w:szCs w:val="28"/>
              </w:rPr>
              <w:t>Título:</w:t>
            </w:r>
          </w:p>
        </w:tc>
        <w:tc>
          <w:tcPr>
            <w:tcW w:w="7719" w:type="dxa"/>
            <w:gridSpan w:val="4"/>
            <w:tcBorders>
              <w:top w:val="double" w:sz="6" w:space="0" w:color="auto"/>
              <w:left w:val="nil"/>
              <w:bottom w:val="nil"/>
              <w:right w:val="double" w:sz="6" w:space="0" w:color="auto"/>
            </w:tcBorders>
            <w:tcMar>
              <w:top w:w="0" w:type="dxa"/>
              <w:left w:w="71" w:type="dxa"/>
              <w:bottom w:w="0" w:type="dxa"/>
              <w:right w:w="71" w:type="dxa"/>
            </w:tcMar>
            <w:hideMark/>
          </w:tcPr>
          <w:p w:rsidR="00E40AEA" w:rsidRDefault="00E40AEA" w:rsidP="00E40AEA">
            <w:pPr>
              <w:rPr>
                <w:sz w:val="28"/>
                <w:szCs w:val="28"/>
              </w:rPr>
            </w:pPr>
          </w:p>
        </w:tc>
      </w:tr>
      <w:tr w:rsidR="00E40AEA" w:rsidTr="00E40AEA">
        <w:trPr>
          <w:cantSplit/>
        </w:trPr>
        <w:tc>
          <w:tcPr>
            <w:tcW w:w="922" w:type="dxa"/>
            <w:tcBorders>
              <w:top w:val="single" w:sz="6" w:space="0" w:color="auto"/>
              <w:left w:val="double" w:sz="6" w:space="0" w:color="auto"/>
              <w:bottom w:val="sing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t>Local:</w:t>
            </w:r>
          </w:p>
        </w:tc>
        <w:tc>
          <w:tcPr>
            <w:tcW w:w="7719" w:type="dxa"/>
            <w:gridSpan w:val="4"/>
            <w:tcBorders>
              <w:top w:val="single" w:sz="6" w:space="0" w:color="auto"/>
              <w:left w:val="nil"/>
              <w:bottom w:val="single" w:sz="6" w:space="0" w:color="auto"/>
              <w:right w:val="double" w:sz="6" w:space="0" w:color="auto"/>
            </w:tcBorders>
            <w:tcMar>
              <w:top w:w="0" w:type="dxa"/>
              <w:left w:w="71" w:type="dxa"/>
              <w:bottom w:w="0" w:type="dxa"/>
              <w:right w:w="71" w:type="dxa"/>
            </w:tcMar>
            <w:hideMark/>
          </w:tcPr>
          <w:p w:rsidR="00E40AEA" w:rsidRDefault="00E40AEA" w:rsidP="00E40AEA">
            <w:pPr>
              <w:rPr>
                <w:sz w:val="28"/>
                <w:szCs w:val="28"/>
              </w:rPr>
            </w:pPr>
          </w:p>
        </w:tc>
      </w:tr>
      <w:tr w:rsidR="00E40AEA" w:rsidTr="00E40AEA">
        <w:trPr>
          <w:cantSplit/>
        </w:trPr>
        <w:tc>
          <w:tcPr>
            <w:tcW w:w="3757" w:type="dxa"/>
            <w:gridSpan w:val="2"/>
            <w:tcBorders>
              <w:top w:val="single" w:sz="6" w:space="0" w:color="auto"/>
              <w:left w:val="double" w:sz="6" w:space="0" w:color="auto"/>
              <w:bottom w:val="doub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t>Data de abertura:</w:t>
            </w:r>
          </w:p>
        </w:tc>
        <w:tc>
          <w:tcPr>
            <w:tcW w:w="563" w:type="dxa"/>
            <w:tcBorders>
              <w:top w:val="single" w:sz="6" w:space="0" w:color="auto"/>
              <w:left w:val="nil"/>
              <w:bottom w:val="double" w:sz="6" w:space="0" w:color="auto"/>
              <w:right w:val="single" w:sz="6" w:space="0" w:color="auto"/>
            </w:tcBorders>
            <w:tcMar>
              <w:top w:w="0" w:type="dxa"/>
              <w:left w:w="71" w:type="dxa"/>
              <w:bottom w:w="0" w:type="dxa"/>
              <w:right w:w="71" w:type="dxa"/>
            </w:tcMar>
          </w:tcPr>
          <w:p w:rsidR="00E40AEA" w:rsidRDefault="00E40AEA" w:rsidP="00E40AEA">
            <w:pPr>
              <w:rPr>
                <w:sz w:val="28"/>
                <w:szCs w:val="28"/>
              </w:rPr>
            </w:pPr>
          </w:p>
        </w:tc>
        <w:tc>
          <w:tcPr>
            <w:tcW w:w="2727" w:type="dxa"/>
            <w:tcBorders>
              <w:top w:val="single" w:sz="6" w:space="0" w:color="auto"/>
              <w:left w:val="nil"/>
              <w:bottom w:val="doub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t>Data de encerramento:</w:t>
            </w:r>
          </w:p>
        </w:tc>
        <w:tc>
          <w:tcPr>
            <w:tcW w:w="1594" w:type="dxa"/>
            <w:tcBorders>
              <w:top w:val="single" w:sz="6" w:space="0" w:color="auto"/>
              <w:left w:val="nil"/>
              <w:bottom w:val="double" w:sz="6" w:space="0" w:color="auto"/>
              <w:right w:val="double" w:sz="6" w:space="0" w:color="auto"/>
            </w:tcBorders>
            <w:tcMar>
              <w:top w:w="0" w:type="dxa"/>
              <w:left w:w="71" w:type="dxa"/>
              <w:bottom w:w="0" w:type="dxa"/>
              <w:right w:w="71" w:type="dxa"/>
            </w:tcMar>
          </w:tcPr>
          <w:p w:rsidR="00E40AEA" w:rsidRDefault="00E40AEA" w:rsidP="00E40AEA">
            <w:pPr>
              <w:rPr>
                <w:sz w:val="28"/>
                <w:szCs w:val="28"/>
              </w:rPr>
            </w:pPr>
          </w:p>
        </w:tc>
      </w:tr>
    </w:tbl>
    <w:p w:rsidR="00E40AEA" w:rsidRDefault="00E40AEA" w:rsidP="00E40AEA">
      <w:pPr>
        <w:rPr>
          <w:sz w:val="16"/>
          <w:szCs w:val="16"/>
        </w:rPr>
      </w:pPr>
    </w:p>
    <w:tbl>
      <w:tblPr>
        <w:tblW w:w="0" w:type="auto"/>
        <w:tblInd w:w="-1" w:type="dxa"/>
        <w:tblLayout w:type="fixed"/>
        <w:tblCellMar>
          <w:left w:w="70" w:type="dxa"/>
          <w:right w:w="70" w:type="dxa"/>
        </w:tblCellMar>
        <w:tblLook w:val="04A0" w:firstRow="1" w:lastRow="0" w:firstColumn="1" w:lastColumn="0" w:noHBand="0" w:noVBand="1"/>
      </w:tblPr>
      <w:tblGrid>
        <w:gridCol w:w="1202"/>
        <w:gridCol w:w="996"/>
        <w:gridCol w:w="2122"/>
        <w:gridCol w:w="1026"/>
        <w:gridCol w:w="3295"/>
      </w:tblGrid>
      <w:tr w:rsidR="00E40AEA" w:rsidTr="00E40AEA">
        <w:trPr>
          <w:cantSplit/>
        </w:trPr>
        <w:tc>
          <w:tcPr>
            <w:tcW w:w="8641" w:type="dxa"/>
            <w:gridSpan w:val="5"/>
            <w:tcBorders>
              <w:top w:val="double" w:sz="6" w:space="0" w:color="auto"/>
              <w:left w:val="double" w:sz="6" w:space="0" w:color="auto"/>
              <w:bottom w:val="double" w:sz="6" w:space="0" w:color="auto"/>
              <w:right w:val="double" w:sz="6" w:space="0" w:color="auto"/>
            </w:tcBorders>
            <w:hideMark/>
          </w:tcPr>
          <w:p w:rsidR="00E40AEA" w:rsidRDefault="00E40AEA" w:rsidP="00E40AEA">
            <w:pPr>
              <w:rPr>
                <w:b/>
                <w:sz w:val="32"/>
                <w:szCs w:val="32"/>
              </w:rPr>
            </w:pPr>
            <w:r>
              <w:rPr>
                <w:b/>
                <w:sz w:val="32"/>
                <w:szCs w:val="32"/>
              </w:rPr>
              <w:t>A/Entidade Organizadora</w:t>
            </w:r>
          </w:p>
        </w:tc>
      </w:tr>
      <w:tr w:rsidR="00E40AEA" w:rsidTr="00E40AEA">
        <w:trPr>
          <w:cantSplit/>
        </w:trPr>
        <w:tc>
          <w:tcPr>
            <w:tcW w:w="1202" w:type="dxa"/>
            <w:tcBorders>
              <w:top w:val="single" w:sz="6" w:space="0" w:color="auto"/>
              <w:left w:val="double" w:sz="6" w:space="0" w:color="auto"/>
              <w:bottom w:val="nil"/>
              <w:right w:val="nil"/>
            </w:tcBorders>
            <w:tcMar>
              <w:top w:w="0" w:type="dxa"/>
              <w:left w:w="71" w:type="dxa"/>
              <w:bottom w:w="0" w:type="dxa"/>
              <w:right w:w="71" w:type="dxa"/>
            </w:tcMar>
            <w:hideMark/>
          </w:tcPr>
          <w:p w:rsidR="00E40AEA" w:rsidRDefault="00E40AEA" w:rsidP="00E40AEA">
            <w:pPr>
              <w:rPr>
                <w:sz w:val="28"/>
                <w:szCs w:val="28"/>
              </w:rPr>
            </w:pPr>
            <w:r>
              <w:rPr>
                <w:sz w:val="28"/>
                <w:szCs w:val="28"/>
              </w:rPr>
              <w:t>Nome:</w:t>
            </w:r>
          </w:p>
        </w:tc>
        <w:tc>
          <w:tcPr>
            <w:tcW w:w="7439" w:type="dxa"/>
            <w:gridSpan w:val="4"/>
            <w:tcBorders>
              <w:top w:val="single" w:sz="6" w:space="0" w:color="auto"/>
              <w:left w:val="nil"/>
              <w:bottom w:val="nil"/>
              <w:right w:val="double" w:sz="6" w:space="0" w:color="auto"/>
            </w:tcBorders>
            <w:tcMar>
              <w:top w:w="0" w:type="dxa"/>
              <w:left w:w="71" w:type="dxa"/>
              <w:bottom w:w="0" w:type="dxa"/>
              <w:right w:w="71" w:type="dxa"/>
            </w:tcMar>
            <w:hideMark/>
          </w:tcPr>
          <w:p w:rsidR="00E40AEA" w:rsidRDefault="00E40AEA" w:rsidP="00E40AEA">
            <w:pPr>
              <w:rPr>
                <w:sz w:val="28"/>
                <w:szCs w:val="28"/>
              </w:rPr>
            </w:pPr>
          </w:p>
        </w:tc>
      </w:tr>
      <w:tr w:rsidR="00E40AEA" w:rsidTr="00E40AEA">
        <w:trPr>
          <w:cantSplit/>
        </w:trPr>
        <w:tc>
          <w:tcPr>
            <w:tcW w:w="1202" w:type="dxa"/>
            <w:tcBorders>
              <w:top w:val="single" w:sz="6" w:space="0" w:color="auto"/>
              <w:left w:val="double" w:sz="6" w:space="0" w:color="auto"/>
              <w:bottom w:val="nil"/>
              <w:right w:val="nil"/>
            </w:tcBorders>
            <w:tcMar>
              <w:top w:w="0" w:type="dxa"/>
              <w:left w:w="71" w:type="dxa"/>
              <w:bottom w:w="0" w:type="dxa"/>
              <w:right w:w="71" w:type="dxa"/>
            </w:tcMar>
            <w:hideMark/>
          </w:tcPr>
          <w:p w:rsidR="00E40AEA" w:rsidRDefault="00E40AEA" w:rsidP="00E40AEA">
            <w:pPr>
              <w:rPr>
                <w:sz w:val="28"/>
                <w:szCs w:val="28"/>
              </w:rPr>
            </w:pPr>
            <w:r>
              <w:rPr>
                <w:sz w:val="28"/>
                <w:szCs w:val="28"/>
              </w:rPr>
              <w:t>Morada:</w:t>
            </w:r>
          </w:p>
        </w:tc>
        <w:tc>
          <w:tcPr>
            <w:tcW w:w="7439" w:type="dxa"/>
            <w:gridSpan w:val="4"/>
            <w:tcBorders>
              <w:top w:val="single" w:sz="6" w:space="0" w:color="auto"/>
              <w:left w:val="nil"/>
              <w:bottom w:val="nil"/>
              <w:right w:val="double" w:sz="6" w:space="0" w:color="auto"/>
            </w:tcBorders>
            <w:tcMar>
              <w:top w:w="0" w:type="dxa"/>
              <w:left w:w="71" w:type="dxa"/>
              <w:bottom w:w="0" w:type="dxa"/>
              <w:right w:w="71" w:type="dxa"/>
            </w:tcMar>
            <w:hideMark/>
          </w:tcPr>
          <w:p w:rsidR="00E40AEA" w:rsidRDefault="00E40AEA" w:rsidP="00E40AEA">
            <w:pPr>
              <w:rPr>
                <w:sz w:val="28"/>
                <w:szCs w:val="28"/>
              </w:rPr>
            </w:pPr>
          </w:p>
        </w:tc>
      </w:tr>
      <w:tr w:rsidR="00E40AEA" w:rsidTr="00E40AEA">
        <w:trPr>
          <w:cantSplit/>
        </w:trPr>
        <w:tc>
          <w:tcPr>
            <w:tcW w:w="2198" w:type="dxa"/>
            <w:gridSpan w:val="2"/>
            <w:tcBorders>
              <w:top w:val="single" w:sz="6" w:space="0" w:color="auto"/>
              <w:left w:val="double" w:sz="6" w:space="0" w:color="auto"/>
              <w:bottom w:val="doub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t xml:space="preserve">Tel.: </w:t>
            </w:r>
          </w:p>
        </w:tc>
        <w:tc>
          <w:tcPr>
            <w:tcW w:w="2122" w:type="dxa"/>
            <w:tcBorders>
              <w:top w:val="single" w:sz="6" w:space="0" w:color="auto"/>
              <w:left w:val="nil"/>
              <w:bottom w:val="double" w:sz="6" w:space="0" w:color="auto"/>
              <w:right w:val="single" w:sz="6" w:space="0" w:color="auto"/>
            </w:tcBorders>
            <w:tcMar>
              <w:top w:w="0" w:type="dxa"/>
              <w:left w:w="71" w:type="dxa"/>
              <w:bottom w:w="0" w:type="dxa"/>
              <w:right w:w="71" w:type="dxa"/>
            </w:tcMar>
          </w:tcPr>
          <w:p w:rsidR="00E40AEA" w:rsidRDefault="00E40AEA" w:rsidP="00E40AEA">
            <w:pPr>
              <w:rPr>
                <w:sz w:val="28"/>
                <w:szCs w:val="28"/>
              </w:rPr>
            </w:pPr>
          </w:p>
        </w:tc>
        <w:tc>
          <w:tcPr>
            <w:tcW w:w="1026" w:type="dxa"/>
            <w:tcBorders>
              <w:top w:val="single" w:sz="6" w:space="0" w:color="auto"/>
              <w:left w:val="single" w:sz="6" w:space="0" w:color="auto"/>
              <w:bottom w:val="doub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t>Fax:</w:t>
            </w:r>
          </w:p>
        </w:tc>
        <w:tc>
          <w:tcPr>
            <w:tcW w:w="3295" w:type="dxa"/>
            <w:tcBorders>
              <w:top w:val="single" w:sz="6" w:space="0" w:color="auto"/>
              <w:left w:val="nil"/>
              <w:bottom w:val="double" w:sz="6" w:space="0" w:color="auto"/>
              <w:right w:val="double" w:sz="6" w:space="0" w:color="auto"/>
            </w:tcBorders>
            <w:tcMar>
              <w:top w:w="0" w:type="dxa"/>
              <w:left w:w="71" w:type="dxa"/>
              <w:bottom w:w="0" w:type="dxa"/>
              <w:right w:w="71" w:type="dxa"/>
            </w:tcMar>
            <w:hideMark/>
          </w:tcPr>
          <w:p w:rsidR="00E40AEA" w:rsidRDefault="00E40AEA" w:rsidP="00E40AEA">
            <w:pPr>
              <w:rPr>
                <w:sz w:val="28"/>
                <w:szCs w:val="28"/>
              </w:rPr>
            </w:pPr>
          </w:p>
        </w:tc>
      </w:tr>
    </w:tbl>
    <w:p w:rsidR="00E40AEA" w:rsidRDefault="00E40AEA" w:rsidP="00E40AEA">
      <w:pPr>
        <w:rPr>
          <w:sz w:val="16"/>
          <w:szCs w:val="16"/>
        </w:rPr>
      </w:pPr>
    </w:p>
    <w:tbl>
      <w:tblPr>
        <w:tblW w:w="0" w:type="auto"/>
        <w:tblInd w:w="-1" w:type="dxa"/>
        <w:tblLayout w:type="fixed"/>
        <w:tblCellMar>
          <w:left w:w="70" w:type="dxa"/>
          <w:right w:w="70" w:type="dxa"/>
        </w:tblCellMar>
        <w:tblLook w:val="04A0" w:firstRow="1" w:lastRow="0" w:firstColumn="1" w:lastColumn="0" w:noHBand="0" w:noVBand="1"/>
      </w:tblPr>
      <w:tblGrid>
        <w:gridCol w:w="1026"/>
        <w:gridCol w:w="176"/>
        <w:gridCol w:w="3118"/>
        <w:gridCol w:w="2839"/>
        <w:gridCol w:w="1482"/>
      </w:tblGrid>
      <w:tr w:rsidR="00E40AEA" w:rsidTr="00E40AEA">
        <w:trPr>
          <w:cantSplit/>
        </w:trPr>
        <w:tc>
          <w:tcPr>
            <w:tcW w:w="8641" w:type="dxa"/>
            <w:gridSpan w:val="5"/>
            <w:tcBorders>
              <w:top w:val="double" w:sz="6" w:space="0" w:color="auto"/>
              <w:left w:val="double" w:sz="6" w:space="0" w:color="auto"/>
              <w:bottom w:val="double" w:sz="6" w:space="0" w:color="auto"/>
              <w:right w:val="double" w:sz="6" w:space="0" w:color="auto"/>
            </w:tcBorders>
            <w:hideMark/>
          </w:tcPr>
          <w:p w:rsidR="00E40AEA" w:rsidRDefault="00E40AEA" w:rsidP="00E40AEA">
            <w:pPr>
              <w:rPr>
                <w:b/>
                <w:sz w:val="32"/>
                <w:szCs w:val="32"/>
              </w:rPr>
            </w:pPr>
            <w:r>
              <w:rPr>
                <w:b/>
                <w:sz w:val="32"/>
                <w:szCs w:val="32"/>
              </w:rPr>
              <w:t>B/Proprietário</w:t>
            </w:r>
          </w:p>
        </w:tc>
      </w:tr>
      <w:tr w:rsidR="00E40AEA" w:rsidTr="00E40AEA">
        <w:trPr>
          <w:cantSplit/>
        </w:trPr>
        <w:tc>
          <w:tcPr>
            <w:tcW w:w="1202" w:type="dxa"/>
            <w:gridSpan w:val="2"/>
            <w:tcBorders>
              <w:top w:val="single" w:sz="6" w:space="0" w:color="auto"/>
              <w:left w:val="double" w:sz="6" w:space="0" w:color="auto"/>
              <w:bottom w:val="nil"/>
              <w:right w:val="nil"/>
            </w:tcBorders>
            <w:tcMar>
              <w:top w:w="0" w:type="dxa"/>
              <w:left w:w="71" w:type="dxa"/>
              <w:bottom w:w="0" w:type="dxa"/>
              <w:right w:w="71" w:type="dxa"/>
            </w:tcMar>
            <w:hideMark/>
          </w:tcPr>
          <w:p w:rsidR="00E40AEA" w:rsidRDefault="00E40AEA" w:rsidP="00E40AEA">
            <w:pPr>
              <w:rPr>
                <w:sz w:val="28"/>
                <w:szCs w:val="28"/>
              </w:rPr>
            </w:pPr>
            <w:r>
              <w:rPr>
                <w:sz w:val="28"/>
                <w:szCs w:val="28"/>
              </w:rPr>
              <w:t>Nome:</w:t>
            </w:r>
          </w:p>
        </w:tc>
        <w:tc>
          <w:tcPr>
            <w:tcW w:w="7439" w:type="dxa"/>
            <w:gridSpan w:val="3"/>
            <w:tcBorders>
              <w:top w:val="single" w:sz="6" w:space="0" w:color="auto"/>
              <w:left w:val="nil"/>
              <w:bottom w:val="nil"/>
              <w:right w:val="double" w:sz="6" w:space="0" w:color="auto"/>
            </w:tcBorders>
            <w:tcMar>
              <w:top w:w="0" w:type="dxa"/>
              <w:left w:w="71" w:type="dxa"/>
              <w:bottom w:w="0" w:type="dxa"/>
              <w:right w:w="71" w:type="dxa"/>
            </w:tcMar>
            <w:hideMark/>
          </w:tcPr>
          <w:p w:rsidR="00E40AEA" w:rsidRDefault="00E40AEA" w:rsidP="00E40AEA">
            <w:pPr>
              <w:rPr>
                <w:sz w:val="28"/>
                <w:szCs w:val="28"/>
              </w:rPr>
            </w:pPr>
          </w:p>
        </w:tc>
      </w:tr>
      <w:tr w:rsidR="00E40AEA" w:rsidTr="00E40AEA">
        <w:trPr>
          <w:cantSplit/>
        </w:trPr>
        <w:tc>
          <w:tcPr>
            <w:tcW w:w="1202" w:type="dxa"/>
            <w:gridSpan w:val="2"/>
            <w:tcBorders>
              <w:top w:val="single" w:sz="6" w:space="0" w:color="auto"/>
              <w:left w:val="double" w:sz="6" w:space="0" w:color="auto"/>
              <w:bottom w:val="nil"/>
              <w:right w:val="nil"/>
            </w:tcBorders>
            <w:tcMar>
              <w:top w:w="0" w:type="dxa"/>
              <w:left w:w="71" w:type="dxa"/>
              <w:bottom w:w="0" w:type="dxa"/>
              <w:right w:w="71" w:type="dxa"/>
            </w:tcMar>
            <w:hideMark/>
          </w:tcPr>
          <w:p w:rsidR="00E40AEA" w:rsidRDefault="00E40AEA" w:rsidP="00E40AEA">
            <w:pPr>
              <w:rPr>
                <w:sz w:val="28"/>
                <w:szCs w:val="28"/>
              </w:rPr>
            </w:pPr>
            <w:r>
              <w:rPr>
                <w:sz w:val="28"/>
                <w:szCs w:val="28"/>
              </w:rPr>
              <w:t>Morada:</w:t>
            </w:r>
          </w:p>
        </w:tc>
        <w:tc>
          <w:tcPr>
            <w:tcW w:w="7439" w:type="dxa"/>
            <w:gridSpan w:val="3"/>
            <w:tcBorders>
              <w:top w:val="single" w:sz="6" w:space="0" w:color="auto"/>
              <w:left w:val="nil"/>
              <w:bottom w:val="nil"/>
              <w:right w:val="double" w:sz="6" w:space="0" w:color="auto"/>
            </w:tcBorders>
            <w:tcMar>
              <w:top w:w="0" w:type="dxa"/>
              <w:left w:w="71" w:type="dxa"/>
              <w:bottom w:w="0" w:type="dxa"/>
              <w:right w:w="71" w:type="dxa"/>
            </w:tcMar>
            <w:hideMark/>
          </w:tcPr>
          <w:p w:rsidR="00E40AEA" w:rsidRDefault="00E40AEA" w:rsidP="00E40AEA">
            <w:pPr>
              <w:rPr>
                <w:sz w:val="28"/>
                <w:szCs w:val="28"/>
              </w:rPr>
            </w:pPr>
          </w:p>
        </w:tc>
      </w:tr>
      <w:tr w:rsidR="00E40AEA" w:rsidTr="00E40AEA">
        <w:trPr>
          <w:cantSplit/>
        </w:trPr>
        <w:tc>
          <w:tcPr>
            <w:tcW w:w="1026" w:type="dxa"/>
            <w:tcBorders>
              <w:top w:val="single" w:sz="6" w:space="0" w:color="auto"/>
              <w:left w:val="double" w:sz="6" w:space="0" w:color="auto"/>
              <w:bottom w:val="doub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lastRenderedPageBreak/>
              <w:t>Tel.:</w:t>
            </w:r>
          </w:p>
        </w:tc>
        <w:tc>
          <w:tcPr>
            <w:tcW w:w="3294" w:type="dxa"/>
            <w:gridSpan w:val="2"/>
            <w:tcBorders>
              <w:top w:val="single" w:sz="6" w:space="0" w:color="auto"/>
              <w:left w:val="nil"/>
              <w:bottom w:val="double" w:sz="6" w:space="0" w:color="auto"/>
              <w:right w:val="single" w:sz="6" w:space="0" w:color="auto"/>
            </w:tcBorders>
            <w:tcMar>
              <w:top w:w="0" w:type="dxa"/>
              <w:left w:w="71" w:type="dxa"/>
              <w:bottom w:w="0" w:type="dxa"/>
              <w:right w:w="71" w:type="dxa"/>
            </w:tcMar>
            <w:hideMark/>
          </w:tcPr>
          <w:p w:rsidR="00E40AEA" w:rsidRDefault="00E40AEA" w:rsidP="00E40AEA">
            <w:pPr>
              <w:rPr>
                <w:sz w:val="28"/>
                <w:szCs w:val="28"/>
              </w:rPr>
            </w:pPr>
          </w:p>
        </w:tc>
        <w:tc>
          <w:tcPr>
            <w:tcW w:w="2839" w:type="dxa"/>
            <w:tcBorders>
              <w:top w:val="single" w:sz="6" w:space="0" w:color="auto"/>
              <w:left w:val="single" w:sz="6" w:space="0" w:color="auto"/>
              <w:bottom w:val="doub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t xml:space="preserve">Fax: </w:t>
            </w:r>
          </w:p>
        </w:tc>
        <w:tc>
          <w:tcPr>
            <w:tcW w:w="1482" w:type="dxa"/>
            <w:tcBorders>
              <w:top w:val="single" w:sz="6" w:space="0" w:color="auto"/>
              <w:left w:val="nil"/>
              <w:bottom w:val="double" w:sz="6" w:space="0" w:color="auto"/>
              <w:right w:val="double" w:sz="6" w:space="0" w:color="auto"/>
            </w:tcBorders>
            <w:tcMar>
              <w:top w:w="0" w:type="dxa"/>
              <w:left w:w="71" w:type="dxa"/>
              <w:bottom w:w="0" w:type="dxa"/>
              <w:right w:w="71" w:type="dxa"/>
            </w:tcMar>
          </w:tcPr>
          <w:p w:rsidR="00E40AEA" w:rsidRDefault="00E40AEA" w:rsidP="00E40AEA">
            <w:pPr>
              <w:rPr>
                <w:sz w:val="28"/>
                <w:szCs w:val="28"/>
              </w:rPr>
            </w:pPr>
          </w:p>
        </w:tc>
      </w:tr>
    </w:tbl>
    <w:p w:rsidR="00E40AEA" w:rsidRDefault="00E40AEA" w:rsidP="00E40AEA">
      <w:pPr>
        <w:rPr>
          <w:sz w:val="16"/>
          <w:szCs w:val="16"/>
        </w:rPr>
      </w:pPr>
    </w:p>
    <w:tbl>
      <w:tblPr>
        <w:tblW w:w="0" w:type="auto"/>
        <w:tblInd w:w="-1" w:type="dxa"/>
        <w:tblLayout w:type="fixed"/>
        <w:tblCellMar>
          <w:left w:w="70" w:type="dxa"/>
          <w:right w:w="70" w:type="dxa"/>
        </w:tblCellMar>
        <w:tblLook w:val="04A0" w:firstRow="1" w:lastRow="0" w:firstColumn="1" w:lastColumn="0" w:noHBand="0" w:noVBand="1"/>
      </w:tblPr>
      <w:tblGrid>
        <w:gridCol w:w="919"/>
        <w:gridCol w:w="7723"/>
      </w:tblGrid>
      <w:tr w:rsidR="00E40AEA" w:rsidTr="00E40AEA">
        <w:trPr>
          <w:cantSplit/>
        </w:trPr>
        <w:tc>
          <w:tcPr>
            <w:tcW w:w="8641" w:type="dxa"/>
            <w:gridSpan w:val="2"/>
            <w:tcBorders>
              <w:top w:val="double" w:sz="6" w:space="0" w:color="auto"/>
              <w:left w:val="double" w:sz="6" w:space="0" w:color="auto"/>
              <w:bottom w:val="nil"/>
              <w:right w:val="double" w:sz="6" w:space="0" w:color="auto"/>
            </w:tcBorders>
            <w:hideMark/>
          </w:tcPr>
          <w:p w:rsidR="00E40AEA" w:rsidRDefault="00E40AEA" w:rsidP="00E40AEA">
            <w:pPr>
              <w:rPr>
                <w:b/>
                <w:sz w:val="32"/>
                <w:szCs w:val="32"/>
              </w:rPr>
            </w:pPr>
            <w:r>
              <w:rPr>
                <w:b/>
                <w:sz w:val="32"/>
                <w:szCs w:val="32"/>
              </w:rPr>
              <w:t>B/Autorização</w:t>
            </w:r>
          </w:p>
        </w:tc>
      </w:tr>
      <w:tr w:rsidR="00E40AEA" w:rsidTr="00E40AEA">
        <w:trPr>
          <w:cantSplit/>
        </w:trPr>
        <w:tc>
          <w:tcPr>
            <w:tcW w:w="919" w:type="dxa"/>
            <w:tcBorders>
              <w:top w:val="single" w:sz="6" w:space="0" w:color="auto"/>
              <w:left w:val="double" w:sz="6" w:space="0" w:color="auto"/>
              <w:bottom w:val="nil"/>
              <w:right w:val="nil"/>
            </w:tcBorders>
            <w:tcMar>
              <w:top w:w="0" w:type="dxa"/>
              <w:left w:w="71" w:type="dxa"/>
              <w:bottom w:w="0" w:type="dxa"/>
              <w:right w:w="71" w:type="dxa"/>
            </w:tcMar>
            <w:hideMark/>
          </w:tcPr>
          <w:p w:rsidR="00E40AEA" w:rsidRDefault="00E40AEA" w:rsidP="00E40AEA">
            <w:pPr>
              <w:rPr>
                <w:sz w:val="28"/>
                <w:szCs w:val="28"/>
              </w:rPr>
            </w:pPr>
            <w:r>
              <w:rPr>
                <w:sz w:val="28"/>
                <w:szCs w:val="28"/>
              </w:rPr>
              <w:t xml:space="preserve">Por: </w:t>
            </w:r>
          </w:p>
        </w:tc>
        <w:tc>
          <w:tcPr>
            <w:tcW w:w="7723" w:type="dxa"/>
            <w:tcBorders>
              <w:top w:val="single" w:sz="6" w:space="0" w:color="auto"/>
              <w:left w:val="nil"/>
              <w:bottom w:val="nil"/>
              <w:right w:val="double" w:sz="6" w:space="0" w:color="auto"/>
            </w:tcBorders>
            <w:tcMar>
              <w:top w:w="0" w:type="dxa"/>
              <w:left w:w="71" w:type="dxa"/>
              <w:bottom w:w="0" w:type="dxa"/>
              <w:right w:w="71" w:type="dxa"/>
            </w:tcMar>
          </w:tcPr>
          <w:p w:rsidR="00E40AEA" w:rsidRDefault="00E40AEA" w:rsidP="00E40AEA">
            <w:pPr>
              <w:rPr>
                <w:sz w:val="28"/>
                <w:szCs w:val="28"/>
              </w:rPr>
            </w:pPr>
          </w:p>
        </w:tc>
      </w:tr>
      <w:tr w:rsidR="00E40AEA" w:rsidTr="00E40AEA">
        <w:trPr>
          <w:cantSplit/>
        </w:trPr>
        <w:tc>
          <w:tcPr>
            <w:tcW w:w="919" w:type="dxa"/>
            <w:tcBorders>
              <w:top w:val="single" w:sz="6" w:space="0" w:color="auto"/>
              <w:left w:val="double" w:sz="6" w:space="0" w:color="auto"/>
              <w:bottom w:val="doub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t>Em:</w:t>
            </w:r>
          </w:p>
        </w:tc>
        <w:tc>
          <w:tcPr>
            <w:tcW w:w="7723" w:type="dxa"/>
            <w:tcBorders>
              <w:top w:val="single" w:sz="6" w:space="0" w:color="auto"/>
              <w:left w:val="nil"/>
              <w:bottom w:val="double" w:sz="6" w:space="0" w:color="auto"/>
              <w:right w:val="double" w:sz="6" w:space="0" w:color="auto"/>
            </w:tcBorders>
            <w:tcMar>
              <w:top w:w="0" w:type="dxa"/>
              <w:left w:w="71" w:type="dxa"/>
              <w:bottom w:w="0" w:type="dxa"/>
              <w:right w:w="71" w:type="dxa"/>
            </w:tcMar>
          </w:tcPr>
          <w:p w:rsidR="00E40AEA" w:rsidRDefault="00E40AEA" w:rsidP="00E40AEA">
            <w:pPr>
              <w:rPr>
                <w:sz w:val="28"/>
                <w:szCs w:val="28"/>
              </w:rPr>
            </w:pPr>
          </w:p>
        </w:tc>
      </w:tr>
    </w:tbl>
    <w:p w:rsidR="00E40AEA" w:rsidRDefault="00E40AEA" w:rsidP="00E40AEA">
      <w:pPr>
        <w:rPr>
          <w:sz w:val="16"/>
          <w:szCs w:val="16"/>
        </w:rPr>
      </w:pPr>
    </w:p>
    <w:tbl>
      <w:tblPr>
        <w:tblW w:w="0" w:type="auto"/>
        <w:tblInd w:w="-1" w:type="dxa"/>
        <w:tblLayout w:type="fixed"/>
        <w:tblCellMar>
          <w:left w:w="70" w:type="dxa"/>
          <w:right w:w="70" w:type="dxa"/>
        </w:tblCellMar>
        <w:tblLook w:val="04A0" w:firstRow="1" w:lastRow="0" w:firstColumn="1" w:lastColumn="0" w:noHBand="0" w:noVBand="1"/>
      </w:tblPr>
      <w:tblGrid>
        <w:gridCol w:w="930"/>
        <w:gridCol w:w="1701"/>
        <w:gridCol w:w="417"/>
        <w:gridCol w:w="150"/>
        <w:gridCol w:w="5443"/>
      </w:tblGrid>
      <w:tr w:rsidR="00E40AEA" w:rsidTr="00E40AEA">
        <w:trPr>
          <w:cantSplit/>
        </w:trPr>
        <w:tc>
          <w:tcPr>
            <w:tcW w:w="8641" w:type="dxa"/>
            <w:gridSpan w:val="5"/>
            <w:tcBorders>
              <w:top w:val="double" w:sz="6" w:space="0" w:color="auto"/>
              <w:left w:val="double" w:sz="6" w:space="0" w:color="auto"/>
              <w:bottom w:val="nil"/>
              <w:right w:val="double" w:sz="6" w:space="0" w:color="auto"/>
            </w:tcBorders>
            <w:hideMark/>
          </w:tcPr>
          <w:p w:rsidR="00E40AEA" w:rsidRDefault="00E40AEA" w:rsidP="00E40AEA">
            <w:pPr>
              <w:rPr>
                <w:b/>
                <w:sz w:val="32"/>
                <w:szCs w:val="32"/>
              </w:rPr>
            </w:pPr>
            <w:r>
              <w:rPr>
                <w:b/>
                <w:sz w:val="32"/>
                <w:szCs w:val="32"/>
              </w:rPr>
              <w:t>B/Identificação da obra</w:t>
            </w:r>
          </w:p>
        </w:tc>
      </w:tr>
      <w:tr w:rsidR="00E40AEA" w:rsidTr="00E40AEA">
        <w:trPr>
          <w:cantSplit/>
        </w:trPr>
        <w:tc>
          <w:tcPr>
            <w:tcW w:w="930" w:type="dxa"/>
            <w:tcBorders>
              <w:top w:val="double" w:sz="6" w:space="0" w:color="auto"/>
              <w:left w:val="double" w:sz="6" w:space="0" w:color="auto"/>
              <w:bottom w:val="sing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t>Autor:</w:t>
            </w:r>
          </w:p>
        </w:tc>
        <w:tc>
          <w:tcPr>
            <w:tcW w:w="7711" w:type="dxa"/>
            <w:gridSpan w:val="4"/>
            <w:tcBorders>
              <w:top w:val="double" w:sz="6" w:space="0" w:color="auto"/>
              <w:left w:val="nil"/>
              <w:bottom w:val="single" w:sz="6" w:space="0" w:color="auto"/>
              <w:right w:val="double" w:sz="6" w:space="0" w:color="auto"/>
            </w:tcBorders>
            <w:tcMar>
              <w:top w:w="0" w:type="dxa"/>
              <w:left w:w="71" w:type="dxa"/>
              <w:bottom w:w="0" w:type="dxa"/>
              <w:right w:w="71" w:type="dxa"/>
            </w:tcMar>
          </w:tcPr>
          <w:p w:rsidR="00E40AEA" w:rsidRDefault="00E40AEA" w:rsidP="00E40AEA">
            <w:pPr>
              <w:rPr>
                <w:sz w:val="28"/>
                <w:szCs w:val="28"/>
              </w:rPr>
            </w:pPr>
          </w:p>
        </w:tc>
      </w:tr>
      <w:tr w:rsidR="00E40AEA" w:rsidTr="00E40AEA">
        <w:trPr>
          <w:cantSplit/>
        </w:trPr>
        <w:tc>
          <w:tcPr>
            <w:tcW w:w="930" w:type="dxa"/>
            <w:tcBorders>
              <w:top w:val="single" w:sz="6" w:space="0" w:color="auto"/>
              <w:left w:val="double" w:sz="6" w:space="0" w:color="auto"/>
              <w:bottom w:val="nil"/>
              <w:right w:val="nil"/>
            </w:tcBorders>
            <w:tcMar>
              <w:top w:w="0" w:type="dxa"/>
              <w:left w:w="71" w:type="dxa"/>
              <w:bottom w:w="0" w:type="dxa"/>
              <w:right w:w="71" w:type="dxa"/>
            </w:tcMar>
            <w:hideMark/>
          </w:tcPr>
          <w:p w:rsidR="00E40AEA" w:rsidRDefault="00E40AEA" w:rsidP="00E40AEA">
            <w:pPr>
              <w:rPr>
                <w:sz w:val="28"/>
                <w:szCs w:val="28"/>
              </w:rPr>
            </w:pPr>
            <w:r>
              <w:rPr>
                <w:sz w:val="28"/>
                <w:szCs w:val="28"/>
              </w:rPr>
              <w:t>Título:</w:t>
            </w:r>
          </w:p>
        </w:tc>
        <w:tc>
          <w:tcPr>
            <w:tcW w:w="7711" w:type="dxa"/>
            <w:gridSpan w:val="4"/>
            <w:tcBorders>
              <w:top w:val="single" w:sz="6" w:space="0" w:color="auto"/>
              <w:left w:val="nil"/>
              <w:bottom w:val="nil"/>
              <w:right w:val="double" w:sz="6" w:space="0" w:color="auto"/>
            </w:tcBorders>
            <w:tcMar>
              <w:top w:w="0" w:type="dxa"/>
              <w:left w:w="71" w:type="dxa"/>
              <w:bottom w:w="0" w:type="dxa"/>
              <w:right w:w="71" w:type="dxa"/>
            </w:tcMar>
            <w:hideMark/>
          </w:tcPr>
          <w:p w:rsidR="00E40AEA" w:rsidRDefault="00E40AEA" w:rsidP="00E40AEA">
            <w:pPr>
              <w:rPr>
                <w:sz w:val="28"/>
                <w:szCs w:val="28"/>
              </w:rPr>
            </w:pPr>
          </w:p>
        </w:tc>
      </w:tr>
      <w:tr w:rsidR="00E40AEA" w:rsidTr="00E40AEA">
        <w:trPr>
          <w:cantSplit/>
        </w:trPr>
        <w:tc>
          <w:tcPr>
            <w:tcW w:w="3198" w:type="dxa"/>
            <w:gridSpan w:val="4"/>
            <w:tcBorders>
              <w:top w:val="single" w:sz="6" w:space="0" w:color="auto"/>
              <w:left w:val="double" w:sz="6" w:space="0" w:color="auto"/>
              <w:bottom w:val="nil"/>
              <w:right w:val="nil"/>
            </w:tcBorders>
            <w:tcMar>
              <w:top w:w="0" w:type="dxa"/>
              <w:left w:w="71" w:type="dxa"/>
              <w:bottom w:w="0" w:type="dxa"/>
              <w:right w:w="71" w:type="dxa"/>
            </w:tcMar>
            <w:hideMark/>
          </w:tcPr>
          <w:p w:rsidR="00E40AEA" w:rsidRDefault="00E40AEA" w:rsidP="00E40AEA">
            <w:pPr>
              <w:rPr>
                <w:sz w:val="28"/>
                <w:szCs w:val="28"/>
              </w:rPr>
            </w:pPr>
            <w:r>
              <w:rPr>
                <w:sz w:val="28"/>
                <w:szCs w:val="28"/>
              </w:rPr>
              <w:t>Local e data de produção:</w:t>
            </w:r>
          </w:p>
        </w:tc>
        <w:tc>
          <w:tcPr>
            <w:tcW w:w="5443" w:type="dxa"/>
            <w:tcBorders>
              <w:top w:val="single" w:sz="6" w:space="0" w:color="auto"/>
              <w:left w:val="nil"/>
              <w:bottom w:val="nil"/>
              <w:right w:val="double" w:sz="6" w:space="0" w:color="auto"/>
            </w:tcBorders>
            <w:tcMar>
              <w:top w:w="0" w:type="dxa"/>
              <w:left w:w="71" w:type="dxa"/>
              <w:bottom w:w="0" w:type="dxa"/>
              <w:right w:w="71" w:type="dxa"/>
            </w:tcMar>
            <w:hideMark/>
          </w:tcPr>
          <w:p w:rsidR="00E40AEA" w:rsidRDefault="00E40AEA" w:rsidP="00E40AEA">
            <w:pPr>
              <w:rPr>
                <w:sz w:val="28"/>
                <w:szCs w:val="28"/>
              </w:rPr>
            </w:pPr>
          </w:p>
        </w:tc>
      </w:tr>
      <w:tr w:rsidR="00E40AEA" w:rsidTr="00E40AEA">
        <w:trPr>
          <w:cantSplit/>
        </w:trPr>
        <w:tc>
          <w:tcPr>
            <w:tcW w:w="3048" w:type="dxa"/>
            <w:gridSpan w:val="3"/>
            <w:tcBorders>
              <w:top w:val="single" w:sz="6" w:space="0" w:color="auto"/>
              <w:left w:val="double" w:sz="6" w:space="0" w:color="auto"/>
              <w:bottom w:val="sing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t>Descrição diplomática e física da obra:</w:t>
            </w:r>
          </w:p>
        </w:tc>
        <w:tc>
          <w:tcPr>
            <w:tcW w:w="5593" w:type="dxa"/>
            <w:gridSpan w:val="2"/>
            <w:tcBorders>
              <w:top w:val="single" w:sz="6" w:space="0" w:color="auto"/>
              <w:left w:val="nil"/>
              <w:bottom w:val="single" w:sz="6" w:space="0" w:color="auto"/>
              <w:right w:val="double" w:sz="6" w:space="0" w:color="auto"/>
            </w:tcBorders>
            <w:tcMar>
              <w:top w:w="0" w:type="dxa"/>
              <w:left w:w="71" w:type="dxa"/>
              <w:bottom w:w="0" w:type="dxa"/>
              <w:right w:w="71" w:type="dxa"/>
            </w:tcMar>
            <w:hideMark/>
          </w:tcPr>
          <w:p w:rsidR="00E40AEA" w:rsidRDefault="00E40AEA" w:rsidP="00E40AEA">
            <w:pPr>
              <w:rPr>
                <w:sz w:val="28"/>
                <w:szCs w:val="28"/>
              </w:rPr>
            </w:pPr>
          </w:p>
        </w:tc>
      </w:tr>
      <w:tr w:rsidR="00E40AEA" w:rsidTr="00E40AEA">
        <w:trPr>
          <w:cantSplit/>
        </w:trPr>
        <w:tc>
          <w:tcPr>
            <w:tcW w:w="2631" w:type="dxa"/>
            <w:gridSpan w:val="2"/>
            <w:tcBorders>
              <w:top w:val="nil"/>
              <w:left w:val="double" w:sz="6" w:space="0" w:color="auto"/>
              <w:bottom w:val="double" w:sz="6" w:space="0" w:color="auto"/>
              <w:right w:val="nil"/>
            </w:tcBorders>
            <w:tcMar>
              <w:top w:w="0" w:type="dxa"/>
              <w:left w:w="71" w:type="dxa"/>
              <w:bottom w:w="0" w:type="dxa"/>
              <w:right w:w="71" w:type="dxa"/>
            </w:tcMar>
            <w:hideMark/>
          </w:tcPr>
          <w:p w:rsidR="00E40AEA" w:rsidRDefault="00E40AEA" w:rsidP="00E40AEA">
            <w:pPr>
              <w:rPr>
                <w:sz w:val="28"/>
                <w:szCs w:val="28"/>
              </w:rPr>
            </w:pPr>
            <w:r>
              <w:rPr>
                <w:sz w:val="28"/>
                <w:szCs w:val="28"/>
              </w:rPr>
              <w:t>Acessibilidade e cota:</w:t>
            </w:r>
          </w:p>
        </w:tc>
        <w:tc>
          <w:tcPr>
            <w:tcW w:w="6010" w:type="dxa"/>
            <w:gridSpan w:val="3"/>
            <w:tcBorders>
              <w:top w:val="nil"/>
              <w:left w:val="nil"/>
              <w:bottom w:val="double" w:sz="6" w:space="0" w:color="auto"/>
              <w:right w:val="double" w:sz="6" w:space="0" w:color="auto"/>
            </w:tcBorders>
            <w:tcMar>
              <w:top w:w="0" w:type="dxa"/>
              <w:left w:w="71" w:type="dxa"/>
              <w:bottom w:w="0" w:type="dxa"/>
              <w:right w:w="71" w:type="dxa"/>
            </w:tcMar>
            <w:hideMark/>
          </w:tcPr>
          <w:p w:rsidR="00E40AEA" w:rsidRDefault="00E40AEA" w:rsidP="00E40AEA">
            <w:pPr>
              <w:rPr>
                <w:sz w:val="28"/>
                <w:szCs w:val="28"/>
              </w:rPr>
            </w:pPr>
          </w:p>
        </w:tc>
      </w:tr>
    </w:tbl>
    <w:p w:rsidR="00E40AEA" w:rsidRDefault="00E40AEA" w:rsidP="00E40AEA">
      <w:pPr>
        <w:rPr>
          <w:sz w:val="16"/>
          <w:szCs w:val="16"/>
        </w:rPr>
      </w:pPr>
    </w:p>
    <w:tbl>
      <w:tblPr>
        <w:tblW w:w="0" w:type="auto"/>
        <w:tblLayout w:type="fixed"/>
        <w:tblCellMar>
          <w:left w:w="70" w:type="dxa"/>
          <w:right w:w="70" w:type="dxa"/>
        </w:tblCellMar>
        <w:tblLook w:val="04A0" w:firstRow="1" w:lastRow="0" w:firstColumn="1" w:lastColumn="0" w:noHBand="0" w:noVBand="1"/>
      </w:tblPr>
      <w:tblGrid>
        <w:gridCol w:w="1204"/>
        <w:gridCol w:w="142"/>
        <w:gridCol w:w="284"/>
        <w:gridCol w:w="141"/>
        <w:gridCol w:w="142"/>
        <w:gridCol w:w="1982"/>
        <w:gridCol w:w="2554"/>
        <w:gridCol w:w="2195"/>
      </w:tblGrid>
      <w:tr w:rsidR="00E40AEA" w:rsidTr="00E40AEA">
        <w:trPr>
          <w:cantSplit/>
        </w:trPr>
        <w:tc>
          <w:tcPr>
            <w:tcW w:w="3895" w:type="dxa"/>
            <w:gridSpan w:val="6"/>
            <w:tcBorders>
              <w:top w:val="double" w:sz="6" w:space="0" w:color="auto"/>
              <w:left w:val="double" w:sz="6" w:space="0" w:color="auto"/>
              <w:bottom w:val="nil"/>
              <w:right w:val="nil"/>
            </w:tcBorders>
            <w:hideMark/>
          </w:tcPr>
          <w:p w:rsidR="00E40AEA" w:rsidRDefault="00E40AEA" w:rsidP="00E40AEA">
            <w:pPr>
              <w:rPr>
                <w:b/>
                <w:sz w:val="32"/>
                <w:szCs w:val="32"/>
              </w:rPr>
            </w:pPr>
            <w:r>
              <w:rPr>
                <w:b/>
                <w:sz w:val="32"/>
                <w:szCs w:val="32"/>
              </w:rPr>
              <w:t>B/Estado de Conservação:</w:t>
            </w:r>
          </w:p>
        </w:tc>
        <w:tc>
          <w:tcPr>
            <w:tcW w:w="4749" w:type="dxa"/>
            <w:gridSpan w:val="2"/>
            <w:tcBorders>
              <w:top w:val="double" w:sz="6" w:space="0" w:color="auto"/>
              <w:left w:val="nil"/>
              <w:bottom w:val="nil"/>
              <w:right w:val="double" w:sz="6" w:space="0" w:color="auto"/>
            </w:tcBorders>
          </w:tcPr>
          <w:p w:rsidR="00E40AEA" w:rsidRDefault="00E40AEA" w:rsidP="00E40AEA">
            <w:pPr>
              <w:rPr>
                <w:sz w:val="28"/>
                <w:szCs w:val="28"/>
              </w:rPr>
            </w:pPr>
          </w:p>
        </w:tc>
      </w:tr>
      <w:tr w:rsidR="00E40AEA" w:rsidTr="00E40AEA">
        <w:trPr>
          <w:cantSplit/>
        </w:trPr>
        <w:tc>
          <w:tcPr>
            <w:tcW w:w="1204" w:type="dxa"/>
            <w:tcBorders>
              <w:top w:val="double" w:sz="6" w:space="0" w:color="auto"/>
              <w:left w:val="double" w:sz="6" w:space="0" w:color="auto"/>
              <w:bottom w:val="nil"/>
              <w:right w:val="nil"/>
            </w:tcBorders>
            <w:hideMark/>
          </w:tcPr>
          <w:p w:rsidR="00E40AEA" w:rsidRDefault="00E40AEA" w:rsidP="00E40AEA">
            <w:pPr>
              <w:rPr>
                <w:sz w:val="28"/>
                <w:szCs w:val="28"/>
              </w:rPr>
            </w:pPr>
            <w:r>
              <w:rPr>
                <w:sz w:val="28"/>
                <w:szCs w:val="28"/>
              </w:rPr>
              <w:t>Suporte:</w:t>
            </w:r>
          </w:p>
        </w:tc>
        <w:tc>
          <w:tcPr>
            <w:tcW w:w="7440" w:type="dxa"/>
            <w:gridSpan w:val="7"/>
            <w:tcBorders>
              <w:top w:val="double" w:sz="6" w:space="0" w:color="auto"/>
              <w:left w:val="nil"/>
              <w:bottom w:val="nil"/>
              <w:right w:val="double" w:sz="6" w:space="0" w:color="auto"/>
            </w:tcBorders>
            <w:hideMark/>
          </w:tcPr>
          <w:p w:rsidR="00E40AEA" w:rsidRDefault="00E40AEA" w:rsidP="00E40AEA">
            <w:pPr>
              <w:rPr>
                <w:sz w:val="28"/>
                <w:szCs w:val="28"/>
              </w:rPr>
            </w:pPr>
          </w:p>
        </w:tc>
      </w:tr>
      <w:tr w:rsidR="00E40AEA" w:rsidTr="00E40AEA">
        <w:trPr>
          <w:cantSplit/>
        </w:trPr>
        <w:tc>
          <w:tcPr>
            <w:tcW w:w="1204" w:type="dxa"/>
            <w:tcBorders>
              <w:top w:val="single" w:sz="6" w:space="0" w:color="auto"/>
              <w:left w:val="double" w:sz="6" w:space="0" w:color="auto"/>
              <w:bottom w:val="single" w:sz="6" w:space="0" w:color="auto"/>
              <w:right w:val="nil"/>
            </w:tcBorders>
            <w:hideMark/>
          </w:tcPr>
          <w:p w:rsidR="00E40AEA" w:rsidRDefault="00E40AEA" w:rsidP="00E40AEA">
            <w:pPr>
              <w:rPr>
                <w:sz w:val="28"/>
                <w:szCs w:val="28"/>
              </w:rPr>
            </w:pPr>
            <w:r>
              <w:rPr>
                <w:sz w:val="28"/>
                <w:szCs w:val="28"/>
              </w:rPr>
              <w:t>Técnica:</w:t>
            </w:r>
          </w:p>
        </w:tc>
        <w:tc>
          <w:tcPr>
            <w:tcW w:w="7440" w:type="dxa"/>
            <w:gridSpan w:val="7"/>
            <w:tcBorders>
              <w:top w:val="single" w:sz="6" w:space="0" w:color="auto"/>
              <w:left w:val="nil"/>
              <w:bottom w:val="single" w:sz="6" w:space="0" w:color="auto"/>
              <w:right w:val="double" w:sz="6" w:space="0" w:color="auto"/>
            </w:tcBorders>
            <w:hideMark/>
          </w:tcPr>
          <w:p w:rsidR="00E40AEA" w:rsidRDefault="00E40AEA" w:rsidP="00E40AEA">
            <w:pPr>
              <w:rPr>
                <w:sz w:val="28"/>
                <w:szCs w:val="28"/>
              </w:rPr>
            </w:pPr>
          </w:p>
        </w:tc>
      </w:tr>
      <w:tr w:rsidR="00E40AEA" w:rsidTr="00E40AEA">
        <w:trPr>
          <w:cantSplit/>
        </w:trPr>
        <w:tc>
          <w:tcPr>
            <w:tcW w:w="1913" w:type="dxa"/>
            <w:gridSpan w:val="5"/>
            <w:tcBorders>
              <w:top w:val="single" w:sz="6" w:space="0" w:color="auto"/>
              <w:left w:val="double" w:sz="6" w:space="0" w:color="auto"/>
              <w:bottom w:val="nil"/>
              <w:right w:val="nil"/>
            </w:tcBorders>
            <w:hideMark/>
          </w:tcPr>
          <w:p w:rsidR="00E40AEA" w:rsidRDefault="00E40AEA" w:rsidP="00E40AEA">
            <w:pPr>
              <w:rPr>
                <w:sz w:val="28"/>
                <w:szCs w:val="28"/>
              </w:rPr>
            </w:pPr>
            <w:r>
              <w:rPr>
                <w:sz w:val="28"/>
                <w:szCs w:val="28"/>
              </w:rPr>
              <w:t>Encadernação:</w:t>
            </w:r>
          </w:p>
        </w:tc>
        <w:tc>
          <w:tcPr>
            <w:tcW w:w="6731" w:type="dxa"/>
            <w:gridSpan w:val="3"/>
            <w:tcBorders>
              <w:top w:val="single" w:sz="6" w:space="0" w:color="auto"/>
              <w:left w:val="nil"/>
              <w:bottom w:val="nil"/>
              <w:right w:val="double" w:sz="6" w:space="0" w:color="auto"/>
            </w:tcBorders>
            <w:hideMark/>
          </w:tcPr>
          <w:p w:rsidR="00E40AEA" w:rsidRDefault="00E40AEA" w:rsidP="00E40AEA">
            <w:pPr>
              <w:rPr>
                <w:sz w:val="28"/>
                <w:szCs w:val="28"/>
              </w:rPr>
            </w:pPr>
          </w:p>
        </w:tc>
      </w:tr>
      <w:tr w:rsidR="00E40AEA" w:rsidTr="00E40AEA">
        <w:trPr>
          <w:cantSplit/>
        </w:trPr>
        <w:tc>
          <w:tcPr>
            <w:tcW w:w="1630" w:type="dxa"/>
            <w:gridSpan w:val="3"/>
            <w:tcBorders>
              <w:top w:val="double" w:sz="6" w:space="0" w:color="auto"/>
              <w:left w:val="double" w:sz="6" w:space="0" w:color="auto"/>
              <w:bottom w:val="single" w:sz="6" w:space="0" w:color="auto"/>
              <w:right w:val="nil"/>
            </w:tcBorders>
            <w:hideMark/>
          </w:tcPr>
          <w:p w:rsidR="00E40AEA" w:rsidRDefault="00E40AEA" w:rsidP="00E40AEA">
            <w:pPr>
              <w:rPr>
                <w:sz w:val="28"/>
                <w:szCs w:val="28"/>
              </w:rPr>
            </w:pPr>
            <w:r>
              <w:rPr>
                <w:sz w:val="28"/>
                <w:szCs w:val="28"/>
              </w:rPr>
              <w:t>Tratamento:</w:t>
            </w:r>
          </w:p>
        </w:tc>
        <w:tc>
          <w:tcPr>
            <w:tcW w:w="7014" w:type="dxa"/>
            <w:gridSpan w:val="5"/>
            <w:tcBorders>
              <w:top w:val="double" w:sz="6" w:space="0" w:color="auto"/>
              <w:left w:val="nil"/>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1771" w:type="dxa"/>
            <w:gridSpan w:val="4"/>
            <w:tcBorders>
              <w:top w:val="single" w:sz="6" w:space="0" w:color="auto"/>
              <w:left w:val="double" w:sz="6" w:space="0" w:color="auto"/>
              <w:bottom w:val="single" w:sz="6" w:space="0" w:color="auto"/>
              <w:right w:val="nil"/>
            </w:tcBorders>
            <w:hideMark/>
          </w:tcPr>
          <w:p w:rsidR="00E40AEA" w:rsidRDefault="00E40AEA" w:rsidP="00E40AEA">
            <w:pPr>
              <w:rPr>
                <w:sz w:val="28"/>
                <w:szCs w:val="28"/>
              </w:rPr>
            </w:pPr>
            <w:r>
              <w:rPr>
                <w:sz w:val="28"/>
                <w:szCs w:val="28"/>
              </w:rPr>
              <w:t>Conservação:</w:t>
            </w:r>
          </w:p>
        </w:tc>
        <w:tc>
          <w:tcPr>
            <w:tcW w:w="6873" w:type="dxa"/>
            <w:gridSpan w:val="4"/>
            <w:tcBorders>
              <w:top w:val="single" w:sz="6" w:space="0" w:color="auto"/>
              <w:left w:val="nil"/>
              <w:bottom w:val="single" w:sz="6" w:space="0" w:color="auto"/>
              <w:right w:val="double" w:sz="6" w:space="0" w:color="auto"/>
            </w:tcBorders>
            <w:hideMark/>
          </w:tcPr>
          <w:p w:rsidR="00E40AEA" w:rsidRDefault="00E40AEA" w:rsidP="00E40AEA">
            <w:pPr>
              <w:rPr>
                <w:sz w:val="28"/>
                <w:szCs w:val="28"/>
              </w:rPr>
            </w:pPr>
          </w:p>
        </w:tc>
      </w:tr>
      <w:tr w:rsidR="00E40AEA" w:rsidTr="00E40AEA">
        <w:trPr>
          <w:cantSplit/>
        </w:trPr>
        <w:tc>
          <w:tcPr>
            <w:tcW w:w="1346" w:type="dxa"/>
            <w:gridSpan w:val="2"/>
            <w:tcBorders>
              <w:top w:val="single" w:sz="6" w:space="0" w:color="auto"/>
              <w:left w:val="double" w:sz="6" w:space="0" w:color="auto"/>
              <w:bottom w:val="single" w:sz="6" w:space="0" w:color="auto"/>
              <w:right w:val="nil"/>
            </w:tcBorders>
            <w:hideMark/>
          </w:tcPr>
          <w:p w:rsidR="00E40AEA" w:rsidRDefault="00E40AEA" w:rsidP="00E40AEA">
            <w:pPr>
              <w:rPr>
                <w:sz w:val="28"/>
                <w:szCs w:val="28"/>
              </w:rPr>
            </w:pPr>
            <w:r>
              <w:rPr>
                <w:sz w:val="28"/>
                <w:szCs w:val="28"/>
              </w:rPr>
              <w:t>Restauro:</w:t>
            </w:r>
          </w:p>
        </w:tc>
        <w:tc>
          <w:tcPr>
            <w:tcW w:w="7298" w:type="dxa"/>
            <w:gridSpan w:val="6"/>
            <w:tcBorders>
              <w:top w:val="single" w:sz="6" w:space="0" w:color="auto"/>
              <w:left w:val="nil"/>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6449" w:type="dxa"/>
            <w:gridSpan w:val="7"/>
            <w:tcBorders>
              <w:top w:val="single" w:sz="6" w:space="0" w:color="auto"/>
              <w:left w:val="double" w:sz="6" w:space="0" w:color="auto"/>
              <w:bottom w:val="double" w:sz="6" w:space="0" w:color="auto"/>
              <w:right w:val="nil"/>
            </w:tcBorders>
            <w:hideMark/>
          </w:tcPr>
          <w:p w:rsidR="00E40AEA" w:rsidRDefault="00E40AEA" w:rsidP="00E40AEA">
            <w:pPr>
              <w:rPr>
                <w:sz w:val="28"/>
                <w:szCs w:val="28"/>
              </w:rPr>
            </w:pPr>
            <w:r>
              <w:rPr>
                <w:sz w:val="28"/>
                <w:szCs w:val="28"/>
              </w:rPr>
              <w:t xml:space="preserve">Acondicionamento: </w:t>
            </w:r>
          </w:p>
        </w:tc>
        <w:tc>
          <w:tcPr>
            <w:tcW w:w="2195" w:type="dxa"/>
            <w:tcBorders>
              <w:top w:val="single" w:sz="6" w:space="0" w:color="auto"/>
              <w:left w:val="nil"/>
              <w:bottom w:val="double" w:sz="6" w:space="0" w:color="auto"/>
              <w:right w:val="double" w:sz="6" w:space="0" w:color="auto"/>
            </w:tcBorders>
          </w:tcPr>
          <w:p w:rsidR="00E40AEA" w:rsidRDefault="00E40AEA" w:rsidP="00E40AEA">
            <w:pPr>
              <w:rPr>
                <w:sz w:val="28"/>
                <w:szCs w:val="28"/>
              </w:rPr>
            </w:pPr>
          </w:p>
        </w:tc>
      </w:tr>
    </w:tbl>
    <w:p w:rsidR="00E40AEA" w:rsidRDefault="00E40AEA" w:rsidP="00E40AEA">
      <w:pPr>
        <w:rPr>
          <w:sz w:val="16"/>
          <w:szCs w:val="16"/>
        </w:rPr>
      </w:pPr>
    </w:p>
    <w:tbl>
      <w:tblPr>
        <w:tblW w:w="0" w:type="auto"/>
        <w:tblLayout w:type="fixed"/>
        <w:tblCellMar>
          <w:left w:w="70" w:type="dxa"/>
          <w:right w:w="70" w:type="dxa"/>
        </w:tblCellMar>
        <w:tblLook w:val="04A0" w:firstRow="1" w:lastRow="0" w:firstColumn="1" w:lastColumn="0" w:noHBand="0" w:noVBand="1"/>
      </w:tblPr>
      <w:tblGrid>
        <w:gridCol w:w="921"/>
        <w:gridCol w:w="567"/>
        <w:gridCol w:w="142"/>
        <w:gridCol w:w="992"/>
        <w:gridCol w:w="6022"/>
      </w:tblGrid>
      <w:tr w:rsidR="00E40AEA" w:rsidTr="00E40AEA">
        <w:trPr>
          <w:cantSplit/>
        </w:trPr>
        <w:tc>
          <w:tcPr>
            <w:tcW w:w="8641" w:type="dxa"/>
            <w:gridSpan w:val="5"/>
            <w:tcBorders>
              <w:top w:val="double" w:sz="6" w:space="0" w:color="auto"/>
              <w:left w:val="double" w:sz="6" w:space="0" w:color="auto"/>
              <w:bottom w:val="double" w:sz="6" w:space="0" w:color="auto"/>
              <w:right w:val="double" w:sz="6" w:space="0" w:color="auto"/>
            </w:tcBorders>
            <w:hideMark/>
          </w:tcPr>
          <w:p w:rsidR="00E40AEA" w:rsidRDefault="00E40AEA" w:rsidP="00E40AEA">
            <w:pPr>
              <w:rPr>
                <w:b/>
                <w:sz w:val="32"/>
                <w:szCs w:val="32"/>
              </w:rPr>
            </w:pPr>
            <w:r>
              <w:rPr>
                <w:b/>
                <w:sz w:val="32"/>
                <w:szCs w:val="32"/>
              </w:rPr>
              <w:lastRenderedPageBreak/>
              <w:t>B/Reprodução do Documento</w:t>
            </w:r>
          </w:p>
        </w:tc>
      </w:tr>
      <w:tr w:rsidR="00E40AEA" w:rsidTr="00E40AEA">
        <w:trPr>
          <w:cantSplit/>
        </w:trPr>
        <w:tc>
          <w:tcPr>
            <w:tcW w:w="2622" w:type="dxa"/>
            <w:gridSpan w:val="4"/>
            <w:tcBorders>
              <w:top w:val="nil"/>
              <w:left w:val="double" w:sz="6" w:space="0" w:color="auto"/>
              <w:bottom w:val="nil"/>
              <w:right w:val="nil"/>
            </w:tcBorders>
            <w:hideMark/>
          </w:tcPr>
          <w:p w:rsidR="00E40AEA" w:rsidRDefault="00E40AEA" w:rsidP="00E40AEA">
            <w:pPr>
              <w:rPr>
                <w:sz w:val="28"/>
                <w:szCs w:val="28"/>
              </w:rPr>
            </w:pPr>
            <w:r>
              <w:rPr>
                <w:sz w:val="28"/>
                <w:szCs w:val="28"/>
              </w:rPr>
              <w:t>Edição Fac-similada:</w:t>
            </w:r>
          </w:p>
        </w:tc>
        <w:tc>
          <w:tcPr>
            <w:tcW w:w="6022" w:type="dxa"/>
            <w:tcBorders>
              <w:top w:val="nil"/>
              <w:left w:val="nil"/>
              <w:bottom w:val="nil"/>
              <w:right w:val="double" w:sz="6" w:space="0" w:color="auto"/>
            </w:tcBorders>
          </w:tcPr>
          <w:p w:rsidR="00E40AEA" w:rsidRDefault="00E40AEA" w:rsidP="00E40AEA">
            <w:pPr>
              <w:rPr>
                <w:sz w:val="28"/>
                <w:szCs w:val="28"/>
              </w:rPr>
            </w:pPr>
          </w:p>
        </w:tc>
      </w:tr>
      <w:tr w:rsidR="00E40AEA" w:rsidTr="00E40AEA">
        <w:trPr>
          <w:cantSplit/>
        </w:trPr>
        <w:tc>
          <w:tcPr>
            <w:tcW w:w="1488" w:type="dxa"/>
            <w:gridSpan w:val="2"/>
            <w:tcBorders>
              <w:top w:val="single" w:sz="6" w:space="0" w:color="auto"/>
              <w:left w:val="double" w:sz="6" w:space="0" w:color="auto"/>
              <w:bottom w:val="nil"/>
              <w:right w:val="nil"/>
            </w:tcBorders>
            <w:hideMark/>
          </w:tcPr>
          <w:p w:rsidR="00E40AEA" w:rsidRDefault="00E40AEA" w:rsidP="00E40AEA">
            <w:pPr>
              <w:rPr>
                <w:sz w:val="28"/>
                <w:szCs w:val="28"/>
              </w:rPr>
            </w:pPr>
            <w:r>
              <w:rPr>
                <w:sz w:val="28"/>
                <w:szCs w:val="28"/>
              </w:rPr>
              <w:t>Fotografia:</w:t>
            </w:r>
          </w:p>
        </w:tc>
        <w:tc>
          <w:tcPr>
            <w:tcW w:w="7156" w:type="dxa"/>
            <w:gridSpan w:val="3"/>
            <w:tcBorders>
              <w:top w:val="single" w:sz="6" w:space="0" w:color="auto"/>
              <w:left w:val="nil"/>
              <w:bottom w:val="nil"/>
              <w:right w:val="double" w:sz="6" w:space="0" w:color="auto"/>
            </w:tcBorders>
            <w:hideMark/>
          </w:tcPr>
          <w:p w:rsidR="00E40AEA" w:rsidRDefault="00E40AEA" w:rsidP="00E40AEA">
            <w:pPr>
              <w:rPr>
                <w:sz w:val="28"/>
                <w:szCs w:val="28"/>
              </w:rPr>
            </w:pPr>
          </w:p>
        </w:tc>
      </w:tr>
      <w:tr w:rsidR="00E40AEA" w:rsidTr="00E40AEA">
        <w:trPr>
          <w:cantSplit/>
        </w:trPr>
        <w:tc>
          <w:tcPr>
            <w:tcW w:w="1630" w:type="dxa"/>
            <w:gridSpan w:val="3"/>
            <w:tcBorders>
              <w:top w:val="single" w:sz="6" w:space="0" w:color="auto"/>
              <w:left w:val="double" w:sz="6" w:space="0" w:color="auto"/>
              <w:bottom w:val="single" w:sz="6" w:space="0" w:color="auto"/>
              <w:right w:val="nil"/>
            </w:tcBorders>
            <w:hideMark/>
          </w:tcPr>
          <w:p w:rsidR="00E40AEA" w:rsidRDefault="00E40AEA" w:rsidP="00E40AEA">
            <w:pPr>
              <w:rPr>
                <w:sz w:val="28"/>
                <w:szCs w:val="28"/>
              </w:rPr>
            </w:pPr>
            <w:r>
              <w:rPr>
                <w:sz w:val="28"/>
                <w:szCs w:val="28"/>
              </w:rPr>
              <w:t>Microfilme:</w:t>
            </w:r>
          </w:p>
        </w:tc>
        <w:tc>
          <w:tcPr>
            <w:tcW w:w="7014" w:type="dxa"/>
            <w:gridSpan w:val="2"/>
            <w:tcBorders>
              <w:top w:val="single" w:sz="6" w:space="0" w:color="auto"/>
              <w:left w:val="nil"/>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921" w:type="dxa"/>
            <w:tcBorders>
              <w:top w:val="nil"/>
              <w:left w:val="double" w:sz="6" w:space="0" w:color="auto"/>
              <w:bottom w:val="double" w:sz="6" w:space="0" w:color="auto"/>
              <w:right w:val="nil"/>
            </w:tcBorders>
            <w:hideMark/>
          </w:tcPr>
          <w:p w:rsidR="00E40AEA" w:rsidRDefault="00E40AEA" w:rsidP="00E40AEA">
            <w:pPr>
              <w:rPr>
                <w:sz w:val="28"/>
                <w:szCs w:val="28"/>
              </w:rPr>
            </w:pPr>
            <w:r>
              <w:rPr>
                <w:sz w:val="28"/>
                <w:szCs w:val="28"/>
              </w:rPr>
              <w:t>Outra:</w:t>
            </w:r>
          </w:p>
        </w:tc>
        <w:tc>
          <w:tcPr>
            <w:tcW w:w="7723" w:type="dxa"/>
            <w:gridSpan w:val="4"/>
            <w:tcBorders>
              <w:top w:val="nil"/>
              <w:left w:val="nil"/>
              <w:bottom w:val="double" w:sz="6" w:space="0" w:color="auto"/>
              <w:right w:val="double" w:sz="6" w:space="0" w:color="auto"/>
            </w:tcBorders>
          </w:tcPr>
          <w:p w:rsidR="00E40AEA" w:rsidRDefault="00E40AEA" w:rsidP="00E40AEA">
            <w:pPr>
              <w:rPr>
                <w:sz w:val="28"/>
                <w:szCs w:val="28"/>
              </w:rPr>
            </w:pPr>
          </w:p>
        </w:tc>
      </w:tr>
    </w:tbl>
    <w:p w:rsidR="00E40AEA" w:rsidRDefault="00E40AEA" w:rsidP="00E40AEA">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1346"/>
        <w:gridCol w:w="7298"/>
      </w:tblGrid>
      <w:tr w:rsidR="00E40AEA" w:rsidTr="00E40AEA">
        <w:trPr>
          <w:cantSplit/>
        </w:trPr>
        <w:tc>
          <w:tcPr>
            <w:tcW w:w="8641" w:type="dxa"/>
            <w:gridSpan w:val="2"/>
            <w:tcBorders>
              <w:top w:val="double" w:sz="6" w:space="0" w:color="auto"/>
              <w:left w:val="double" w:sz="6" w:space="0" w:color="auto"/>
              <w:bottom w:val="double" w:sz="6" w:space="0" w:color="auto"/>
              <w:right w:val="double" w:sz="6" w:space="0" w:color="auto"/>
            </w:tcBorders>
          </w:tcPr>
          <w:p w:rsidR="00E40AEA" w:rsidRDefault="00E40AEA" w:rsidP="00E40AEA">
            <w:pPr>
              <w:rPr>
                <w:b/>
                <w:sz w:val="32"/>
                <w:szCs w:val="32"/>
              </w:rPr>
            </w:pPr>
            <w:r>
              <w:rPr>
                <w:b/>
                <w:sz w:val="32"/>
                <w:szCs w:val="32"/>
              </w:rPr>
              <w:t>A/Publicação</w:t>
            </w:r>
          </w:p>
        </w:tc>
      </w:tr>
      <w:tr w:rsidR="00E40AEA" w:rsidTr="00E40AEA">
        <w:trPr>
          <w:cantSplit/>
        </w:trPr>
        <w:tc>
          <w:tcPr>
            <w:tcW w:w="1346" w:type="dxa"/>
            <w:tcBorders>
              <w:top w:val="double" w:sz="6" w:space="0" w:color="auto"/>
              <w:left w:val="double" w:sz="6" w:space="0" w:color="auto"/>
              <w:bottom w:val="double" w:sz="6" w:space="0" w:color="auto"/>
            </w:tcBorders>
          </w:tcPr>
          <w:p w:rsidR="00E40AEA" w:rsidRDefault="00E40AEA" w:rsidP="00E40AEA">
            <w:pPr>
              <w:rPr>
                <w:sz w:val="28"/>
                <w:szCs w:val="28"/>
              </w:rPr>
            </w:pPr>
            <w:r>
              <w:rPr>
                <w:sz w:val="28"/>
                <w:szCs w:val="28"/>
              </w:rPr>
              <w:t>Catálogo:</w:t>
            </w:r>
          </w:p>
        </w:tc>
        <w:tc>
          <w:tcPr>
            <w:tcW w:w="7298" w:type="dxa"/>
            <w:tcBorders>
              <w:top w:val="double" w:sz="6" w:space="0" w:color="auto"/>
              <w:bottom w:val="double" w:sz="6" w:space="0" w:color="auto"/>
              <w:right w:val="double" w:sz="6" w:space="0" w:color="auto"/>
            </w:tcBorders>
          </w:tcPr>
          <w:p w:rsidR="00E40AEA" w:rsidRDefault="00E40AEA" w:rsidP="00E40AEA">
            <w:pPr>
              <w:rPr>
                <w:sz w:val="28"/>
                <w:szCs w:val="28"/>
              </w:rPr>
            </w:pPr>
          </w:p>
        </w:tc>
      </w:tr>
    </w:tbl>
    <w:p w:rsidR="00E40AEA" w:rsidRDefault="00E40AEA" w:rsidP="00E40AEA">
      <w:pPr>
        <w:rPr>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1631"/>
        <w:gridCol w:w="813"/>
        <w:gridCol w:w="437"/>
        <w:gridCol w:w="1441"/>
        <w:gridCol w:w="113"/>
        <w:gridCol w:w="1327"/>
        <w:gridCol w:w="1004"/>
        <w:gridCol w:w="550"/>
        <w:gridCol w:w="1329"/>
      </w:tblGrid>
      <w:tr w:rsidR="00E40AEA" w:rsidTr="00E40AEA">
        <w:trPr>
          <w:cantSplit/>
        </w:trPr>
        <w:tc>
          <w:tcPr>
            <w:tcW w:w="8641" w:type="dxa"/>
            <w:gridSpan w:val="9"/>
            <w:tcBorders>
              <w:top w:val="double" w:sz="6" w:space="0" w:color="auto"/>
              <w:left w:val="double" w:sz="6" w:space="0" w:color="auto"/>
              <w:right w:val="double" w:sz="6" w:space="0" w:color="auto"/>
            </w:tcBorders>
          </w:tcPr>
          <w:p w:rsidR="00E40AEA" w:rsidRDefault="00E40AEA" w:rsidP="00E40AEA">
            <w:pPr>
              <w:rPr>
                <w:b/>
                <w:sz w:val="32"/>
                <w:szCs w:val="32"/>
              </w:rPr>
            </w:pPr>
            <w:r>
              <w:rPr>
                <w:b/>
                <w:sz w:val="32"/>
                <w:szCs w:val="32"/>
              </w:rPr>
              <w:t>A/Transporte e segurança das peças:</w:t>
            </w:r>
          </w:p>
        </w:tc>
      </w:tr>
      <w:tr w:rsidR="00E40AEA" w:rsidTr="00E40AEA">
        <w:trPr>
          <w:cantSplit/>
        </w:trPr>
        <w:tc>
          <w:tcPr>
            <w:tcW w:w="1630" w:type="dxa"/>
            <w:tcBorders>
              <w:top w:val="double" w:sz="6" w:space="0" w:color="auto"/>
              <w:left w:val="double" w:sz="6" w:space="0" w:color="auto"/>
              <w:bottom w:val="single" w:sz="6" w:space="0" w:color="auto"/>
            </w:tcBorders>
          </w:tcPr>
          <w:p w:rsidR="00E40AEA" w:rsidRDefault="00E40AEA" w:rsidP="00E40AEA">
            <w:pPr>
              <w:rPr>
                <w:sz w:val="28"/>
                <w:szCs w:val="28"/>
              </w:rPr>
            </w:pPr>
            <w:r>
              <w:rPr>
                <w:sz w:val="28"/>
                <w:szCs w:val="28"/>
              </w:rPr>
              <w:t>Embalagem:</w:t>
            </w:r>
          </w:p>
        </w:tc>
        <w:tc>
          <w:tcPr>
            <w:tcW w:w="7014" w:type="dxa"/>
            <w:gridSpan w:val="8"/>
            <w:tcBorders>
              <w:top w:val="doub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1630" w:type="dxa"/>
            <w:tcBorders>
              <w:top w:val="single" w:sz="6" w:space="0" w:color="auto"/>
              <w:left w:val="double" w:sz="6" w:space="0" w:color="auto"/>
              <w:bottom w:val="single" w:sz="6" w:space="0" w:color="auto"/>
            </w:tcBorders>
          </w:tcPr>
          <w:p w:rsidR="00E40AEA" w:rsidRDefault="00E40AEA" w:rsidP="00E40AEA">
            <w:pPr>
              <w:rPr>
                <w:sz w:val="28"/>
                <w:szCs w:val="28"/>
              </w:rPr>
            </w:pPr>
            <w:r>
              <w:rPr>
                <w:sz w:val="28"/>
                <w:szCs w:val="28"/>
              </w:rPr>
              <w:t>Transporte:</w:t>
            </w:r>
          </w:p>
        </w:tc>
        <w:tc>
          <w:tcPr>
            <w:tcW w:w="7014" w:type="dxa"/>
            <w:gridSpan w:val="8"/>
            <w:tcBorders>
              <w:top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blPrEx>
          <w:tblCellMar>
            <w:left w:w="71" w:type="dxa"/>
            <w:right w:w="71" w:type="dxa"/>
          </w:tblCellMar>
        </w:tblPrEx>
        <w:trPr>
          <w:cantSplit/>
        </w:trPr>
        <w:tc>
          <w:tcPr>
            <w:tcW w:w="1631" w:type="dxa"/>
            <w:tcBorders>
              <w:top w:val="single" w:sz="6" w:space="0" w:color="auto"/>
              <w:left w:val="double" w:sz="6" w:space="0" w:color="auto"/>
            </w:tcBorders>
          </w:tcPr>
          <w:p w:rsidR="00E40AEA" w:rsidRDefault="00E40AEA" w:rsidP="00E40AEA">
            <w:pPr>
              <w:rPr>
                <w:sz w:val="28"/>
                <w:szCs w:val="28"/>
              </w:rPr>
            </w:pPr>
            <w:r>
              <w:rPr>
                <w:sz w:val="28"/>
                <w:szCs w:val="28"/>
              </w:rPr>
              <w:t>Rodoviário:</w:t>
            </w:r>
          </w:p>
        </w:tc>
        <w:tc>
          <w:tcPr>
            <w:tcW w:w="1250" w:type="dxa"/>
            <w:gridSpan w:val="2"/>
            <w:tcBorders>
              <w:top w:val="single" w:sz="6" w:space="0" w:color="auto"/>
              <w:right w:val="single" w:sz="6" w:space="0" w:color="auto"/>
            </w:tcBorders>
          </w:tcPr>
          <w:p w:rsidR="00E40AEA" w:rsidRDefault="00E40AEA" w:rsidP="00E40AEA">
            <w:pPr>
              <w:rPr>
                <w:sz w:val="28"/>
                <w:szCs w:val="28"/>
              </w:rPr>
            </w:pPr>
          </w:p>
        </w:tc>
        <w:tc>
          <w:tcPr>
            <w:tcW w:w="1554" w:type="dxa"/>
            <w:gridSpan w:val="2"/>
            <w:tcBorders>
              <w:top w:val="single" w:sz="6" w:space="0" w:color="auto"/>
              <w:left w:val="single" w:sz="6" w:space="0" w:color="auto"/>
            </w:tcBorders>
          </w:tcPr>
          <w:p w:rsidR="00E40AEA" w:rsidRDefault="00E40AEA" w:rsidP="00E40AEA">
            <w:pPr>
              <w:rPr>
                <w:sz w:val="28"/>
                <w:szCs w:val="28"/>
              </w:rPr>
            </w:pPr>
            <w:r>
              <w:rPr>
                <w:sz w:val="28"/>
                <w:szCs w:val="28"/>
              </w:rPr>
              <w:t>Aéreo:</w:t>
            </w:r>
          </w:p>
        </w:tc>
        <w:tc>
          <w:tcPr>
            <w:tcW w:w="1327" w:type="dxa"/>
            <w:tcBorders>
              <w:top w:val="single" w:sz="6" w:space="0" w:color="auto"/>
              <w:right w:val="single" w:sz="6" w:space="0" w:color="auto"/>
            </w:tcBorders>
          </w:tcPr>
          <w:p w:rsidR="00E40AEA" w:rsidRDefault="00E40AEA" w:rsidP="00E40AEA">
            <w:pPr>
              <w:rPr>
                <w:sz w:val="28"/>
                <w:szCs w:val="28"/>
              </w:rPr>
            </w:pPr>
          </w:p>
        </w:tc>
        <w:tc>
          <w:tcPr>
            <w:tcW w:w="1554" w:type="dxa"/>
            <w:gridSpan w:val="2"/>
            <w:tcBorders>
              <w:top w:val="single" w:sz="6" w:space="0" w:color="auto"/>
              <w:left w:val="single" w:sz="6" w:space="0" w:color="auto"/>
            </w:tcBorders>
          </w:tcPr>
          <w:p w:rsidR="00E40AEA" w:rsidRDefault="00E40AEA" w:rsidP="00E40AEA">
            <w:pPr>
              <w:rPr>
                <w:sz w:val="28"/>
                <w:szCs w:val="28"/>
              </w:rPr>
            </w:pPr>
            <w:r>
              <w:rPr>
                <w:sz w:val="28"/>
                <w:szCs w:val="28"/>
              </w:rPr>
              <w:t>Outro:</w:t>
            </w:r>
          </w:p>
        </w:tc>
        <w:tc>
          <w:tcPr>
            <w:tcW w:w="1327" w:type="dxa"/>
            <w:tcBorders>
              <w:top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4322" w:type="dxa"/>
            <w:gridSpan w:val="4"/>
            <w:tcBorders>
              <w:top w:val="single" w:sz="6" w:space="0" w:color="auto"/>
              <w:left w:val="double" w:sz="6" w:space="0" w:color="auto"/>
            </w:tcBorders>
          </w:tcPr>
          <w:p w:rsidR="00E40AEA" w:rsidRDefault="00E40AEA" w:rsidP="00E40AEA">
            <w:pPr>
              <w:rPr>
                <w:sz w:val="28"/>
                <w:szCs w:val="28"/>
              </w:rPr>
            </w:pPr>
            <w:r>
              <w:rPr>
                <w:sz w:val="28"/>
                <w:szCs w:val="28"/>
              </w:rPr>
              <w:t>Local e data de transporte das peças:</w:t>
            </w:r>
          </w:p>
        </w:tc>
        <w:tc>
          <w:tcPr>
            <w:tcW w:w="4322" w:type="dxa"/>
            <w:gridSpan w:val="5"/>
            <w:tcBorders>
              <w:top w:val="single" w:sz="6" w:space="0" w:color="auto"/>
              <w:right w:val="double" w:sz="6" w:space="0" w:color="auto"/>
            </w:tcBorders>
          </w:tcPr>
          <w:p w:rsidR="00E40AEA" w:rsidRDefault="00E40AEA" w:rsidP="00E40AEA">
            <w:pPr>
              <w:rPr>
                <w:sz w:val="28"/>
                <w:szCs w:val="28"/>
              </w:rPr>
            </w:pPr>
          </w:p>
        </w:tc>
      </w:tr>
      <w:tr w:rsidR="00E40AEA" w:rsidTr="00E40AEA">
        <w:tblPrEx>
          <w:tblCellMar>
            <w:left w:w="71" w:type="dxa"/>
            <w:right w:w="71" w:type="dxa"/>
          </w:tblCellMar>
        </w:tblPrEx>
        <w:trPr>
          <w:cantSplit/>
        </w:trPr>
        <w:tc>
          <w:tcPr>
            <w:tcW w:w="2444" w:type="dxa"/>
            <w:gridSpan w:val="2"/>
            <w:tcBorders>
              <w:top w:val="single" w:sz="6" w:space="0" w:color="auto"/>
              <w:left w:val="double" w:sz="6" w:space="0" w:color="auto"/>
              <w:bottom w:val="double" w:sz="6" w:space="0" w:color="auto"/>
            </w:tcBorders>
          </w:tcPr>
          <w:p w:rsidR="00E40AEA" w:rsidRDefault="00E40AEA" w:rsidP="00E40AEA">
            <w:pPr>
              <w:rPr>
                <w:sz w:val="28"/>
                <w:szCs w:val="28"/>
              </w:rPr>
            </w:pPr>
            <w:r>
              <w:rPr>
                <w:sz w:val="28"/>
                <w:szCs w:val="28"/>
              </w:rPr>
              <w:t>Recolha das peças:</w:t>
            </w:r>
          </w:p>
        </w:tc>
        <w:tc>
          <w:tcPr>
            <w:tcW w:w="1877" w:type="dxa"/>
            <w:gridSpan w:val="2"/>
            <w:tcBorders>
              <w:top w:val="single" w:sz="6" w:space="0" w:color="auto"/>
              <w:bottom w:val="double" w:sz="6" w:space="0" w:color="auto"/>
              <w:right w:val="single" w:sz="6" w:space="0" w:color="auto"/>
            </w:tcBorders>
          </w:tcPr>
          <w:p w:rsidR="00E40AEA" w:rsidRDefault="00E40AEA" w:rsidP="00E40AEA">
            <w:pPr>
              <w:rPr>
                <w:sz w:val="28"/>
                <w:szCs w:val="28"/>
              </w:rPr>
            </w:pPr>
          </w:p>
        </w:tc>
        <w:tc>
          <w:tcPr>
            <w:tcW w:w="2444" w:type="dxa"/>
            <w:gridSpan w:val="3"/>
            <w:tcBorders>
              <w:top w:val="single" w:sz="6" w:space="0" w:color="auto"/>
              <w:left w:val="single" w:sz="6" w:space="0" w:color="auto"/>
              <w:bottom w:val="double" w:sz="6" w:space="0" w:color="auto"/>
            </w:tcBorders>
          </w:tcPr>
          <w:p w:rsidR="00E40AEA" w:rsidRDefault="00E40AEA" w:rsidP="00E40AEA">
            <w:pPr>
              <w:rPr>
                <w:sz w:val="28"/>
                <w:szCs w:val="28"/>
              </w:rPr>
            </w:pPr>
            <w:r>
              <w:rPr>
                <w:sz w:val="28"/>
                <w:szCs w:val="28"/>
              </w:rPr>
              <w:t>Entrega das peças:</w:t>
            </w:r>
          </w:p>
        </w:tc>
        <w:tc>
          <w:tcPr>
            <w:tcW w:w="1877" w:type="dxa"/>
            <w:gridSpan w:val="2"/>
            <w:tcBorders>
              <w:top w:val="single" w:sz="6" w:space="0" w:color="auto"/>
              <w:bottom w:val="double" w:sz="6" w:space="0" w:color="auto"/>
              <w:right w:val="double" w:sz="6" w:space="0" w:color="auto"/>
            </w:tcBorders>
          </w:tcPr>
          <w:p w:rsidR="00E40AEA" w:rsidRDefault="00E40AEA" w:rsidP="00E40AEA">
            <w:pPr>
              <w:rPr>
                <w:sz w:val="28"/>
                <w:szCs w:val="28"/>
              </w:rPr>
            </w:pPr>
          </w:p>
        </w:tc>
      </w:tr>
    </w:tbl>
    <w:p w:rsidR="00E40AEA" w:rsidRDefault="00E40AEA" w:rsidP="00E40AEA">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1204"/>
        <w:gridCol w:w="7440"/>
      </w:tblGrid>
      <w:tr w:rsidR="00E40AEA" w:rsidTr="00E40AEA">
        <w:trPr>
          <w:cantSplit/>
        </w:trPr>
        <w:tc>
          <w:tcPr>
            <w:tcW w:w="8641" w:type="dxa"/>
            <w:gridSpan w:val="2"/>
            <w:tcBorders>
              <w:top w:val="double" w:sz="6" w:space="0" w:color="auto"/>
              <w:left w:val="double" w:sz="6" w:space="0" w:color="auto"/>
              <w:right w:val="double" w:sz="6" w:space="0" w:color="auto"/>
            </w:tcBorders>
          </w:tcPr>
          <w:p w:rsidR="00E40AEA" w:rsidRDefault="00E40AEA" w:rsidP="00E40AEA">
            <w:pPr>
              <w:rPr>
                <w:b/>
                <w:sz w:val="32"/>
                <w:szCs w:val="32"/>
              </w:rPr>
            </w:pPr>
            <w:r>
              <w:rPr>
                <w:b/>
                <w:sz w:val="32"/>
                <w:szCs w:val="32"/>
              </w:rPr>
              <w:t>B/Seguro do Documento</w:t>
            </w:r>
          </w:p>
        </w:tc>
      </w:tr>
      <w:tr w:rsidR="00E40AEA" w:rsidTr="00E40AEA">
        <w:trPr>
          <w:cantSplit/>
        </w:trPr>
        <w:tc>
          <w:tcPr>
            <w:tcW w:w="1204" w:type="dxa"/>
            <w:tcBorders>
              <w:top w:val="single" w:sz="6" w:space="0" w:color="auto"/>
              <w:left w:val="double" w:sz="6" w:space="0" w:color="auto"/>
              <w:bottom w:val="double" w:sz="6" w:space="0" w:color="auto"/>
            </w:tcBorders>
          </w:tcPr>
          <w:p w:rsidR="00E40AEA" w:rsidRDefault="00E40AEA" w:rsidP="00E40AEA">
            <w:pPr>
              <w:rPr>
                <w:sz w:val="28"/>
                <w:szCs w:val="28"/>
              </w:rPr>
            </w:pPr>
            <w:r>
              <w:rPr>
                <w:sz w:val="28"/>
                <w:szCs w:val="28"/>
              </w:rPr>
              <w:t>Plafond:</w:t>
            </w:r>
          </w:p>
        </w:tc>
        <w:tc>
          <w:tcPr>
            <w:tcW w:w="7440" w:type="dxa"/>
            <w:tcBorders>
              <w:top w:val="single" w:sz="6" w:space="0" w:color="auto"/>
              <w:bottom w:val="double" w:sz="6" w:space="0" w:color="auto"/>
              <w:right w:val="double" w:sz="6" w:space="0" w:color="auto"/>
            </w:tcBorders>
          </w:tcPr>
          <w:p w:rsidR="00E40AEA" w:rsidRDefault="00E40AEA" w:rsidP="00E40AEA">
            <w:pPr>
              <w:rPr>
                <w:sz w:val="28"/>
                <w:szCs w:val="28"/>
              </w:rPr>
            </w:pPr>
          </w:p>
        </w:tc>
      </w:tr>
    </w:tbl>
    <w:p w:rsidR="00E40AEA" w:rsidRDefault="00E40AEA" w:rsidP="00E40AEA">
      <w:pPr>
        <w:rPr>
          <w:sz w:val="16"/>
          <w:szCs w:val="16"/>
        </w:rPr>
      </w:pPr>
    </w:p>
    <w:tbl>
      <w:tblPr>
        <w:tblW w:w="0" w:type="auto"/>
        <w:tblInd w:w="-1" w:type="dxa"/>
        <w:tblLayout w:type="fixed"/>
        <w:tblCellMar>
          <w:left w:w="70" w:type="dxa"/>
          <w:right w:w="70" w:type="dxa"/>
        </w:tblCellMar>
        <w:tblLook w:val="0000" w:firstRow="0" w:lastRow="0" w:firstColumn="0" w:lastColumn="0" w:noHBand="0" w:noVBand="0"/>
      </w:tblPr>
      <w:tblGrid>
        <w:gridCol w:w="921"/>
        <w:gridCol w:w="142"/>
        <w:gridCol w:w="425"/>
        <w:gridCol w:w="565"/>
        <w:gridCol w:w="144"/>
        <w:gridCol w:w="627"/>
        <w:gridCol w:w="365"/>
        <w:gridCol w:w="514"/>
        <w:gridCol w:w="620"/>
        <w:gridCol w:w="1060"/>
        <w:gridCol w:w="350"/>
        <w:gridCol w:w="879"/>
        <w:gridCol w:w="2032"/>
      </w:tblGrid>
      <w:tr w:rsidR="00E40AEA" w:rsidTr="00E40AEA">
        <w:trPr>
          <w:cantSplit/>
        </w:trPr>
        <w:tc>
          <w:tcPr>
            <w:tcW w:w="8641" w:type="dxa"/>
            <w:gridSpan w:val="13"/>
            <w:tcBorders>
              <w:top w:val="double" w:sz="6" w:space="0" w:color="auto"/>
              <w:left w:val="double" w:sz="6" w:space="0" w:color="auto"/>
              <w:bottom w:val="double" w:sz="6" w:space="0" w:color="auto"/>
              <w:right w:val="double" w:sz="6" w:space="0" w:color="auto"/>
            </w:tcBorders>
          </w:tcPr>
          <w:p w:rsidR="00E40AEA" w:rsidRDefault="00E40AEA" w:rsidP="00E40AEA">
            <w:pPr>
              <w:rPr>
                <w:b/>
                <w:sz w:val="32"/>
                <w:szCs w:val="32"/>
              </w:rPr>
            </w:pPr>
            <w:r>
              <w:rPr>
                <w:b/>
                <w:sz w:val="32"/>
                <w:szCs w:val="32"/>
              </w:rPr>
              <w:t>A/Condições Exposição</w:t>
            </w:r>
          </w:p>
        </w:tc>
      </w:tr>
      <w:tr w:rsidR="00E40AEA" w:rsidTr="00E40AEA">
        <w:tblPrEx>
          <w:tblCellMar>
            <w:left w:w="71" w:type="dxa"/>
            <w:right w:w="71" w:type="dxa"/>
          </w:tblCellMar>
        </w:tblPrEx>
        <w:trPr>
          <w:cantSplit/>
        </w:trPr>
        <w:tc>
          <w:tcPr>
            <w:tcW w:w="2824" w:type="dxa"/>
            <w:gridSpan w:val="6"/>
            <w:tcBorders>
              <w:top w:val="single" w:sz="6" w:space="0" w:color="auto"/>
              <w:left w:val="double" w:sz="6" w:space="0" w:color="auto"/>
              <w:bottom w:val="single" w:sz="6" w:space="0" w:color="auto"/>
              <w:right w:val="single" w:sz="6" w:space="0" w:color="auto"/>
            </w:tcBorders>
          </w:tcPr>
          <w:p w:rsidR="00E40AEA" w:rsidRDefault="00E40AEA" w:rsidP="00E40AEA">
            <w:pPr>
              <w:rPr>
                <w:sz w:val="28"/>
                <w:szCs w:val="28"/>
              </w:rPr>
            </w:pPr>
            <w:r>
              <w:rPr>
                <w:sz w:val="28"/>
                <w:szCs w:val="28"/>
              </w:rPr>
              <w:t>Vitrines climatizadas:</w:t>
            </w:r>
          </w:p>
        </w:tc>
        <w:tc>
          <w:tcPr>
            <w:tcW w:w="879" w:type="dxa"/>
            <w:gridSpan w:val="2"/>
            <w:tcBorders>
              <w:top w:val="single" w:sz="6" w:space="0" w:color="auto"/>
              <w:left w:val="single" w:sz="6" w:space="0" w:color="auto"/>
              <w:bottom w:val="single" w:sz="6" w:space="0" w:color="auto"/>
            </w:tcBorders>
          </w:tcPr>
          <w:p w:rsidR="00E40AEA" w:rsidRDefault="00E40AEA" w:rsidP="00E40AEA">
            <w:pPr>
              <w:rPr>
                <w:sz w:val="28"/>
                <w:szCs w:val="28"/>
              </w:rPr>
            </w:pPr>
            <w:r>
              <w:rPr>
                <w:sz w:val="28"/>
                <w:szCs w:val="28"/>
              </w:rPr>
              <w:t>Sim</w:t>
            </w:r>
          </w:p>
        </w:tc>
        <w:tc>
          <w:tcPr>
            <w:tcW w:w="2030" w:type="dxa"/>
            <w:gridSpan w:val="3"/>
            <w:tcBorders>
              <w:top w:val="single" w:sz="6" w:space="0" w:color="auto"/>
              <w:bottom w:val="single" w:sz="6" w:space="0" w:color="auto"/>
              <w:right w:val="single" w:sz="6" w:space="0" w:color="auto"/>
            </w:tcBorders>
          </w:tcPr>
          <w:p w:rsidR="00E40AEA" w:rsidRDefault="00E40AEA" w:rsidP="00E40AEA">
            <w:pPr>
              <w:rPr>
                <w:sz w:val="28"/>
                <w:szCs w:val="28"/>
              </w:rPr>
            </w:pPr>
            <w:r>
              <w:rPr>
                <w:sz w:val="28"/>
                <w:szCs w:val="28"/>
              </w:rPr>
              <w:fldChar w:fldCharType="begin"/>
            </w:r>
            <w:r>
              <w:rPr>
                <w:sz w:val="28"/>
                <w:szCs w:val="28"/>
              </w:rPr>
              <w:instrText>símbolo 114 \f "Wingdings" \s 14</w:instrText>
            </w:r>
            <w:r>
              <w:rPr>
                <w:sz w:val="28"/>
                <w:szCs w:val="28"/>
              </w:rPr>
              <w:fldChar w:fldCharType="separate"/>
            </w:r>
            <w:r w:rsidR="00320BC7">
              <w:rPr>
                <w:b/>
                <w:bCs/>
                <w:sz w:val="28"/>
                <w:szCs w:val="28"/>
              </w:rPr>
              <w:t>Erro! Marcador não definido.</w:t>
            </w:r>
            <w:r>
              <w:rPr>
                <w:sz w:val="28"/>
                <w:szCs w:val="28"/>
              </w:rPr>
              <w:fldChar w:fldCharType="end"/>
            </w:r>
          </w:p>
        </w:tc>
        <w:tc>
          <w:tcPr>
            <w:tcW w:w="879" w:type="dxa"/>
            <w:tcBorders>
              <w:top w:val="single" w:sz="6" w:space="0" w:color="auto"/>
              <w:left w:val="single" w:sz="6" w:space="0" w:color="auto"/>
              <w:bottom w:val="single" w:sz="6" w:space="0" w:color="auto"/>
            </w:tcBorders>
          </w:tcPr>
          <w:p w:rsidR="00E40AEA" w:rsidRDefault="00E40AEA" w:rsidP="00E40AEA">
            <w:pPr>
              <w:rPr>
                <w:sz w:val="28"/>
                <w:szCs w:val="28"/>
              </w:rPr>
            </w:pPr>
            <w:r>
              <w:rPr>
                <w:sz w:val="28"/>
                <w:szCs w:val="28"/>
              </w:rPr>
              <w:t>Não</w:t>
            </w:r>
          </w:p>
        </w:tc>
        <w:tc>
          <w:tcPr>
            <w:tcW w:w="2030" w:type="dxa"/>
            <w:tcBorders>
              <w:top w:val="single" w:sz="6" w:space="0" w:color="auto"/>
              <w:bottom w:val="single" w:sz="6" w:space="0" w:color="auto"/>
              <w:right w:val="double" w:sz="6" w:space="0" w:color="auto"/>
            </w:tcBorders>
          </w:tcPr>
          <w:p w:rsidR="00E40AEA" w:rsidRDefault="00E40AEA" w:rsidP="00E40AEA">
            <w:pPr>
              <w:rPr>
                <w:sz w:val="28"/>
                <w:szCs w:val="28"/>
              </w:rPr>
            </w:pPr>
            <w:r>
              <w:rPr>
                <w:sz w:val="28"/>
                <w:szCs w:val="28"/>
              </w:rPr>
              <w:fldChar w:fldCharType="begin"/>
            </w:r>
            <w:r>
              <w:rPr>
                <w:sz w:val="28"/>
                <w:szCs w:val="28"/>
              </w:rPr>
              <w:instrText>símbolo 114 \f "Wingdings" \s 14</w:instrText>
            </w:r>
            <w:r>
              <w:rPr>
                <w:sz w:val="28"/>
                <w:szCs w:val="28"/>
              </w:rPr>
              <w:fldChar w:fldCharType="separate"/>
            </w:r>
            <w:r w:rsidR="00320BC7">
              <w:rPr>
                <w:b/>
                <w:bCs/>
                <w:sz w:val="28"/>
                <w:szCs w:val="28"/>
              </w:rPr>
              <w:t>Erro! Marcador não definido.</w:t>
            </w:r>
            <w:r>
              <w:rPr>
                <w:sz w:val="28"/>
                <w:szCs w:val="28"/>
              </w:rPr>
              <w:fldChar w:fldCharType="end"/>
            </w:r>
          </w:p>
        </w:tc>
      </w:tr>
      <w:tr w:rsidR="00E40AEA" w:rsidTr="00E40AEA">
        <w:trPr>
          <w:cantSplit/>
        </w:trPr>
        <w:tc>
          <w:tcPr>
            <w:tcW w:w="8641" w:type="dxa"/>
            <w:gridSpan w:val="13"/>
            <w:tcBorders>
              <w:top w:val="double" w:sz="6" w:space="0" w:color="auto"/>
              <w:left w:val="double" w:sz="6" w:space="0" w:color="auto"/>
              <w:right w:val="double" w:sz="6" w:space="0" w:color="auto"/>
            </w:tcBorders>
          </w:tcPr>
          <w:p w:rsidR="00E40AEA" w:rsidRDefault="00E40AEA" w:rsidP="00E40AEA">
            <w:pPr>
              <w:pStyle w:val="Cabealho2"/>
            </w:pPr>
            <w:r>
              <w:lastRenderedPageBreak/>
              <w:t>Forma de exposição</w:t>
            </w:r>
          </w:p>
        </w:tc>
      </w:tr>
      <w:tr w:rsidR="00E40AEA" w:rsidTr="00E40AEA">
        <w:trPr>
          <w:cantSplit/>
        </w:trPr>
        <w:tc>
          <w:tcPr>
            <w:tcW w:w="2197" w:type="dxa"/>
            <w:gridSpan w:val="5"/>
            <w:tcBorders>
              <w:top w:val="single" w:sz="6" w:space="0" w:color="auto"/>
              <w:left w:val="double" w:sz="6" w:space="0" w:color="auto"/>
              <w:bottom w:val="single" w:sz="6" w:space="0" w:color="auto"/>
            </w:tcBorders>
          </w:tcPr>
          <w:p w:rsidR="00E40AEA" w:rsidRDefault="00E40AEA" w:rsidP="00E40AEA">
            <w:pPr>
              <w:rPr>
                <w:sz w:val="28"/>
                <w:szCs w:val="28"/>
              </w:rPr>
            </w:pPr>
            <w:r>
              <w:rPr>
                <w:sz w:val="28"/>
                <w:szCs w:val="28"/>
              </w:rPr>
              <w:t>Berço de suporte:</w:t>
            </w:r>
          </w:p>
        </w:tc>
        <w:tc>
          <w:tcPr>
            <w:tcW w:w="6447" w:type="dxa"/>
            <w:gridSpan w:val="8"/>
            <w:tcBorders>
              <w:top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1488" w:type="dxa"/>
            <w:gridSpan w:val="3"/>
            <w:tcBorders>
              <w:top w:val="single" w:sz="6" w:space="0" w:color="auto"/>
              <w:left w:val="double" w:sz="6" w:space="0" w:color="auto"/>
              <w:bottom w:val="single" w:sz="6" w:space="0" w:color="auto"/>
            </w:tcBorders>
          </w:tcPr>
          <w:p w:rsidR="00E40AEA" w:rsidRDefault="00E40AEA" w:rsidP="00E40AEA">
            <w:pPr>
              <w:rPr>
                <w:sz w:val="28"/>
                <w:szCs w:val="28"/>
              </w:rPr>
            </w:pPr>
            <w:r>
              <w:rPr>
                <w:sz w:val="28"/>
                <w:szCs w:val="28"/>
              </w:rPr>
              <w:t>Almofada:</w:t>
            </w:r>
          </w:p>
        </w:tc>
        <w:tc>
          <w:tcPr>
            <w:tcW w:w="7156" w:type="dxa"/>
            <w:gridSpan w:val="10"/>
            <w:tcBorders>
              <w:top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3189" w:type="dxa"/>
            <w:gridSpan w:val="7"/>
            <w:tcBorders>
              <w:top w:val="single" w:sz="6" w:space="0" w:color="auto"/>
              <w:left w:val="double" w:sz="6" w:space="0" w:color="auto"/>
              <w:bottom w:val="single" w:sz="6" w:space="0" w:color="auto"/>
            </w:tcBorders>
          </w:tcPr>
          <w:p w:rsidR="00E40AEA" w:rsidRDefault="00E40AEA" w:rsidP="00E40AEA">
            <w:pPr>
              <w:rPr>
                <w:sz w:val="28"/>
                <w:szCs w:val="28"/>
              </w:rPr>
            </w:pPr>
            <w:r>
              <w:rPr>
                <w:sz w:val="28"/>
                <w:szCs w:val="28"/>
              </w:rPr>
              <w:t>Formas de marcar páginas:</w:t>
            </w:r>
          </w:p>
        </w:tc>
        <w:tc>
          <w:tcPr>
            <w:tcW w:w="5455" w:type="dxa"/>
            <w:gridSpan w:val="6"/>
            <w:tcBorders>
              <w:top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921" w:type="dxa"/>
            <w:tcBorders>
              <w:left w:val="double" w:sz="6" w:space="0" w:color="auto"/>
              <w:bottom w:val="single" w:sz="6" w:space="0" w:color="auto"/>
              <w:right w:val="single" w:sz="6" w:space="0" w:color="auto"/>
            </w:tcBorders>
          </w:tcPr>
          <w:p w:rsidR="00E40AEA" w:rsidRDefault="00E40AEA" w:rsidP="00E40AEA">
            <w:pPr>
              <w:rPr>
                <w:sz w:val="28"/>
                <w:szCs w:val="28"/>
              </w:rPr>
            </w:pPr>
            <w:r>
              <w:rPr>
                <w:sz w:val="28"/>
                <w:szCs w:val="28"/>
              </w:rPr>
              <w:t>Outra:</w:t>
            </w:r>
          </w:p>
        </w:tc>
        <w:tc>
          <w:tcPr>
            <w:tcW w:w="7723" w:type="dxa"/>
            <w:gridSpan w:val="12"/>
            <w:tcBorders>
              <w:left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8641" w:type="dxa"/>
            <w:gridSpan w:val="13"/>
            <w:tcBorders>
              <w:top w:val="double" w:sz="6" w:space="0" w:color="auto"/>
              <w:left w:val="double" w:sz="6" w:space="0" w:color="auto"/>
              <w:bottom w:val="double" w:sz="6" w:space="0" w:color="auto"/>
              <w:right w:val="double" w:sz="6" w:space="0" w:color="auto"/>
            </w:tcBorders>
          </w:tcPr>
          <w:p w:rsidR="00E40AEA" w:rsidRDefault="00E40AEA" w:rsidP="00E40AEA">
            <w:pPr>
              <w:rPr>
                <w:b/>
                <w:sz w:val="28"/>
                <w:szCs w:val="28"/>
              </w:rPr>
            </w:pPr>
            <w:r>
              <w:rPr>
                <w:b/>
                <w:sz w:val="28"/>
                <w:szCs w:val="28"/>
              </w:rPr>
              <w:t>Identificação da face a expor</w:t>
            </w:r>
          </w:p>
        </w:tc>
      </w:tr>
      <w:tr w:rsidR="00E40AEA" w:rsidTr="00E40AEA">
        <w:trPr>
          <w:cantSplit/>
        </w:trPr>
        <w:tc>
          <w:tcPr>
            <w:tcW w:w="1063" w:type="dxa"/>
            <w:gridSpan w:val="2"/>
            <w:tcBorders>
              <w:top w:val="single" w:sz="6" w:space="0" w:color="auto"/>
              <w:left w:val="double" w:sz="6" w:space="0" w:color="auto"/>
              <w:bottom w:val="single" w:sz="6" w:space="0" w:color="auto"/>
            </w:tcBorders>
          </w:tcPr>
          <w:p w:rsidR="00E40AEA" w:rsidRDefault="00E40AEA" w:rsidP="00E40AEA">
            <w:pPr>
              <w:rPr>
                <w:sz w:val="28"/>
                <w:szCs w:val="28"/>
              </w:rPr>
            </w:pPr>
            <w:r>
              <w:rPr>
                <w:sz w:val="28"/>
                <w:szCs w:val="28"/>
              </w:rPr>
              <w:t>Frente:</w:t>
            </w:r>
          </w:p>
        </w:tc>
        <w:tc>
          <w:tcPr>
            <w:tcW w:w="3260" w:type="dxa"/>
            <w:gridSpan w:val="7"/>
            <w:tcBorders>
              <w:top w:val="single" w:sz="6" w:space="0" w:color="auto"/>
              <w:bottom w:val="single" w:sz="6" w:space="0" w:color="auto"/>
              <w:right w:val="single" w:sz="6" w:space="0" w:color="auto"/>
            </w:tcBorders>
          </w:tcPr>
          <w:p w:rsidR="00E40AEA" w:rsidRDefault="00E40AEA" w:rsidP="00E40AEA">
            <w:pPr>
              <w:rPr>
                <w:sz w:val="28"/>
                <w:szCs w:val="28"/>
              </w:rPr>
            </w:pPr>
          </w:p>
        </w:tc>
        <w:tc>
          <w:tcPr>
            <w:tcW w:w="1060" w:type="dxa"/>
            <w:tcBorders>
              <w:top w:val="single" w:sz="6" w:space="0" w:color="auto"/>
              <w:left w:val="single" w:sz="6" w:space="0" w:color="auto"/>
              <w:bottom w:val="single" w:sz="6" w:space="0" w:color="auto"/>
            </w:tcBorders>
          </w:tcPr>
          <w:p w:rsidR="00E40AEA" w:rsidRDefault="00E40AEA" w:rsidP="00E40AEA">
            <w:pPr>
              <w:rPr>
                <w:sz w:val="28"/>
                <w:szCs w:val="28"/>
              </w:rPr>
            </w:pPr>
            <w:r>
              <w:rPr>
                <w:sz w:val="28"/>
                <w:szCs w:val="28"/>
              </w:rPr>
              <w:t>Verso:</w:t>
            </w:r>
          </w:p>
        </w:tc>
        <w:tc>
          <w:tcPr>
            <w:tcW w:w="3260" w:type="dxa"/>
            <w:gridSpan w:val="3"/>
            <w:tcBorders>
              <w:top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2053" w:type="dxa"/>
            <w:gridSpan w:val="4"/>
            <w:tcBorders>
              <w:top w:val="single" w:sz="6" w:space="0" w:color="auto"/>
              <w:left w:val="double" w:sz="6" w:space="0" w:color="auto"/>
              <w:bottom w:val="double" w:sz="6" w:space="0" w:color="auto"/>
            </w:tcBorders>
          </w:tcPr>
          <w:p w:rsidR="00E40AEA" w:rsidRDefault="00E40AEA" w:rsidP="00E40AEA">
            <w:pPr>
              <w:rPr>
                <w:sz w:val="28"/>
                <w:szCs w:val="28"/>
              </w:rPr>
            </w:pPr>
            <w:r>
              <w:rPr>
                <w:sz w:val="28"/>
                <w:szCs w:val="28"/>
              </w:rPr>
              <w:t>Página/Fólio:</w:t>
            </w:r>
          </w:p>
        </w:tc>
        <w:tc>
          <w:tcPr>
            <w:tcW w:w="6589" w:type="dxa"/>
            <w:gridSpan w:val="9"/>
            <w:tcBorders>
              <w:top w:val="single" w:sz="6" w:space="0" w:color="auto"/>
              <w:bottom w:val="double" w:sz="6" w:space="0" w:color="auto"/>
              <w:right w:val="double" w:sz="6" w:space="0" w:color="auto"/>
            </w:tcBorders>
          </w:tcPr>
          <w:p w:rsidR="00E40AEA" w:rsidRDefault="00E40AEA" w:rsidP="00E40AEA">
            <w:pPr>
              <w:rPr>
                <w:sz w:val="28"/>
                <w:szCs w:val="28"/>
              </w:rPr>
            </w:pPr>
          </w:p>
        </w:tc>
      </w:tr>
    </w:tbl>
    <w:p w:rsidR="00E40AEA" w:rsidRDefault="00E40AEA" w:rsidP="00E40AEA">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1204"/>
        <w:gridCol w:w="142"/>
        <w:gridCol w:w="142"/>
        <w:gridCol w:w="283"/>
        <w:gridCol w:w="426"/>
        <w:gridCol w:w="141"/>
        <w:gridCol w:w="6306"/>
      </w:tblGrid>
      <w:tr w:rsidR="00E40AEA" w:rsidTr="00E40AEA">
        <w:trPr>
          <w:cantSplit/>
        </w:trPr>
        <w:tc>
          <w:tcPr>
            <w:tcW w:w="8641" w:type="dxa"/>
            <w:gridSpan w:val="7"/>
            <w:tcBorders>
              <w:top w:val="double" w:sz="6" w:space="0" w:color="auto"/>
              <w:left w:val="double" w:sz="6" w:space="0" w:color="auto"/>
              <w:bottom w:val="double" w:sz="6" w:space="0" w:color="auto"/>
              <w:right w:val="double" w:sz="6" w:space="0" w:color="auto"/>
            </w:tcBorders>
          </w:tcPr>
          <w:p w:rsidR="00E40AEA" w:rsidRDefault="00E40AEA" w:rsidP="00E40AEA">
            <w:pPr>
              <w:rPr>
                <w:b/>
                <w:sz w:val="32"/>
                <w:szCs w:val="32"/>
              </w:rPr>
            </w:pPr>
            <w:r>
              <w:rPr>
                <w:b/>
                <w:sz w:val="32"/>
                <w:szCs w:val="32"/>
              </w:rPr>
              <w:t>A/Condições Ambientais - Salas e Vitrinas</w:t>
            </w:r>
          </w:p>
        </w:tc>
      </w:tr>
      <w:tr w:rsidR="00E40AEA" w:rsidTr="00E40AEA">
        <w:trPr>
          <w:cantSplit/>
        </w:trPr>
        <w:tc>
          <w:tcPr>
            <w:tcW w:w="2338" w:type="dxa"/>
            <w:gridSpan w:val="6"/>
            <w:tcBorders>
              <w:left w:val="double" w:sz="6" w:space="0" w:color="auto"/>
              <w:bottom w:val="single" w:sz="6" w:space="0" w:color="auto"/>
            </w:tcBorders>
          </w:tcPr>
          <w:p w:rsidR="00E40AEA" w:rsidRDefault="00E40AEA" w:rsidP="00E40AEA">
            <w:r>
              <w:rPr>
                <w:sz w:val="28"/>
                <w:szCs w:val="28"/>
              </w:rPr>
              <w:t>Humidade relativa:</w:t>
            </w:r>
          </w:p>
        </w:tc>
        <w:tc>
          <w:tcPr>
            <w:tcW w:w="6306" w:type="dxa"/>
            <w:tcBorders>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1488" w:type="dxa"/>
            <w:gridSpan w:val="3"/>
            <w:tcBorders>
              <w:left w:val="double" w:sz="6" w:space="0" w:color="auto"/>
            </w:tcBorders>
          </w:tcPr>
          <w:p w:rsidR="00E40AEA" w:rsidRDefault="00E40AEA" w:rsidP="00E40AEA">
            <w:r>
              <w:rPr>
                <w:sz w:val="28"/>
                <w:szCs w:val="28"/>
              </w:rPr>
              <w:t>Iluminação:</w:t>
            </w:r>
          </w:p>
        </w:tc>
        <w:tc>
          <w:tcPr>
            <w:tcW w:w="7156" w:type="dxa"/>
            <w:gridSpan w:val="4"/>
            <w:tcBorders>
              <w:right w:val="double" w:sz="6" w:space="0" w:color="auto"/>
            </w:tcBorders>
          </w:tcPr>
          <w:p w:rsidR="00E40AEA" w:rsidRDefault="00E40AEA" w:rsidP="00E40AEA"/>
        </w:tc>
      </w:tr>
      <w:tr w:rsidR="00E40AEA" w:rsidTr="00E40AEA">
        <w:trPr>
          <w:cantSplit/>
        </w:trPr>
        <w:tc>
          <w:tcPr>
            <w:tcW w:w="1204" w:type="dxa"/>
            <w:tcBorders>
              <w:top w:val="single" w:sz="6" w:space="0" w:color="auto"/>
              <w:left w:val="double" w:sz="6" w:space="0" w:color="auto"/>
            </w:tcBorders>
          </w:tcPr>
          <w:p w:rsidR="00E40AEA" w:rsidRDefault="00E40AEA" w:rsidP="00E40AEA">
            <w:pPr>
              <w:rPr>
                <w:sz w:val="28"/>
                <w:szCs w:val="28"/>
              </w:rPr>
            </w:pPr>
            <w:r>
              <w:rPr>
                <w:sz w:val="28"/>
                <w:szCs w:val="28"/>
              </w:rPr>
              <w:t>Natural:</w:t>
            </w:r>
          </w:p>
        </w:tc>
        <w:tc>
          <w:tcPr>
            <w:tcW w:w="7440" w:type="dxa"/>
            <w:gridSpan w:val="6"/>
            <w:tcBorders>
              <w:top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1346" w:type="dxa"/>
            <w:gridSpan w:val="2"/>
            <w:tcBorders>
              <w:top w:val="single" w:sz="6" w:space="0" w:color="auto"/>
              <w:left w:val="double" w:sz="6" w:space="0" w:color="auto"/>
            </w:tcBorders>
          </w:tcPr>
          <w:p w:rsidR="00E40AEA" w:rsidRDefault="00E40AEA" w:rsidP="00E40AEA">
            <w:pPr>
              <w:rPr>
                <w:sz w:val="28"/>
                <w:szCs w:val="28"/>
              </w:rPr>
            </w:pPr>
            <w:r>
              <w:rPr>
                <w:sz w:val="28"/>
                <w:szCs w:val="28"/>
              </w:rPr>
              <w:t>Artificial:</w:t>
            </w:r>
          </w:p>
        </w:tc>
        <w:tc>
          <w:tcPr>
            <w:tcW w:w="7298" w:type="dxa"/>
            <w:gridSpan w:val="5"/>
            <w:tcBorders>
              <w:top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2338" w:type="dxa"/>
            <w:gridSpan w:val="6"/>
            <w:tcBorders>
              <w:top w:val="single" w:sz="6" w:space="0" w:color="auto"/>
              <w:left w:val="double" w:sz="6" w:space="0" w:color="auto"/>
            </w:tcBorders>
          </w:tcPr>
          <w:p w:rsidR="00E40AEA" w:rsidRDefault="00E40AEA" w:rsidP="00E40AEA">
            <w:pPr>
              <w:rPr>
                <w:sz w:val="28"/>
                <w:szCs w:val="28"/>
              </w:rPr>
            </w:pPr>
            <w:r>
              <w:rPr>
                <w:sz w:val="28"/>
                <w:szCs w:val="28"/>
              </w:rPr>
              <w:t>Tipo de lâmpadas:</w:t>
            </w:r>
          </w:p>
        </w:tc>
        <w:tc>
          <w:tcPr>
            <w:tcW w:w="6306" w:type="dxa"/>
            <w:tcBorders>
              <w:top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2197" w:type="dxa"/>
            <w:gridSpan w:val="5"/>
            <w:tcBorders>
              <w:top w:val="single" w:sz="6" w:space="0" w:color="auto"/>
              <w:left w:val="double" w:sz="6" w:space="0" w:color="auto"/>
            </w:tcBorders>
          </w:tcPr>
          <w:p w:rsidR="00E40AEA" w:rsidRDefault="00E40AEA" w:rsidP="00E40AEA">
            <w:pPr>
              <w:rPr>
                <w:sz w:val="28"/>
                <w:szCs w:val="28"/>
              </w:rPr>
            </w:pPr>
            <w:r>
              <w:rPr>
                <w:sz w:val="28"/>
                <w:szCs w:val="28"/>
              </w:rPr>
              <w:t>Tipo de cortinas:</w:t>
            </w:r>
          </w:p>
        </w:tc>
        <w:tc>
          <w:tcPr>
            <w:tcW w:w="6447" w:type="dxa"/>
            <w:gridSpan w:val="2"/>
            <w:tcBorders>
              <w:top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1771" w:type="dxa"/>
            <w:gridSpan w:val="4"/>
            <w:tcBorders>
              <w:left w:val="double" w:sz="6" w:space="0" w:color="auto"/>
              <w:bottom w:val="double" w:sz="6" w:space="0" w:color="auto"/>
            </w:tcBorders>
          </w:tcPr>
          <w:p w:rsidR="00E40AEA" w:rsidRDefault="00E40AEA" w:rsidP="00E40AEA">
            <w:pPr>
              <w:rPr>
                <w:sz w:val="28"/>
                <w:szCs w:val="28"/>
              </w:rPr>
            </w:pPr>
            <w:r>
              <w:rPr>
                <w:sz w:val="28"/>
                <w:szCs w:val="28"/>
              </w:rPr>
              <w:t>Temperatura:</w:t>
            </w:r>
          </w:p>
        </w:tc>
        <w:tc>
          <w:tcPr>
            <w:tcW w:w="6873" w:type="dxa"/>
            <w:gridSpan w:val="3"/>
            <w:tcBorders>
              <w:bottom w:val="double" w:sz="6" w:space="0" w:color="auto"/>
              <w:right w:val="double" w:sz="6" w:space="0" w:color="auto"/>
            </w:tcBorders>
          </w:tcPr>
          <w:p w:rsidR="00E40AEA" w:rsidRDefault="00E40AEA" w:rsidP="00E40AEA">
            <w:pPr>
              <w:rPr>
                <w:sz w:val="28"/>
                <w:szCs w:val="28"/>
              </w:rPr>
            </w:pPr>
          </w:p>
        </w:tc>
      </w:tr>
    </w:tbl>
    <w:p w:rsidR="00E40AEA" w:rsidRDefault="00E40AEA" w:rsidP="00E40AEA"/>
    <w:tbl>
      <w:tblPr>
        <w:tblW w:w="0" w:type="auto"/>
        <w:tblLayout w:type="fixed"/>
        <w:tblCellMar>
          <w:left w:w="70" w:type="dxa"/>
          <w:right w:w="70" w:type="dxa"/>
        </w:tblCellMar>
        <w:tblLook w:val="0000" w:firstRow="0" w:lastRow="0" w:firstColumn="0" w:lastColumn="0" w:noHBand="0" w:noVBand="0"/>
      </w:tblPr>
      <w:tblGrid>
        <w:gridCol w:w="921"/>
        <w:gridCol w:w="425"/>
        <w:gridCol w:w="142"/>
        <w:gridCol w:w="142"/>
        <w:gridCol w:w="708"/>
        <w:gridCol w:w="426"/>
        <w:gridCol w:w="5880"/>
      </w:tblGrid>
      <w:tr w:rsidR="00E40AEA" w:rsidTr="00E40AEA">
        <w:trPr>
          <w:cantSplit/>
        </w:trPr>
        <w:tc>
          <w:tcPr>
            <w:tcW w:w="8641" w:type="dxa"/>
            <w:gridSpan w:val="7"/>
            <w:tcBorders>
              <w:top w:val="double" w:sz="6" w:space="0" w:color="auto"/>
              <w:left w:val="double" w:sz="6" w:space="0" w:color="auto"/>
              <w:bottom w:val="double" w:sz="6" w:space="0" w:color="auto"/>
              <w:right w:val="double" w:sz="6" w:space="0" w:color="auto"/>
            </w:tcBorders>
          </w:tcPr>
          <w:p w:rsidR="00E40AEA" w:rsidRDefault="00E40AEA" w:rsidP="00E40AEA">
            <w:pPr>
              <w:rPr>
                <w:b/>
                <w:sz w:val="32"/>
                <w:szCs w:val="32"/>
              </w:rPr>
            </w:pPr>
            <w:r>
              <w:rPr>
                <w:b/>
                <w:sz w:val="32"/>
                <w:szCs w:val="32"/>
              </w:rPr>
              <w:t>A/Condições de Segurança - Salas e espécies</w:t>
            </w:r>
          </w:p>
        </w:tc>
      </w:tr>
      <w:tr w:rsidR="00E40AEA" w:rsidTr="00E40AEA">
        <w:trPr>
          <w:cantSplit/>
        </w:trPr>
        <w:tc>
          <w:tcPr>
            <w:tcW w:w="2764" w:type="dxa"/>
            <w:gridSpan w:val="6"/>
            <w:tcBorders>
              <w:top w:val="single" w:sz="6" w:space="0" w:color="auto"/>
              <w:left w:val="double" w:sz="6" w:space="0" w:color="auto"/>
            </w:tcBorders>
          </w:tcPr>
          <w:p w:rsidR="00E40AEA" w:rsidRDefault="00E40AEA" w:rsidP="00E40AEA">
            <w:pPr>
              <w:rPr>
                <w:sz w:val="28"/>
                <w:szCs w:val="28"/>
              </w:rPr>
            </w:pPr>
            <w:r>
              <w:rPr>
                <w:sz w:val="28"/>
                <w:szCs w:val="28"/>
              </w:rPr>
              <w:t>Deteção de incêndio:</w:t>
            </w:r>
          </w:p>
        </w:tc>
        <w:tc>
          <w:tcPr>
            <w:tcW w:w="5880" w:type="dxa"/>
            <w:tcBorders>
              <w:top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2338" w:type="dxa"/>
            <w:gridSpan w:val="5"/>
            <w:tcBorders>
              <w:top w:val="single" w:sz="6" w:space="0" w:color="auto"/>
              <w:left w:val="double" w:sz="6" w:space="0" w:color="auto"/>
            </w:tcBorders>
          </w:tcPr>
          <w:p w:rsidR="00E40AEA" w:rsidRDefault="00E40AEA" w:rsidP="00E40AEA">
            <w:pPr>
              <w:rPr>
                <w:sz w:val="28"/>
                <w:szCs w:val="28"/>
              </w:rPr>
            </w:pPr>
            <w:r>
              <w:rPr>
                <w:sz w:val="28"/>
                <w:szCs w:val="28"/>
              </w:rPr>
              <w:t>Deteção de roubo:</w:t>
            </w:r>
          </w:p>
        </w:tc>
        <w:tc>
          <w:tcPr>
            <w:tcW w:w="6306" w:type="dxa"/>
            <w:gridSpan w:val="2"/>
            <w:tcBorders>
              <w:top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1488" w:type="dxa"/>
            <w:gridSpan w:val="3"/>
            <w:tcBorders>
              <w:top w:val="single" w:sz="6" w:space="0" w:color="auto"/>
              <w:left w:val="double" w:sz="6" w:space="0" w:color="auto"/>
            </w:tcBorders>
          </w:tcPr>
          <w:p w:rsidR="00E40AEA" w:rsidRDefault="00E40AEA" w:rsidP="00E40AEA">
            <w:pPr>
              <w:rPr>
                <w:sz w:val="28"/>
                <w:szCs w:val="28"/>
              </w:rPr>
            </w:pPr>
            <w:r>
              <w:rPr>
                <w:sz w:val="28"/>
                <w:szCs w:val="28"/>
              </w:rPr>
              <w:t>Vigilância:</w:t>
            </w:r>
          </w:p>
        </w:tc>
        <w:tc>
          <w:tcPr>
            <w:tcW w:w="7156" w:type="dxa"/>
            <w:gridSpan w:val="4"/>
            <w:tcBorders>
              <w:top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1630" w:type="dxa"/>
            <w:gridSpan w:val="4"/>
            <w:tcBorders>
              <w:top w:val="single" w:sz="6" w:space="0" w:color="auto"/>
              <w:left w:val="double" w:sz="6" w:space="0" w:color="auto"/>
            </w:tcBorders>
          </w:tcPr>
          <w:p w:rsidR="00E40AEA" w:rsidRDefault="00E40AEA" w:rsidP="00E40AEA">
            <w:pPr>
              <w:rPr>
                <w:sz w:val="28"/>
                <w:szCs w:val="28"/>
              </w:rPr>
            </w:pPr>
            <w:r>
              <w:rPr>
                <w:sz w:val="28"/>
                <w:szCs w:val="28"/>
              </w:rPr>
              <w:lastRenderedPageBreak/>
              <w:t>Permanente:</w:t>
            </w:r>
          </w:p>
        </w:tc>
        <w:tc>
          <w:tcPr>
            <w:tcW w:w="7014" w:type="dxa"/>
            <w:gridSpan w:val="3"/>
            <w:tcBorders>
              <w:top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1346" w:type="dxa"/>
            <w:gridSpan w:val="2"/>
            <w:tcBorders>
              <w:top w:val="single" w:sz="6" w:space="0" w:color="auto"/>
              <w:left w:val="double" w:sz="6" w:space="0" w:color="auto"/>
            </w:tcBorders>
          </w:tcPr>
          <w:p w:rsidR="00E40AEA" w:rsidRDefault="00E40AEA" w:rsidP="00E40AEA">
            <w:pPr>
              <w:rPr>
                <w:sz w:val="28"/>
                <w:szCs w:val="28"/>
              </w:rPr>
            </w:pPr>
            <w:r>
              <w:rPr>
                <w:sz w:val="28"/>
                <w:szCs w:val="28"/>
              </w:rPr>
              <w:t>Periódica:</w:t>
            </w:r>
          </w:p>
        </w:tc>
        <w:tc>
          <w:tcPr>
            <w:tcW w:w="7298" w:type="dxa"/>
            <w:gridSpan w:val="5"/>
            <w:tcBorders>
              <w:top w:val="single" w:sz="6" w:space="0" w:color="auto"/>
              <w:bottom w:val="single" w:sz="6" w:space="0" w:color="auto"/>
              <w:right w:val="double" w:sz="6" w:space="0" w:color="auto"/>
            </w:tcBorders>
          </w:tcPr>
          <w:p w:rsidR="00E40AEA" w:rsidRDefault="00E40AEA" w:rsidP="00E40AEA">
            <w:pPr>
              <w:rPr>
                <w:sz w:val="28"/>
                <w:szCs w:val="28"/>
              </w:rPr>
            </w:pPr>
          </w:p>
        </w:tc>
      </w:tr>
      <w:tr w:rsidR="00E40AEA" w:rsidTr="00E40AEA">
        <w:trPr>
          <w:cantSplit/>
        </w:trPr>
        <w:tc>
          <w:tcPr>
            <w:tcW w:w="921" w:type="dxa"/>
            <w:tcBorders>
              <w:top w:val="single" w:sz="6" w:space="0" w:color="auto"/>
              <w:left w:val="double" w:sz="6" w:space="0" w:color="auto"/>
              <w:bottom w:val="double" w:sz="6" w:space="0" w:color="auto"/>
            </w:tcBorders>
          </w:tcPr>
          <w:p w:rsidR="00E40AEA" w:rsidRDefault="00E40AEA" w:rsidP="00E40AEA">
            <w:pPr>
              <w:rPr>
                <w:sz w:val="28"/>
                <w:szCs w:val="28"/>
              </w:rPr>
            </w:pPr>
            <w:r>
              <w:rPr>
                <w:sz w:val="28"/>
                <w:szCs w:val="28"/>
              </w:rPr>
              <w:t>Outra:</w:t>
            </w:r>
          </w:p>
        </w:tc>
        <w:tc>
          <w:tcPr>
            <w:tcW w:w="7723" w:type="dxa"/>
            <w:gridSpan w:val="6"/>
            <w:tcBorders>
              <w:top w:val="single" w:sz="6" w:space="0" w:color="auto"/>
              <w:bottom w:val="double" w:sz="6" w:space="0" w:color="auto"/>
              <w:right w:val="double" w:sz="6" w:space="0" w:color="auto"/>
            </w:tcBorders>
          </w:tcPr>
          <w:p w:rsidR="00E40AEA" w:rsidRDefault="00E40AEA" w:rsidP="00E40AEA">
            <w:pPr>
              <w:rPr>
                <w:sz w:val="28"/>
                <w:szCs w:val="28"/>
              </w:rPr>
            </w:pPr>
          </w:p>
        </w:tc>
      </w:tr>
    </w:tbl>
    <w:p w:rsidR="00E40AEA" w:rsidRDefault="00E40AEA" w:rsidP="00E40AEA">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2161"/>
        <w:gridCol w:w="2161"/>
        <w:gridCol w:w="2161"/>
        <w:gridCol w:w="2161"/>
      </w:tblGrid>
      <w:tr w:rsidR="00E40AEA" w:rsidTr="00E40AEA">
        <w:trPr>
          <w:cantSplit/>
        </w:trPr>
        <w:tc>
          <w:tcPr>
            <w:tcW w:w="8641" w:type="dxa"/>
            <w:gridSpan w:val="4"/>
            <w:tcBorders>
              <w:top w:val="double" w:sz="6" w:space="0" w:color="auto"/>
              <w:left w:val="double" w:sz="6" w:space="0" w:color="auto"/>
              <w:right w:val="double" w:sz="6" w:space="0" w:color="auto"/>
            </w:tcBorders>
          </w:tcPr>
          <w:p w:rsidR="00E40AEA" w:rsidRDefault="00E40AEA" w:rsidP="00E40AEA">
            <w:pPr>
              <w:rPr>
                <w:b/>
                <w:sz w:val="32"/>
                <w:szCs w:val="32"/>
              </w:rPr>
            </w:pPr>
            <w:r>
              <w:rPr>
                <w:b/>
                <w:sz w:val="32"/>
                <w:szCs w:val="32"/>
              </w:rPr>
              <w:t>A/Assinatura do Responsável da Entidade Organizadora</w:t>
            </w:r>
          </w:p>
        </w:tc>
      </w:tr>
      <w:tr w:rsidR="00E40AEA" w:rsidTr="00E40AEA">
        <w:trPr>
          <w:cantSplit/>
        </w:trPr>
        <w:tc>
          <w:tcPr>
            <w:tcW w:w="8641" w:type="dxa"/>
            <w:gridSpan w:val="4"/>
            <w:tcBorders>
              <w:top w:val="double" w:sz="6" w:space="0" w:color="auto"/>
              <w:left w:val="double" w:sz="6" w:space="0" w:color="auto"/>
              <w:bottom w:val="single" w:sz="6" w:space="0" w:color="auto"/>
              <w:right w:val="double" w:sz="6" w:space="0" w:color="auto"/>
            </w:tcBorders>
          </w:tcPr>
          <w:p w:rsidR="00E40AEA" w:rsidRDefault="00E40AEA" w:rsidP="00E40AEA">
            <w:pPr>
              <w:rPr>
                <w:b/>
                <w:sz w:val="32"/>
                <w:szCs w:val="32"/>
              </w:rPr>
            </w:pPr>
          </w:p>
          <w:p w:rsidR="00E40AEA" w:rsidRDefault="00E40AEA" w:rsidP="00E40AEA">
            <w:pPr>
              <w:rPr>
                <w:b/>
                <w:sz w:val="32"/>
                <w:szCs w:val="32"/>
              </w:rPr>
            </w:pPr>
          </w:p>
        </w:tc>
      </w:tr>
      <w:tr w:rsidR="00E40AEA" w:rsidTr="00E40AEA">
        <w:trPr>
          <w:cantSplit/>
        </w:trPr>
        <w:tc>
          <w:tcPr>
            <w:tcW w:w="2161" w:type="dxa"/>
            <w:tcBorders>
              <w:left w:val="double" w:sz="6" w:space="0" w:color="auto"/>
              <w:bottom w:val="double" w:sz="6" w:space="0" w:color="auto"/>
            </w:tcBorders>
          </w:tcPr>
          <w:p w:rsidR="00E40AEA" w:rsidRDefault="00E40AEA" w:rsidP="00E40AEA">
            <w:pPr>
              <w:rPr>
                <w:sz w:val="28"/>
                <w:szCs w:val="28"/>
              </w:rPr>
            </w:pPr>
            <w:r>
              <w:rPr>
                <w:sz w:val="28"/>
                <w:szCs w:val="28"/>
              </w:rPr>
              <w:t>Data:</w:t>
            </w:r>
          </w:p>
        </w:tc>
        <w:tc>
          <w:tcPr>
            <w:tcW w:w="2161" w:type="dxa"/>
            <w:tcBorders>
              <w:bottom w:val="double" w:sz="6" w:space="0" w:color="auto"/>
              <w:right w:val="single" w:sz="6" w:space="0" w:color="auto"/>
            </w:tcBorders>
          </w:tcPr>
          <w:p w:rsidR="00E40AEA" w:rsidRDefault="00E40AEA" w:rsidP="00E40AEA">
            <w:pPr>
              <w:rPr>
                <w:sz w:val="28"/>
                <w:szCs w:val="28"/>
              </w:rPr>
            </w:pPr>
          </w:p>
        </w:tc>
        <w:tc>
          <w:tcPr>
            <w:tcW w:w="2161" w:type="dxa"/>
            <w:tcBorders>
              <w:left w:val="single" w:sz="6" w:space="0" w:color="auto"/>
              <w:bottom w:val="double" w:sz="6" w:space="0" w:color="auto"/>
            </w:tcBorders>
          </w:tcPr>
          <w:p w:rsidR="00E40AEA" w:rsidRDefault="00E40AEA" w:rsidP="00E40AEA">
            <w:pPr>
              <w:rPr>
                <w:sz w:val="28"/>
                <w:szCs w:val="28"/>
              </w:rPr>
            </w:pPr>
            <w:r>
              <w:rPr>
                <w:sz w:val="28"/>
                <w:szCs w:val="28"/>
              </w:rPr>
              <w:t>Local:</w:t>
            </w:r>
          </w:p>
        </w:tc>
        <w:tc>
          <w:tcPr>
            <w:tcW w:w="2161" w:type="dxa"/>
            <w:tcBorders>
              <w:bottom w:val="double" w:sz="6" w:space="0" w:color="auto"/>
              <w:right w:val="double" w:sz="6" w:space="0" w:color="auto"/>
            </w:tcBorders>
          </w:tcPr>
          <w:p w:rsidR="00E40AEA" w:rsidRDefault="00E40AEA" w:rsidP="00E40AEA">
            <w:pPr>
              <w:rPr>
                <w:sz w:val="28"/>
                <w:szCs w:val="28"/>
              </w:rPr>
            </w:pPr>
          </w:p>
        </w:tc>
      </w:tr>
    </w:tbl>
    <w:p w:rsidR="00E40AEA" w:rsidRDefault="00E40AEA" w:rsidP="00E40AEA">
      <w:pPr>
        <w:rPr>
          <w:sz w:val="28"/>
          <w:szCs w:val="28"/>
        </w:rPr>
      </w:pPr>
    </w:p>
    <w:tbl>
      <w:tblPr>
        <w:tblW w:w="0" w:type="auto"/>
        <w:tblLayout w:type="fixed"/>
        <w:tblCellMar>
          <w:left w:w="70" w:type="dxa"/>
          <w:right w:w="70" w:type="dxa"/>
        </w:tblCellMar>
        <w:tblLook w:val="0000" w:firstRow="0" w:lastRow="0" w:firstColumn="0" w:lastColumn="0" w:noHBand="0" w:noVBand="0"/>
      </w:tblPr>
      <w:tblGrid>
        <w:gridCol w:w="2161"/>
        <w:gridCol w:w="2161"/>
        <w:gridCol w:w="2161"/>
        <w:gridCol w:w="2161"/>
      </w:tblGrid>
      <w:tr w:rsidR="00E40AEA" w:rsidTr="00E40AEA">
        <w:trPr>
          <w:cantSplit/>
        </w:trPr>
        <w:tc>
          <w:tcPr>
            <w:tcW w:w="8641" w:type="dxa"/>
            <w:gridSpan w:val="4"/>
            <w:tcBorders>
              <w:top w:val="double" w:sz="6" w:space="0" w:color="auto"/>
              <w:left w:val="double" w:sz="6" w:space="0" w:color="auto"/>
              <w:right w:val="double" w:sz="6" w:space="0" w:color="auto"/>
            </w:tcBorders>
          </w:tcPr>
          <w:p w:rsidR="00E40AEA" w:rsidRDefault="00E40AEA" w:rsidP="00E40AEA">
            <w:pPr>
              <w:rPr>
                <w:b/>
                <w:sz w:val="32"/>
                <w:szCs w:val="32"/>
              </w:rPr>
            </w:pPr>
            <w:r>
              <w:rPr>
                <w:b/>
                <w:sz w:val="32"/>
                <w:szCs w:val="32"/>
              </w:rPr>
              <w:t>B/Assinatura do Responsável da Entidade Detentora do Documento</w:t>
            </w:r>
          </w:p>
        </w:tc>
      </w:tr>
      <w:tr w:rsidR="00E40AEA" w:rsidTr="00E40AEA">
        <w:trPr>
          <w:cantSplit/>
        </w:trPr>
        <w:tc>
          <w:tcPr>
            <w:tcW w:w="8641" w:type="dxa"/>
            <w:gridSpan w:val="4"/>
            <w:tcBorders>
              <w:top w:val="double" w:sz="6" w:space="0" w:color="auto"/>
              <w:left w:val="double" w:sz="6" w:space="0" w:color="auto"/>
              <w:bottom w:val="single" w:sz="6" w:space="0" w:color="auto"/>
              <w:right w:val="double" w:sz="6" w:space="0" w:color="auto"/>
            </w:tcBorders>
          </w:tcPr>
          <w:p w:rsidR="00E40AEA" w:rsidRDefault="00E40AEA" w:rsidP="00E40AEA">
            <w:pPr>
              <w:rPr>
                <w:b/>
                <w:sz w:val="32"/>
                <w:szCs w:val="32"/>
              </w:rPr>
            </w:pPr>
          </w:p>
          <w:p w:rsidR="00E40AEA" w:rsidRDefault="00E40AEA" w:rsidP="00E40AEA">
            <w:pPr>
              <w:rPr>
                <w:b/>
                <w:sz w:val="32"/>
                <w:szCs w:val="32"/>
              </w:rPr>
            </w:pPr>
          </w:p>
        </w:tc>
      </w:tr>
      <w:tr w:rsidR="00E40AEA" w:rsidTr="00E40AEA">
        <w:trPr>
          <w:cantSplit/>
        </w:trPr>
        <w:tc>
          <w:tcPr>
            <w:tcW w:w="2161" w:type="dxa"/>
            <w:tcBorders>
              <w:left w:val="double" w:sz="6" w:space="0" w:color="auto"/>
              <w:bottom w:val="double" w:sz="6" w:space="0" w:color="auto"/>
            </w:tcBorders>
          </w:tcPr>
          <w:p w:rsidR="00E40AEA" w:rsidRDefault="00E40AEA" w:rsidP="00E40AEA">
            <w:pPr>
              <w:rPr>
                <w:sz w:val="28"/>
                <w:szCs w:val="28"/>
              </w:rPr>
            </w:pPr>
            <w:r>
              <w:rPr>
                <w:sz w:val="28"/>
                <w:szCs w:val="28"/>
              </w:rPr>
              <w:t>Data:</w:t>
            </w:r>
          </w:p>
        </w:tc>
        <w:tc>
          <w:tcPr>
            <w:tcW w:w="2161" w:type="dxa"/>
            <w:tcBorders>
              <w:bottom w:val="double" w:sz="6" w:space="0" w:color="auto"/>
              <w:right w:val="single" w:sz="6" w:space="0" w:color="auto"/>
            </w:tcBorders>
          </w:tcPr>
          <w:p w:rsidR="00E40AEA" w:rsidRDefault="00E40AEA" w:rsidP="00E40AEA">
            <w:pPr>
              <w:rPr>
                <w:sz w:val="28"/>
                <w:szCs w:val="28"/>
              </w:rPr>
            </w:pPr>
          </w:p>
        </w:tc>
        <w:tc>
          <w:tcPr>
            <w:tcW w:w="2161" w:type="dxa"/>
            <w:tcBorders>
              <w:left w:val="single" w:sz="6" w:space="0" w:color="auto"/>
              <w:bottom w:val="double" w:sz="6" w:space="0" w:color="auto"/>
            </w:tcBorders>
          </w:tcPr>
          <w:p w:rsidR="00E40AEA" w:rsidRDefault="00E40AEA" w:rsidP="00E40AEA">
            <w:pPr>
              <w:rPr>
                <w:sz w:val="28"/>
                <w:szCs w:val="28"/>
              </w:rPr>
            </w:pPr>
            <w:r>
              <w:rPr>
                <w:sz w:val="28"/>
                <w:szCs w:val="28"/>
              </w:rPr>
              <w:t>Local:</w:t>
            </w:r>
          </w:p>
        </w:tc>
        <w:tc>
          <w:tcPr>
            <w:tcW w:w="2161" w:type="dxa"/>
            <w:tcBorders>
              <w:bottom w:val="double" w:sz="6" w:space="0" w:color="auto"/>
              <w:right w:val="double" w:sz="6" w:space="0" w:color="auto"/>
            </w:tcBorders>
          </w:tcPr>
          <w:p w:rsidR="00E40AEA" w:rsidRDefault="00E40AEA" w:rsidP="00E40AEA">
            <w:pPr>
              <w:rPr>
                <w:sz w:val="28"/>
                <w:szCs w:val="28"/>
              </w:rPr>
            </w:pPr>
          </w:p>
        </w:tc>
      </w:tr>
    </w:tbl>
    <w:p w:rsidR="00E40AEA" w:rsidRDefault="00E40AEA" w:rsidP="00E40AEA">
      <w:pPr>
        <w:rPr>
          <w:sz w:val="28"/>
          <w:szCs w:val="28"/>
        </w:rPr>
      </w:pPr>
    </w:p>
    <w:tbl>
      <w:tblPr>
        <w:tblW w:w="9130" w:type="dxa"/>
        <w:tblLayout w:type="fixed"/>
        <w:tblCellMar>
          <w:left w:w="70" w:type="dxa"/>
          <w:right w:w="70" w:type="dxa"/>
        </w:tblCellMar>
        <w:tblLook w:val="0000" w:firstRow="0" w:lastRow="0" w:firstColumn="0" w:lastColumn="0" w:noHBand="0" w:noVBand="0"/>
      </w:tblPr>
      <w:tblGrid>
        <w:gridCol w:w="9130"/>
      </w:tblGrid>
      <w:tr w:rsidR="00E40AEA" w:rsidTr="00E40AEA">
        <w:trPr>
          <w:cantSplit/>
          <w:trHeight w:val="684"/>
        </w:trPr>
        <w:tc>
          <w:tcPr>
            <w:tcW w:w="9130" w:type="dxa"/>
          </w:tcPr>
          <w:p w:rsidR="00E40AEA" w:rsidRDefault="00E40AEA" w:rsidP="00E40AEA">
            <w:pPr>
              <w:rPr>
                <w:sz w:val="28"/>
                <w:szCs w:val="28"/>
              </w:rPr>
            </w:pPr>
            <w:r>
              <w:rPr>
                <w:sz w:val="28"/>
                <w:szCs w:val="28"/>
              </w:rPr>
              <w:t>A - A preencher pela entidade organizadora da exposição</w:t>
            </w:r>
          </w:p>
        </w:tc>
      </w:tr>
      <w:tr w:rsidR="00E40AEA" w:rsidTr="00E40AEA">
        <w:trPr>
          <w:cantSplit/>
          <w:trHeight w:val="684"/>
        </w:trPr>
        <w:tc>
          <w:tcPr>
            <w:tcW w:w="9130" w:type="dxa"/>
          </w:tcPr>
          <w:p w:rsidR="00E40AEA" w:rsidRDefault="00E40AEA" w:rsidP="00E40AEA">
            <w:pPr>
              <w:rPr>
                <w:sz w:val="28"/>
                <w:szCs w:val="28"/>
              </w:rPr>
            </w:pPr>
            <w:r>
              <w:rPr>
                <w:sz w:val="28"/>
                <w:szCs w:val="28"/>
              </w:rPr>
              <w:t>B - A preencher pela entidade detentora do documento/peça</w:t>
            </w:r>
          </w:p>
        </w:tc>
      </w:tr>
      <w:tr w:rsidR="00A3724D" w:rsidTr="00E40AEA">
        <w:trPr>
          <w:cantSplit/>
          <w:trHeight w:val="684"/>
        </w:trPr>
        <w:tc>
          <w:tcPr>
            <w:tcW w:w="9130" w:type="dxa"/>
          </w:tcPr>
          <w:p w:rsidR="00A3724D" w:rsidRDefault="00A3724D" w:rsidP="00E40AEA">
            <w:pPr>
              <w:rPr>
                <w:sz w:val="28"/>
                <w:szCs w:val="28"/>
              </w:rPr>
            </w:pPr>
          </w:p>
        </w:tc>
      </w:tr>
    </w:tbl>
    <w:p w:rsidR="00A3724D" w:rsidRDefault="00A3724D" w:rsidP="00A3724D">
      <w:pPr>
        <w:ind w:left="720"/>
        <w:rPr>
          <w:rFonts w:ascii="Cambria" w:hAnsi="Cambria"/>
          <w:b/>
        </w:rPr>
      </w:pPr>
    </w:p>
    <w:p w:rsidR="00A3724D" w:rsidRPr="00A3724D" w:rsidRDefault="00A3724D" w:rsidP="00A3724D">
      <w:pPr>
        <w:ind w:left="720"/>
        <w:rPr>
          <w:rFonts w:ascii="Cambria" w:hAnsi="Cambria"/>
        </w:rPr>
      </w:pPr>
      <w:r w:rsidRPr="00A3724D">
        <w:rPr>
          <w:rFonts w:ascii="Cambria" w:hAnsi="Cambria"/>
        </w:rPr>
        <w:t>* Formulário elaborado com base no utilizado pela DGLAB</w:t>
      </w:r>
      <w:r>
        <w:rPr>
          <w:rFonts w:ascii="Cambria" w:hAnsi="Cambria"/>
        </w:rPr>
        <w:t xml:space="preserve"> devendo as entidades adaptá-lo à sua realidade</w:t>
      </w:r>
      <w:r w:rsidRPr="00A3724D">
        <w:rPr>
          <w:rFonts w:ascii="Cambria" w:hAnsi="Cambria"/>
        </w:rPr>
        <w:t>.</w:t>
      </w:r>
    </w:p>
    <w:p w:rsidR="00A3724D" w:rsidRDefault="00A3724D" w:rsidP="00A3724D">
      <w:pPr>
        <w:ind w:left="720"/>
        <w:rPr>
          <w:rFonts w:ascii="Cambria" w:hAnsi="Cambria"/>
          <w:b/>
        </w:rPr>
      </w:pPr>
    </w:p>
    <w:p w:rsidR="00A3724D" w:rsidRDefault="00A3724D" w:rsidP="00A3724D">
      <w:pPr>
        <w:ind w:left="720"/>
        <w:rPr>
          <w:rFonts w:ascii="Cambria" w:hAnsi="Cambria"/>
          <w:b/>
        </w:rPr>
      </w:pPr>
    </w:p>
    <w:p w:rsidR="00E40AEA" w:rsidRPr="00273E63" w:rsidRDefault="00E40AEA" w:rsidP="006B7329">
      <w:pPr>
        <w:numPr>
          <w:ilvl w:val="0"/>
          <w:numId w:val="7"/>
        </w:numPr>
        <w:ind w:left="720" w:hanging="360"/>
        <w:rPr>
          <w:rFonts w:ascii="Cambria" w:hAnsi="Cambria"/>
          <w:b/>
        </w:rPr>
      </w:pPr>
      <w:r w:rsidRPr="00273E63">
        <w:rPr>
          <w:rFonts w:ascii="Cambria" w:hAnsi="Cambria" w:cs="Arial"/>
          <w:b/>
        </w:rPr>
        <w:lastRenderedPageBreak/>
        <w:t>Ficha de avaliação do estado de conservação dos documentos</w:t>
      </w:r>
    </w:p>
    <w:p w:rsidR="00E40AEA" w:rsidRDefault="00E40AEA" w:rsidP="00E40AEA">
      <w:pPr>
        <w:jc w:val="center"/>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275"/>
      </w:tblGrid>
      <w:tr w:rsidR="00E40AEA" w:rsidTr="00E40AEA">
        <w:tc>
          <w:tcPr>
            <w:tcW w:w="8644" w:type="dxa"/>
            <w:gridSpan w:val="2"/>
            <w:shd w:val="clear" w:color="auto" w:fill="auto"/>
          </w:tcPr>
          <w:p w:rsidR="00E40AEA" w:rsidRPr="005A5865" w:rsidRDefault="00E40AEA" w:rsidP="00E40AEA">
            <w:pPr>
              <w:jc w:val="center"/>
              <w:rPr>
                <w:rFonts w:ascii="Cambria" w:hAnsi="Cambria" w:cs="Arial"/>
              </w:rPr>
            </w:pPr>
            <w:r w:rsidRPr="001A4E56">
              <w:rPr>
                <w:rFonts w:ascii="Cambria" w:hAnsi="Cambria" w:cs="Arial"/>
                <w:b/>
              </w:rPr>
              <w:t>Ficha de avaliação do estado de conservação do documento</w:t>
            </w:r>
          </w:p>
        </w:tc>
      </w:tr>
      <w:tr w:rsidR="00E40AEA"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Cota*</w:t>
            </w:r>
          </w:p>
        </w:tc>
        <w:tc>
          <w:tcPr>
            <w:tcW w:w="5275" w:type="dxa"/>
            <w:shd w:val="clear" w:color="auto" w:fill="auto"/>
          </w:tcPr>
          <w:p w:rsidR="00E40AEA" w:rsidRPr="005A5865" w:rsidRDefault="00E40AEA" w:rsidP="00E40AEA">
            <w:pPr>
              <w:rPr>
                <w:rFonts w:ascii="Cambria" w:hAnsi="Cambria" w:cs="Arial"/>
              </w:rPr>
            </w:pPr>
          </w:p>
        </w:tc>
      </w:tr>
      <w:tr w:rsidR="00E40AEA"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Referência*</w:t>
            </w:r>
          </w:p>
        </w:tc>
        <w:tc>
          <w:tcPr>
            <w:tcW w:w="5275" w:type="dxa"/>
            <w:shd w:val="clear" w:color="auto" w:fill="auto"/>
          </w:tcPr>
          <w:p w:rsidR="00E40AEA" w:rsidRPr="005A5865" w:rsidRDefault="00E40AEA" w:rsidP="00E40AEA">
            <w:pPr>
              <w:rPr>
                <w:rFonts w:ascii="Cambria" w:hAnsi="Cambria" w:cs="Arial"/>
              </w:rPr>
            </w:pPr>
          </w:p>
        </w:tc>
      </w:tr>
      <w:tr w:rsidR="00E40AEA"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Observações</w:t>
            </w:r>
          </w:p>
        </w:tc>
        <w:tc>
          <w:tcPr>
            <w:tcW w:w="5275" w:type="dxa"/>
            <w:shd w:val="clear" w:color="auto" w:fill="auto"/>
          </w:tcPr>
          <w:p w:rsidR="00E40AEA" w:rsidRPr="005A5865" w:rsidRDefault="00E40AEA" w:rsidP="00E40AEA">
            <w:pPr>
              <w:rPr>
                <w:rFonts w:ascii="Cambria" w:hAnsi="Cambria" w:cs="Arial"/>
              </w:rPr>
            </w:pPr>
          </w:p>
        </w:tc>
      </w:tr>
      <w:tr w:rsidR="00E40AEA"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Estado de conservação</w:t>
            </w:r>
          </w:p>
        </w:tc>
        <w:tc>
          <w:tcPr>
            <w:tcW w:w="5275" w:type="dxa"/>
            <w:shd w:val="clear" w:color="auto" w:fill="auto"/>
          </w:tcPr>
          <w:p w:rsidR="00E40AEA" w:rsidRPr="005A5865" w:rsidRDefault="00E40AEA" w:rsidP="00E40AEA">
            <w:pPr>
              <w:rPr>
                <w:rFonts w:ascii="Cambria" w:hAnsi="Cambria" w:cs="Arial"/>
              </w:rPr>
            </w:pPr>
          </w:p>
        </w:tc>
      </w:tr>
      <w:tr w:rsidR="00E40AEA"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Bom (verde)</w:t>
            </w:r>
          </w:p>
        </w:tc>
        <w:tc>
          <w:tcPr>
            <w:tcW w:w="5275" w:type="dxa"/>
            <w:shd w:val="clear" w:color="auto" w:fill="auto"/>
          </w:tcPr>
          <w:p w:rsidR="00E40AEA" w:rsidRPr="005A5865" w:rsidRDefault="00E40AEA" w:rsidP="00E40AEA">
            <w:pPr>
              <w:rPr>
                <w:rFonts w:ascii="Cambria" w:hAnsi="Cambria" w:cs="Arial"/>
              </w:rPr>
            </w:pPr>
          </w:p>
        </w:tc>
      </w:tr>
      <w:tr w:rsidR="00E40AEA" w:rsidTr="00E40AEA">
        <w:tc>
          <w:tcPr>
            <w:tcW w:w="3369" w:type="dxa"/>
            <w:shd w:val="clear" w:color="auto" w:fill="auto"/>
          </w:tcPr>
          <w:p w:rsidR="00E40AEA" w:rsidRDefault="00E40AEA" w:rsidP="00E40AEA">
            <w:pPr>
              <w:rPr>
                <w:rFonts w:ascii="Cambria" w:hAnsi="Cambria" w:cs="Arial"/>
              </w:rPr>
            </w:pPr>
            <w:r>
              <w:rPr>
                <w:rFonts w:ascii="Cambria" w:hAnsi="Cambria" w:cs="Arial"/>
              </w:rPr>
              <w:t>Pouco danificado (amarelo)</w:t>
            </w:r>
          </w:p>
          <w:p w:rsidR="00E40AEA" w:rsidRPr="005A5865" w:rsidRDefault="00E40AEA" w:rsidP="00E40AEA">
            <w:pPr>
              <w:rPr>
                <w:rFonts w:ascii="Cambria" w:hAnsi="Cambria" w:cs="Arial"/>
              </w:rPr>
            </w:pPr>
            <w:r>
              <w:rPr>
                <w:rFonts w:ascii="Cambria" w:hAnsi="Cambria" w:cs="Arial"/>
              </w:rPr>
              <w:t>Ex.: Danos não atingem o texto.</w:t>
            </w:r>
          </w:p>
        </w:tc>
        <w:tc>
          <w:tcPr>
            <w:tcW w:w="5275" w:type="dxa"/>
            <w:shd w:val="clear" w:color="auto" w:fill="auto"/>
          </w:tcPr>
          <w:p w:rsidR="00E40AEA" w:rsidRPr="005A5865" w:rsidRDefault="00E40AEA" w:rsidP="00E40AEA">
            <w:pPr>
              <w:rPr>
                <w:rFonts w:ascii="Cambria" w:hAnsi="Cambria" w:cs="Arial"/>
              </w:rPr>
            </w:pPr>
          </w:p>
        </w:tc>
      </w:tr>
      <w:tr w:rsidR="00E40AEA" w:rsidRPr="0073714D" w:rsidTr="00E40AEA">
        <w:tc>
          <w:tcPr>
            <w:tcW w:w="3369" w:type="dxa"/>
            <w:shd w:val="clear" w:color="auto" w:fill="auto"/>
          </w:tcPr>
          <w:p w:rsidR="00E40AEA" w:rsidRDefault="00E40AEA" w:rsidP="00E40AEA">
            <w:pPr>
              <w:rPr>
                <w:rFonts w:ascii="Cambria" w:hAnsi="Cambria" w:cs="Arial"/>
              </w:rPr>
            </w:pPr>
            <w:r>
              <w:rPr>
                <w:rFonts w:ascii="Cambria" w:hAnsi="Cambria" w:cs="Arial"/>
              </w:rPr>
              <w:t>Danificado (laranja)</w:t>
            </w:r>
          </w:p>
          <w:p w:rsidR="00E40AEA" w:rsidRPr="005A5865" w:rsidRDefault="00E40AEA" w:rsidP="00E40AEA">
            <w:pPr>
              <w:rPr>
                <w:rFonts w:ascii="Cambria" w:hAnsi="Cambria" w:cs="Arial"/>
              </w:rPr>
            </w:pPr>
            <w:r>
              <w:rPr>
                <w:rFonts w:ascii="Cambria" w:hAnsi="Cambria" w:cs="Arial"/>
              </w:rPr>
              <w:t>Ex.: Danos atingem o texto.</w:t>
            </w:r>
          </w:p>
        </w:tc>
        <w:tc>
          <w:tcPr>
            <w:tcW w:w="5275"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3369" w:type="dxa"/>
            <w:shd w:val="clear" w:color="auto" w:fill="auto"/>
          </w:tcPr>
          <w:p w:rsidR="00E40AEA" w:rsidRDefault="00E40AEA" w:rsidP="00E40AEA">
            <w:pPr>
              <w:rPr>
                <w:rFonts w:ascii="Cambria" w:hAnsi="Cambria" w:cs="Arial"/>
              </w:rPr>
            </w:pPr>
            <w:r>
              <w:rPr>
                <w:rFonts w:ascii="Cambria" w:hAnsi="Cambria" w:cs="Arial"/>
              </w:rPr>
              <w:t>Muito danificado (vermelho)</w:t>
            </w:r>
          </w:p>
          <w:p w:rsidR="00E40AEA" w:rsidRPr="005A5865" w:rsidRDefault="00E40AEA" w:rsidP="00E40AEA">
            <w:pPr>
              <w:rPr>
                <w:rFonts w:ascii="Cambria" w:hAnsi="Cambria" w:cs="Arial"/>
              </w:rPr>
            </w:pPr>
            <w:r>
              <w:rPr>
                <w:rFonts w:ascii="Cambria" w:hAnsi="Cambria" w:cs="Arial"/>
              </w:rPr>
              <w:t>Ex.: Danos atingem mais de metade do texto.</w:t>
            </w:r>
          </w:p>
        </w:tc>
        <w:tc>
          <w:tcPr>
            <w:tcW w:w="5275"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Data</w:t>
            </w:r>
          </w:p>
        </w:tc>
        <w:tc>
          <w:tcPr>
            <w:tcW w:w="5275"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Técnico</w:t>
            </w:r>
          </w:p>
        </w:tc>
        <w:tc>
          <w:tcPr>
            <w:tcW w:w="5275" w:type="dxa"/>
            <w:shd w:val="clear" w:color="auto" w:fill="auto"/>
          </w:tcPr>
          <w:p w:rsidR="00E40AEA" w:rsidRPr="005A5865" w:rsidRDefault="00E40AEA" w:rsidP="00E40AEA">
            <w:pPr>
              <w:rPr>
                <w:rFonts w:ascii="Cambria" w:hAnsi="Cambria" w:cs="Arial"/>
                <w:highlight w:val="yellow"/>
              </w:rPr>
            </w:pPr>
          </w:p>
        </w:tc>
      </w:tr>
    </w:tbl>
    <w:p w:rsidR="00E40AEA" w:rsidRDefault="00E40AEA" w:rsidP="00E40AEA">
      <w:pPr>
        <w:rPr>
          <w:rFonts w:ascii="Cambria" w:hAnsi="Cambria" w:cs="Arial"/>
        </w:rPr>
      </w:pPr>
      <w:r w:rsidRPr="005A5865">
        <w:rPr>
          <w:rFonts w:ascii="Cambria" w:hAnsi="Cambria" w:cs="Arial"/>
        </w:rPr>
        <w:t>*</w:t>
      </w:r>
      <w:r>
        <w:rPr>
          <w:rFonts w:ascii="Cambria" w:hAnsi="Cambria" w:cs="Arial"/>
        </w:rPr>
        <w:t xml:space="preserve"> Obrigatório inserir dados num dos campos.</w:t>
      </w:r>
    </w:p>
    <w:p w:rsidR="00E40AEA" w:rsidRDefault="00E40AEA" w:rsidP="00E40AEA">
      <w:pPr>
        <w:jc w:val="both"/>
        <w:rPr>
          <w:rFonts w:ascii="Cambria" w:hAnsi="Cambria" w:cs="Arial"/>
        </w:rPr>
      </w:pPr>
      <w:r>
        <w:rPr>
          <w:rFonts w:ascii="Cambria" w:hAnsi="Cambria" w:cs="Arial"/>
        </w:rPr>
        <w:t>Nota: esta ficha poderá ser utilizada tanto para efetuar levantamentos internos sobre o estado físico da documentação, inclusivamente, com o objetivo de a restaurar ou acondicionar em melhores condições, como para dar acesso aos documentos na Sala de Leitura. Neste caso somente poderão ser consultados sem condicionamentos pelos utilizadores os documentos em bom estado ou pouco danificados. Os documentos danificados deverão ser consultados com autorização especial e com o apoio do técnico da Sala de Leitura. Os documentos muito danificados só podem ser consultados após uma intervenção global de restauro. De qualquer modo, e independentemente do estado de conservação, os utilizadores deverão ter sempre cuidado ao manusear a documentação. Para que um documento seja considerado como “pouco danificado”, “danificado” ou “muito danificado” basta que um fólio ou uma folha, a capa, a contracapa ou a lombada estejam afetados, uma vez que a sua perda p</w:t>
      </w:r>
      <w:r w:rsidR="00A3724D">
        <w:rPr>
          <w:rFonts w:ascii="Cambria" w:hAnsi="Cambria" w:cs="Arial"/>
        </w:rPr>
        <w:t xml:space="preserve">õe em causa a sua integridade. </w:t>
      </w:r>
    </w:p>
    <w:p w:rsidR="00A3724D" w:rsidRDefault="00A3724D" w:rsidP="00E40AEA">
      <w:pPr>
        <w:jc w:val="both"/>
        <w:rPr>
          <w:rFonts w:ascii="Cambria" w:hAnsi="Cambria" w:cs="Arial"/>
        </w:rPr>
      </w:pPr>
    </w:p>
    <w:p w:rsidR="00A3724D" w:rsidRDefault="00A3724D" w:rsidP="00E40AEA">
      <w:pPr>
        <w:jc w:val="both"/>
        <w:rPr>
          <w:rFonts w:ascii="Cambria" w:hAnsi="Cambria" w:cs="Arial"/>
        </w:rPr>
      </w:pPr>
    </w:p>
    <w:p w:rsidR="00E40AEA" w:rsidRPr="00F5192A" w:rsidRDefault="00E40AEA" w:rsidP="006B7329">
      <w:pPr>
        <w:numPr>
          <w:ilvl w:val="0"/>
          <w:numId w:val="7"/>
        </w:numPr>
        <w:ind w:left="720" w:hanging="360"/>
        <w:rPr>
          <w:rFonts w:ascii="Cambria" w:hAnsi="Cambria" w:cs="Arial"/>
          <w:b/>
        </w:rPr>
      </w:pPr>
      <w:r w:rsidRPr="00F5192A">
        <w:rPr>
          <w:rFonts w:ascii="Cambria" w:hAnsi="Cambria" w:cs="Arial"/>
          <w:b/>
        </w:rPr>
        <w:lastRenderedPageBreak/>
        <w:t>Ficha de registo de intervenções de conservação e restauro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275"/>
      </w:tblGrid>
      <w:tr w:rsidR="00E40AEA" w:rsidRPr="00A6032C" w:rsidTr="00E40AEA">
        <w:tc>
          <w:tcPr>
            <w:tcW w:w="8644" w:type="dxa"/>
            <w:gridSpan w:val="2"/>
            <w:shd w:val="clear" w:color="auto" w:fill="auto"/>
          </w:tcPr>
          <w:p w:rsidR="00E40AEA" w:rsidRPr="00A6032C" w:rsidRDefault="00E40AEA" w:rsidP="00E40AEA">
            <w:pPr>
              <w:jc w:val="center"/>
              <w:rPr>
                <w:rFonts w:ascii="Cambria" w:hAnsi="Cambria" w:cs="Arial"/>
                <w:b/>
              </w:rPr>
            </w:pPr>
            <w:r w:rsidRPr="00A6032C">
              <w:rPr>
                <w:rFonts w:ascii="Cambria" w:hAnsi="Cambria" w:cs="Arial"/>
                <w:b/>
              </w:rPr>
              <w:t>Ficha de registo de intervenções de conservação e restauro</w:t>
            </w:r>
          </w:p>
        </w:tc>
      </w:tr>
      <w:tr w:rsidR="00E40AEA"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Cota*</w:t>
            </w:r>
          </w:p>
        </w:tc>
        <w:tc>
          <w:tcPr>
            <w:tcW w:w="5275" w:type="dxa"/>
            <w:shd w:val="clear" w:color="auto" w:fill="auto"/>
          </w:tcPr>
          <w:p w:rsidR="00E40AEA" w:rsidRPr="005A5865" w:rsidRDefault="00E40AEA" w:rsidP="00E40AEA">
            <w:pPr>
              <w:rPr>
                <w:rFonts w:ascii="Cambria" w:hAnsi="Cambria" w:cs="Arial"/>
              </w:rPr>
            </w:pPr>
          </w:p>
        </w:tc>
      </w:tr>
      <w:tr w:rsidR="00E40AEA"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Referência*</w:t>
            </w:r>
          </w:p>
        </w:tc>
        <w:tc>
          <w:tcPr>
            <w:tcW w:w="5275" w:type="dxa"/>
            <w:shd w:val="clear" w:color="auto" w:fill="auto"/>
          </w:tcPr>
          <w:p w:rsidR="00E40AEA" w:rsidRPr="005A5865" w:rsidRDefault="00E40AEA" w:rsidP="00E40AEA">
            <w:pPr>
              <w:rPr>
                <w:rFonts w:ascii="Cambria" w:hAnsi="Cambria" w:cs="Arial"/>
              </w:rPr>
            </w:pPr>
          </w:p>
        </w:tc>
      </w:tr>
      <w:tr w:rsidR="00E40AEA"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Observações</w:t>
            </w:r>
          </w:p>
        </w:tc>
        <w:tc>
          <w:tcPr>
            <w:tcW w:w="5275" w:type="dxa"/>
            <w:shd w:val="clear" w:color="auto" w:fill="auto"/>
          </w:tcPr>
          <w:p w:rsidR="00E40AEA" w:rsidRPr="005A5865" w:rsidRDefault="00E40AEA" w:rsidP="00E40AEA">
            <w:pPr>
              <w:rPr>
                <w:rFonts w:ascii="Cambria" w:hAnsi="Cambria" w:cs="Arial"/>
              </w:rPr>
            </w:pPr>
          </w:p>
        </w:tc>
      </w:tr>
      <w:tr w:rsidR="00E40AEA" w:rsidTr="00E40AEA">
        <w:tc>
          <w:tcPr>
            <w:tcW w:w="3369" w:type="dxa"/>
            <w:shd w:val="clear" w:color="auto" w:fill="auto"/>
          </w:tcPr>
          <w:p w:rsidR="00E40AEA" w:rsidRDefault="00E40AEA" w:rsidP="00E40AEA">
            <w:pPr>
              <w:rPr>
                <w:rFonts w:ascii="Cambria" w:hAnsi="Cambria" w:cs="Arial"/>
              </w:rPr>
            </w:pPr>
            <w:r>
              <w:rPr>
                <w:rFonts w:ascii="Cambria" w:hAnsi="Cambria" w:cs="Arial"/>
              </w:rPr>
              <w:t xml:space="preserve">Estado de conservação </w:t>
            </w:r>
          </w:p>
          <w:p w:rsidR="00E40AEA" w:rsidRPr="005A5865" w:rsidRDefault="00E40AEA" w:rsidP="00E40AEA">
            <w:pPr>
              <w:rPr>
                <w:rFonts w:ascii="Cambria" w:hAnsi="Cambria" w:cs="Arial"/>
              </w:rPr>
            </w:pPr>
            <w:r>
              <w:rPr>
                <w:rFonts w:ascii="Cambria" w:hAnsi="Cambria" w:cs="Arial"/>
              </w:rPr>
              <w:t>(Pouco danificado; Danificado; Muito danificado)</w:t>
            </w:r>
          </w:p>
        </w:tc>
        <w:tc>
          <w:tcPr>
            <w:tcW w:w="5275" w:type="dxa"/>
            <w:shd w:val="clear" w:color="auto" w:fill="auto"/>
          </w:tcPr>
          <w:p w:rsidR="00E40AEA" w:rsidRPr="005A5865" w:rsidRDefault="00E40AEA" w:rsidP="00E40AEA">
            <w:pPr>
              <w:rPr>
                <w:rFonts w:ascii="Cambria" w:hAnsi="Cambria" w:cs="Arial"/>
              </w:rPr>
            </w:pPr>
          </w:p>
        </w:tc>
      </w:tr>
      <w:tr w:rsidR="00E40AEA"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Descrição das patologias</w:t>
            </w:r>
          </w:p>
        </w:tc>
        <w:tc>
          <w:tcPr>
            <w:tcW w:w="5275" w:type="dxa"/>
            <w:shd w:val="clear" w:color="auto" w:fill="auto"/>
          </w:tcPr>
          <w:p w:rsidR="00E40AEA" w:rsidRPr="005A5865" w:rsidRDefault="00E40AEA" w:rsidP="00E40AEA">
            <w:pPr>
              <w:rPr>
                <w:rFonts w:ascii="Cambria" w:hAnsi="Cambria" w:cs="Arial"/>
              </w:rPr>
            </w:pPr>
          </w:p>
        </w:tc>
      </w:tr>
      <w:tr w:rsidR="00E40AEA" w:rsidTr="00E40AEA">
        <w:trPr>
          <w:trHeight w:val="552"/>
        </w:trPr>
        <w:tc>
          <w:tcPr>
            <w:tcW w:w="3369" w:type="dxa"/>
            <w:shd w:val="clear" w:color="auto" w:fill="auto"/>
          </w:tcPr>
          <w:p w:rsidR="00E40AEA" w:rsidRPr="005A5865" w:rsidRDefault="00E40AEA" w:rsidP="00E40AEA">
            <w:pPr>
              <w:rPr>
                <w:rFonts w:ascii="Cambria" w:hAnsi="Cambria" w:cs="Arial"/>
              </w:rPr>
            </w:pPr>
            <w:r>
              <w:rPr>
                <w:rFonts w:ascii="Cambria" w:hAnsi="Cambria" w:cs="Arial"/>
              </w:rPr>
              <w:t>Descrição da intervenção</w:t>
            </w:r>
          </w:p>
        </w:tc>
        <w:tc>
          <w:tcPr>
            <w:tcW w:w="5275" w:type="dxa"/>
            <w:shd w:val="clear" w:color="auto" w:fill="auto"/>
          </w:tcPr>
          <w:p w:rsidR="00E40AEA" w:rsidRPr="005A5865" w:rsidRDefault="00E40AEA" w:rsidP="00E40AEA">
            <w:pPr>
              <w:rPr>
                <w:rFonts w:ascii="Cambria" w:hAnsi="Cambria" w:cs="Arial"/>
              </w:rPr>
            </w:pPr>
          </w:p>
        </w:tc>
      </w:tr>
      <w:tr w:rsidR="00E40AEA" w:rsidRPr="0073714D"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Materiais utilizados</w:t>
            </w:r>
          </w:p>
        </w:tc>
        <w:tc>
          <w:tcPr>
            <w:tcW w:w="5275"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3369" w:type="dxa"/>
            <w:shd w:val="clear" w:color="auto" w:fill="auto"/>
          </w:tcPr>
          <w:p w:rsidR="00E40AEA" w:rsidRDefault="00E40AEA" w:rsidP="00E40AEA">
            <w:pPr>
              <w:rPr>
                <w:rFonts w:ascii="Cambria" w:hAnsi="Cambria" w:cs="Arial"/>
              </w:rPr>
            </w:pPr>
            <w:r>
              <w:rPr>
                <w:rFonts w:ascii="Cambria" w:hAnsi="Cambria" w:cs="Arial"/>
              </w:rPr>
              <w:t>Cuidados de preservação futuros</w:t>
            </w:r>
          </w:p>
          <w:p w:rsidR="00E40AEA" w:rsidRPr="005A5865" w:rsidRDefault="00E40AEA" w:rsidP="00E40AEA">
            <w:pPr>
              <w:rPr>
                <w:rFonts w:ascii="Cambria" w:hAnsi="Cambria" w:cs="Arial"/>
              </w:rPr>
            </w:pPr>
            <w:r>
              <w:rPr>
                <w:rFonts w:ascii="Cambria" w:hAnsi="Cambria" w:cs="Arial"/>
              </w:rPr>
              <w:t>(ex.: manuseamento com luvas – A; leitura apoiada - B; Não incidência direta de luz - C; Acondicionamento em capilhas e caixas acid free - D)</w:t>
            </w:r>
          </w:p>
        </w:tc>
        <w:tc>
          <w:tcPr>
            <w:tcW w:w="5275"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3369" w:type="dxa"/>
            <w:shd w:val="clear" w:color="auto" w:fill="auto"/>
          </w:tcPr>
          <w:p w:rsidR="00E40AEA" w:rsidRDefault="00E40AEA" w:rsidP="00E40AEA">
            <w:pPr>
              <w:rPr>
                <w:rFonts w:ascii="Cambria" w:hAnsi="Cambria" w:cs="Arial"/>
              </w:rPr>
            </w:pPr>
            <w:r>
              <w:rPr>
                <w:rFonts w:ascii="Cambria" w:hAnsi="Cambria" w:cs="Arial"/>
              </w:rPr>
              <w:t>Utilizações futuras</w:t>
            </w:r>
          </w:p>
          <w:p w:rsidR="00E40AEA" w:rsidRDefault="00E40AEA" w:rsidP="00E40AEA">
            <w:pPr>
              <w:rPr>
                <w:rFonts w:ascii="Cambria" w:hAnsi="Cambria" w:cs="Arial"/>
              </w:rPr>
            </w:pPr>
            <w:r>
              <w:rPr>
                <w:rFonts w:ascii="Cambria" w:hAnsi="Cambria" w:cs="Arial"/>
              </w:rPr>
              <w:t>(ex.: consulta pública - A; digitalização - B; exposições - C; acondicionamento definitivo após digitalização - D)</w:t>
            </w:r>
          </w:p>
        </w:tc>
        <w:tc>
          <w:tcPr>
            <w:tcW w:w="5275"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3369" w:type="dxa"/>
            <w:shd w:val="clear" w:color="auto" w:fill="auto"/>
          </w:tcPr>
          <w:p w:rsidR="00E40AEA" w:rsidRDefault="00E40AEA" w:rsidP="00E40AEA">
            <w:pPr>
              <w:rPr>
                <w:rFonts w:ascii="Cambria" w:hAnsi="Cambria" w:cs="Arial"/>
              </w:rPr>
            </w:pPr>
            <w:r>
              <w:rPr>
                <w:rFonts w:ascii="Cambria" w:hAnsi="Cambria" w:cs="Arial"/>
              </w:rPr>
              <w:t>Data da receção</w:t>
            </w:r>
          </w:p>
        </w:tc>
        <w:tc>
          <w:tcPr>
            <w:tcW w:w="5275"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3369" w:type="dxa"/>
            <w:shd w:val="clear" w:color="auto" w:fill="auto"/>
          </w:tcPr>
          <w:p w:rsidR="00E40AEA" w:rsidRDefault="00E40AEA" w:rsidP="00E40AEA">
            <w:pPr>
              <w:rPr>
                <w:rFonts w:ascii="Cambria" w:hAnsi="Cambria" w:cs="Arial"/>
              </w:rPr>
            </w:pPr>
            <w:r>
              <w:rPr>
                <w:rFonts w:ascii="Cambria" w:hAnsi="Cambria" w:cs="Arial"/>
              </w:rPr>
              <w:t>Data de início do restauro</w:t>
            </w:r>
          </w:p>
        </w:tc>
        <w:tc>
          <w:tcPr>
            <w:tcW w:w="5275"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Data de finalização do restauro</w:t>
            </w:r>
          </w:p>
        </w:tc>
        <w:tc>
          <w:tcPr>
            <w:tcW w:w="5275" w:type="dxa"/>
            <w:shd w:val="clear" w:color="auto" w:fill="auto"/>
          </w:tcPr>
          <w:p w:rsidR="00E40AEA" w:rsidRPr="005A5865" w:rsidRDefault="00E40AEA" w:rsidP="00E40AEA">
            <w:pPr>
              <w:rPr>
                <w:rFonts w:ascii="Cambria" w:hAnsi="Cambria" w:cs="Arial"/>
                <w:highlight w:val="yellow"/>
              </w:rPr>
            </w:pPr>
          </w:p>
        </w:tc>
      </w:tr>
      <w:tr w:rsidR="00E40AEA" w:rsidRPr="0073714D" w:rsidTr="00E40AEA">
        <w:tc>
          <w:tcPr>
            <w:tcW w:w="3369" w:type="dxa"/>
            <w:shd w:val="clear" w:color="auto" w:fill="auto"/>
          </w:tcPr>
          <w:p w:rsidR="00E40AEA" w:rsidRPr="005A5865" w:rsidRDefault="00E40AEA" w:rsidP="00E40AEA">
            <w:pPr>
              <w:rPr>
                <w:rFonts w:ascii="Cambria" w:hAnsi="Cambria" w:cs="Arial"/>
              </w:rPr>
            </w:pPr>
            <w:r>
              <w:rPr>
                <w:rFonts w:ascii="Cambria" w:hAnsi="Cambria" w:cs="Arial"/>
              </w:rPr>
              <w:t>Técnico</w:t>
            </w:r>
          </w:p>
        </w:tc>
        <w:tc>
          <w:tcPr>
            <w:tcW w:w="5275" w:type="dxa"/>
            <w:shd w:val="clear" w:color="auto" w:fill="auto"/>
          </w:tcPr>
          <w:p w:rsidR="00E40AEA" w:rsidRPr="005A5865" w:rsidRDefault="00E40AEA" w:rsidP="00E40AEA">
            <w:pPr>
              <w:rPr>
                <w:rFonts w:ascii="Cambria" w:hAnsi="Cambria" w:cs="Arial"/>
                <w:highlight w:val="yellow"/>
              </w:rPr>
            </w:pPr>
          </w:p>
        </w:tc>
      </w:tr>
    </w:tbl>
    <w:p w:rsidR="00E40AEA" w:rsidRDefault="00E40AEA" w:rsidP="00E40AEA">
      <w:pPr>
        <w:ind w:left="720"/>
        <w:rPr>
          <w:rFonts w:ascii="Cambria" w:hAnsi="Cambria" w:cs="Arial"/>
        </w:rPr>
      </w:pPr>
    </w:p>
    <w:p w:rsidR="00E40AEA" w:rsidRDefault="00E40AEA" w:rsidP="00E40AEA">
      <w:pPr>
        <w:ind w:left="720"/>
        <w:rPr>
          <w:rFonts w:ascii="Cambria" w:hAnsi="Cambria" w:cs="Arial"/>
        </w:rPr>
      </w:pPr>
    </w:p>
    <w:p w:rsidR="00340CAC" w:rsidRDefault="00340CAC" w:rsidP="00E40AEA">
      <w:pPr>
        <w:ind w:left="720"/>
        <w:rPr>
          <w:rFonts w:ascii="Cambria" w:hAnsi="Cambria" w:cs="Arial"/>
        </w:rPr>
      </w:pPr>
    </w:p>
    <w:p w:rsidR="00340CAC" w:rsidRDefault="00340CAC" w:rsidP="00E40AEA">
      <w:pPr>
        <w:ind w:left="720"/>
        <w:rPr>
          <w:rFonts w:ascii="Cambria" w:hAnsi="Cambria" w:cs="Arial"/>
        </w:rPr>
      </w:pPr>
    </w:p>
    <w:p w:rsidR="00E40AEA" w:rsidRPr="00F5192A" w:rsidRDefault="00E40AEA" w:rsidP="006B7329">
      <w:pPr>
        <w:numPr>
          <w:ilvl w:val="0"/>
          <w:numId w:val="7"/>
        </w:numPr>
        <w:ind w:left="720" w:hanging="360"/>
        <w:rPr>
          <w:rFonts w:ascii="Cambria" w:hAnsi="Cambria" w:cs="Arial"/>
          <w:b/>
        </w:rPr>
      </w:pPr>
      <w:r w:rsidRPr="00F5192A">
        <w:rPr>
          <w:rFonts w:ascii="Cambria" w:hAnsi="Cambria" w:cs="Arial"/>
          <w:b/>
        </w:rPr>
        <w:lastRenderedPageBreak/>
        <w:t xml:space="preserve">Modelo de acordo para a disponibilização de registos e </w:t>
      </w:r>
      <w:r>
        <w:rPr>
          <w:rFonts w:ascii="Cambria" w:hAnsi="Cambria" w:cs="Arial"/>
          <w:b/>
        </w:rPr>
        <w:t xml:space="preserve">de </w:t>
      </w:r>
      <w:r w:rsidRPr="00F5192A">
        <w:rPr>
          <w:rFonts w:ascii="Cambria" w:hAnsi="Cambria" w:cs="Arial"/>
          <w:b/>
        </w:rPr>
        <w:t>imagens digitais na Internet</w:t>
      </w:r>
    </w:p>
    <w:p w:rsidR="00E40AEA" w:rsidRDefault="00E40AEA" w:rsidP="00E40AEA">
      <w:pPr>
        <w:ind w:left="720"/>
        <w:rPr>
          <w:rFonts w:ascii="Cambria" w:hAnsi="Cambria" w:cs="Arial"/>
        </w:rPr>
      </w:pPr>
    </w:p>
    <w:p w:rsidR="00E40AEA" w:rsidRPr="00AA61EC" w:rsidRDefault="00E40AEA" w:rsidP="00E40AEA">
      <w:pPr>
        <w:spacing w:line="360" w:lineRule="auto"/>
        <w:jc w:val="both"/>
        <w:rPr>
          <w:rFonts w:ascii="Cambria" w:hAnsi="Cambria" w:cs="Arial"/>
          <w:b/>
          <w:bCs/>
        </w:rPr>
      </w:pPr>
      <w:r w:rsidRPr="00AA61EC">
        <w:rPr>
          <w:rFonts w:ascii="Cambria" w:hAnsi="Cambria" w:cs="Arial"/>
          <w:b/>
          <w:bCs/>
        </w:rPr>
        <w:t>PROTOCOLO DE COLABORAÇÃO ENTRE A [nome da instituição] E A [nome da instituição] PARA A DISPONIBILIZAÇÃO DO CATÁLOGO E DE IMAGENS DIGITAIS DO ARQUIVO DA [nome da instituição].</w:t>
      </w:r>
    </w:p>
    <w:p w:rsidR="00E40AEA" w:rsidRPr="00AA61EC" w:rsidRDefault="00E40AEA" w:rsidP="00E40AEA">
      <w:pPr>
        <w:ind w:left="360" w:right="584"/>
        <w:jc w:val="both"/>
        <w:rPr>
          <w:rFonts w:ascii="Cambria" w:hAnsi="Cambria" w:cs="Arial"/>
          <w:b/>
        </w:rPr>
      </w:pPr>
      <w:r w:rsidRPr="00AA61EC">
        <w:rPr>
          <w:rFonts w:ascii="Cambria" w:hAnsi="Cambria" w:cs="Arial"/>
          <w:b/>
        </w:rPr>
        <w:t xml:space="preserve">A preservação e disponibilização de documentação de valor histórico ao público em geral representa um dos objetivos da </w:t>
      </w:r>
      <w:r w:rsidRPr="00AA61EC">
        <w:rPr>
          <w:rFonts w:ascii="Cambria" w:hAnsi="Cambria" w:cs="Arial"/>
          <w:b/>
          <w:bCs/>
        </w:rPr>
        <w:t>[nome da instituição]</w:t>
      </w:r>
      <w:r w:rsidRPr="00AA61EC">
        <w:rPr>
          <w:rFonts w:ascii="Cambria" w:hAnsi="Cambria" w:cs="Arial"/>
          <w:b/>
        </w:rPr>
        <w:t xml:space="preserve">, adiante designada por [sigla], e da </w:t>
      </w:r>
      <w:r w:rsidRPr="00AA61EC">
        <w:rPr>
          <w:rFonts w:ascii="Cambria" w:hAnsi="Cambria" w:cs="Arial"/>
          <w:b/>
          <w:bCs/>
        </w:rPr>
        <w:t>[nome da instituição]</w:t>
      </w:r>
      <w:r w:rsidRPr="00AA61EC">
        <w:rPr>
          <w:rFonts w:ascii="Cambria" w:hAnsi="Cambria" w:cs="Arial"/>
          <w:b/>
        </w:rPr>
        <w:t>, adiante designada por [sigla].</w:t>
      </w:r>
    </w:p>
    <w:p w:rsidR="00E40AEA" w:rsidRPr="00AA61EC" w:rsidRDefault="00E40AEA" w:rsidP="00E40AEA">
      <w:pPr>
        <w:ind w:left="360" w:right="584"/>
        <w:jc w:val="both"/>
        <w:rPr>
          <w:rFonts w:ascii="Cambria" w:hAnsi="Cambria" w:cs="Arial"/>
          <w:b/>
        </w:rPr>
      </w:pPr>
      <w:r w:rsidRPr="00AA61EC">
        <w:rPr>
          <w:rFonts w:ascii="Cambria" w:hAnsi="Cambria" w:cs="Arial"/>
          <w:b/>
        </w:rPr>
        <w:t>Da sua conjugação resulta o presente Protocolo que procura satisfazer os utilizadores, de uma forma global, através de esforços conjugados das duas instituições.</w:t>
      </w:r>
    </w:p>
    <w:p w:rsidR="00E40AEA" w:rsidRPr="00AA61EC" w:rsidRDefault="00E40AEA" w:rsidP="00E40AEA">
      <w:pPr>
        <w:ind w:left="360" w:right="584"/>
        <w:jc w:val="both"/>
        <w:rPr>
          <w:rFonts w:ascii="Cambria" w:hAnsi="Cambria" w:cs="Arial"/>
        </w:rPr>
      </w:pPr>
      <w:r w:rsidRPr="00AA61EC">
        <w:rPr>
          <w:rFonts w:ascii="Cambria" w:hAnsi="Cambria" w:cs="Arial"/>
          <w:b/>
        </w:rPr>
        <w:t xml:space="preserve">A </w:t>
      </w:r>
      <w:r w:rsidRPr="00AA61EC">
        <w:rPr>
          <w:rFonts w:ascii="Cambria" w:hAnsi="Cambria" w:cs="Arial"/>
          <w:b/>
          <w:bCs/>
        </w:rPr>
        <w:t xml:space="preserve">[nome da instituição em sigla] </w:t>
      </w:r>
      <w:r w:rsidRPr="00AA61EC">
        <w:rPr>
          <w:rFonts w:ascii="Cambria" w:hAnsi="Cambria" w:cs="Arial"/>
          <w:b/>
        </w:rPr>
        <w:t xml:space="preserve">cederá as descrições arquivísticas e as imagens digitais, de acordo com as orientações técnicas normalizadas e definidas pela </w:t>
      </w:r>
      <w:r w:rsidRPr="00AA61EC">
        <w:rPr>
          <w:rFonts w:ascii="Cambria" w:hAnsi="Cambria" w:cs="Arial"/>
          <w:b/>
          <w:bCs/>
        </w:rPr>
        <w:t>[nome da instituição em sigla]</w:t>
      </w:r>
      <w:r w:rsidRPr="00AA61EC">
        <w:rPr>
          <w:rFonts w:ascii="Cambria" w:hAnsi="Cambria" w:cs="Arial"/>
          <w:b/>
        </w:rPr>
        <w:t>.</w:t>
      </w:r>
      <w:r w:rsidRPr="00AA61EC">
        <w:rPr>
          <w:rFonts w:ascii="Cambria" w:hAnsi="Cambria" w:cs="Arial"/>
        </w:rPr>
        <w:t xml:space="preserve"> </w:t>
      </w:r>
    </w:p>
    <w:p w:rsidR="00E40AEA" w:rsidRPr="00AA61EC" w:rsidRDefault="00E40AEA" w:rsidP="00E40AEA">
      <w:pPr>
        <w:ind w:left="360" w:right="584"/>
        <w:jc w:val="both"/>
        <w:rPr>
          <w:rFonts w:ascii="Cambria" w:hAnsi="Cambria" w:cs="Arial"/>
          <w:b/>
        </w:rPr>
      </w:pPr>
      <w:r w:rsidRPr="00AA61EC">
        <w:rPr>
          <w:rFonts w:ascii="Cambria" w:hAnsi="Cambria" w:cs="Arial"/>
          <w:b/>
        </w:rPr>
        <w:t xml:space="preserve">A </w:t>
      </w:r>
      <w:r w:rsidRPr="00AA61EC">
        <w:rPr>
          <w:rFonts w:ascii="Cambria" w:hAnsi="Cambria" w:cs="Arial"/>
          <w:b/>
          <w:bCs/>
        </w:rPr>
        <w:t>[nome da instituição em sigla]</w:t>
      </w:r>
      <w:r w:rsidRPr="00AA61EC">
        <w:rPr>
          <w:rFonts w:ascii="Cambria" w:hAnsi="Cambria" w:cs="Arial"/>
          <w:b/>
        </w:rPr>
        <w:t xml:space="preserve"> assegurará a inserção das descrições arquivísticas e das imagens digitais na sua base de dados do Fundo do Arquivo </w:t>
      </w:r>
      <w:r w:rsidRPr="00AA61EC">
        <w:rPr>
          <w:rFonts w:ascii="Cambria" w:hAnsi="Cambria" w:cs="Arial"/>
          <w:b/>
          <w:bCs/>
        </w:rPr>
        <w:t>[nome da instituição em sigla]</w:t>
      </w:r>
      <w:r w:rsidRPr="00AA61EC">
        <w:rPr>
          <w:rFonts w:ascii="Cambria" w:hAnsi="Cambria" w:cs="Arial"/>
          <w:b/>
        </w:rPr>
        <w:t xml:space="preserve">. </w:t>
      </w:r>
    </w:p>
    <w:p w:rsidR="00E40AEA" w:rsidRPr="00AA61EC" w:rsidRDefault="00E40AEA" w:rsidP="00E40AEA">
      <w:pPr>
        <w:spacing w:line="360" w:lineRule="auto"/>
        <w:jc w:val="both"/>
        <w:rPr>
          <w:rFonts w:ascii="Cambria" w:hAnsi="Cambria" w:cs="Arial"/>
          <w:b/>
          <w:bCs/>
        </w:rPr>
      </w:pPr>
    </w:p>
    <w:p w:rsidR="00E40AEA" w:rsidRPr="00AA61EC" w:rsidRDefault="00E40AEA" w:rsidP="00E40AEA">
      <w:pPr>
        <w:pStyle w:val="NormalWeb"/>
        <w:jc w:val="both"/>
        <w:rPr>
          <w:rFonts w:ascii="Cambria" w:hAnsi="Cambria" w:cs="Arial"/>
          <w:b/>
          <w:spacing w:val="-18"/>
          <w:sz w:val="22"/>
          <w:szCs w:val="22"/>
        </w:rPr>
      </w:pPr>
      <w:r w:rsidRPr="00AA61EC">
        <w:rPr>
          <w:rFonts w:ascii="Cambria" w:hAnsi="Cambria" w:cs="Arial"/>
          <w:b/>
          <w:spacing w:val="-18"/>
          <w:sz w:val="22"/>
          <w:szCs w:val="22"/>
        </w:rPr>
        <w:t>Como 1º outorgante,</w:t>
      </w:r>
    </w:p>
    <w:p w:rsidR="00E40AEA" w:rsidRPr="00AA61EC" w:rsidRDefault="00E40AEA" w:rsidP="00E40AEA">
      <w:pPr>
        <w:pStyle w:val="NormalWeb"/>
        <w:spacing w:line="276" w:lineRule="auto"/>
        <w:jc w:val="both"/>
        <w:rPr>
          <w:rFonts w:ascii="Cambria" w:hAnsi="Cambria" w:cs="Arial"/>
          <w:sz w:val="22"/>
          <w:szCs w:val="22"/>
        </w:rPr>
      </w:pPr>
      <w:r w:rsidRPr="00AA61EC">
        <w:rPr>
          <w:rFonts w:ascii="Cambria" w:hAnsi="Cambria" w:cs="Arial"/>
          <w:sz w:val="22"/>
          <w:szCs w:val="22"/>
        </w:rPr>
        <w:t>Como entidade proprietária dos documentos a tratar, a [</w:t>
      </w:r>
      <w:r w:rsidRPr="00AA61EC">
        <w:rPr>
          <w:rFonts w:ascii="Cambria" w:hAnsi="Cambria" w:cs="Arial"/>
          <w:b/>
          <w:bCs/>
          <w:sz w:val="22"/>
          <w:szCs w:val="22"/>
        </w:rPr>
        <w:t>nome da instituição]</w:t>
      </w:r>
      <w:r w:rsidRPr="00AA61EC">
        <w:rPr>
          <w:rFonts w:ascii="Cambria" w:hAnsi="Cambria" w:cs="Arial"/>
          <w:sz w:val="22"/>
          <w:szCs w:val="22"/>
        </w:rPr>
        <w:t>, com sede em_____________________, em ________, com o N.I.P.C. n.º ______________, representada neste ato pelo [cargo e nome do dirigente máximo].</w:t>
      </w:r>
    </w:p>
    <w:p w:rsidR="00E40AEA" w:rsidRPr="00AA61EC" w:rsidRDefault="00E40AEA" w:rsidP="00E40AEA">
      <w:pPr>
        <w:pStyle w:val="NormalWeb"/>
        <w:spacing w:line="276" w:lineRule="auto"/>
        <w:jc w:val="both"/>
        <w:rPr>
          <w:rFonts w:ascii="Cambria" w:hAnsi="Cambria" w:cs="Arial"/>
          <w:spacing w:val="-18"/>
          <w:sz w:val="22"/>
          <w:szCs w:val="22"/>
        </w:rPr>
      </w:pPr>
    </w:p>
    <w:p w:rsidR="00E40AEA" w:rsidRPr="00AA61EC" w:rsidRDefault="00E40AEA" w:rsidP="00E40AEA">
      <w:pPr>
        <w:pStyle w:val="NormalWeb"/>
        <w:jc w:val="both"/>
        <w:rPr>
          <w:rFonts w:ascii="Cambria" w:hAnsi="Cambria" w:cs="Arial"/>
          <w:b/>
          <w:spacing w:val="-18"/>
          <w:sz w:val="22"/>
          <w:szCs w:val="22"/>
        </w:rPr>
      </w:pPr>
      <w:r w:rsidRPr="00AA61EC">
        <w:rPr>
          <w:rFonts w:ascii="Cambria" w:hAnsi="Cambria" w:cs="Arial"/>
          <w:b/>
          <w:spacing w:val="-18"/>
          <w:sz w:val="22"/>
          <w:szCs w:val="22"/>
        </w:rPr>
        <w:t>Como 2º outorgante,</w:t>
      </w:r>
    </w:p>
    <w:p w:rsidR="00E40AEA" w:rsidRPr="00AA61EC" w:rsidRDefault="00E40AEA" w:rsidP="00E40AEA">
      <w:pPr>
        <w:pStyle w:val="NormalWeb"/>
        <w:spacing w:line="276" w:lineRule="auto"/>
        <w:jc w:val="both"/>
        <w:rPr>
          <w:rFonts w:ascii="Cambria" w:hAnsi="Cambria" w:cs="Arial"/>
          <w:sz w:val="22"/>
          <w:szCs w:val="22"/>
        </w:rPr>
      </w:pPr>
      <w:r w:rsidRPr="00AA61EC">
        <w:rPr>
          <w:rFonts w:ascii="Cambria" w:hAnsi="Cambria" w:cs="Arial"/>
          <w:b/>
          <w:sz w:val="22"/>
          <w:szCs w:val="22"/>
        </w:rPr>
        <w:t xml:space="preserve">O Estado/Município, através da </w:t>
      </w:r>
      <w:r w:rsidRPr="00AA61EC">
        <w:rPr>
          <w:rFonts w:ascii="Cambria" w:hAnsi="Cambria" w:cs="Arial"/>
          <w:b/>
          <w:bCs/>
          <w:sz w:val="22"/>
          <w:szCs w:val="22"/>
        </w:rPr>
        <w:t>[nome da instituição]</w:t>
      </w:r>
      <w:r w:rsidRPr="00AA61EC">
        <w:rPr>
          <w:rFonts w:ascii="Cambria" w:hAnsi="Cambria" w:cs="Arial"/>
          <w:b/>
          <w:sz w:val="22"/>
          <w:szCs w:val="22"/>
        </w:rPr>
        <w:t>, [</w:t>
      </w:r>
      <w:r w:rsidRPr="00AA61EC">
        <w:rPr>
          <w:rFonts w:ascii="Cambria" w:hAnsi="Cambria" w:cs="Arial"/>
          <w:sz w:val="22"/>
          <w:szCs w:val="22"/>
        </w:rPr>
        <w:t>serviço central da administração direta do Estado, dotado de autonomia administrativa e estatuto orgânico constante do Decreto-Lei nº ___________], sedeado na __________, __________, com o N.I.P.C. n.º __________, representado neste ato pelo [cargo e nome do dirigente máximo].</w:t>
      </w:r>
    </w:p>
    <w:p w:rsidR="00E40AEA" w:rsidRPr="00AA61EC" w:rsidRDefault="00E40AEA" w:rsidP="00E40AEA">
      <w:pPr>
        <w:jc w:val="both"/>
        <w:rPr>
          <w:rFonts w:ascii="Cambria" w:hAnsi="Cambria" w:cs="Arial"/>
        </w:rPr>
      </w:pPr>
      <w:r w:rsidRPr="00AA61EC">
        <w:rPr>
          <w:rFonts w:ascii="Cambria" w:hAnsi="Cambria" w:cs="Arial"/>
        </w:rPr>
        <w:t>Celebram o presente Protocolo de colaboração, o qual se rege pelas cláusulas seguintes:</w:t>
      </w:r>
    </w:p>
    <w:p w:rsidR="00E40AEA" w:rsidRPr="00AA61EC" w:rsidRDefault="00E40AEA" w:rsidP="00E40AEA">
      <w:pPr>
        <w:jc w:val="center"/>
        <w:rPr>
          <w:rFonts w:ascii="Cambria" w:hAnsi="Cambria" w:cs="Arial"/>
        </w:rPr>
      </w:pP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1ª</w:t>
      </w:r>
    </w:p>
    <w:p w:rsidR="00E40AEA" w:rsidRPr="00AA61EC" w:rsidRDefault="00E40AEA" w:rsidP="00E40AEA">
      <w:pPr>
        <w:ind w:right="-81"/>
        <w:jc w:val="both"/>
        <w:rPr>
          <w:rFonts w:ascii="Cambria" w:hAnsi="Cambria" w:cs="Arial"/>
        </w:rPr>
      </w:pPr>
      <w:r w:rsidRPr="00AA61EC">
        <w:rPr>
          <w:rFonts w:ascii="Cambria" w:hAnsi="Cambria" w:cs="Arial"/>
        </w:rPr>
        <w:lastRenderedPageBreak/>
        <w:t>A [nome do 1º outorgante em sigla] cederá gratuitamente as descrições arquivísticas, em formato Excel, e as imagens digitais, em formato TIFF, à [nome do 2º outorgante em sigla].</w:t>
      </w:r>
    </w:p>
    <w:p w:rsidR="00E40AEA" w:rsidRPr="00AA61EC" w:rsidRDefault="00E40AEA" w:rsidP="00E40AEA">
      <w:pPr>
        <w:pStyle w:val="Corpodetexto"/>
        <w:rPr>
          <w:rFonts w:ascii="Cambria" w:hAnsi="Cambria" w:cs="Arial"/>
          <w:sz w:val="22"/>
          <w:szCs w:val="22"/>
        </w:rPr>
      </w:pP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2ª</w:t>
      </w:r>
    </w:p>
    <w:p w:rsidR="00E40AEA" w:rsidRPr="00AA61EC" w:rsidRDefault="00E40AEA" w:rsidP="00E40AEA">
      <w:pPr>
        <w:ind w:right="-81"/>
        <w:jc w:val="both"/>
        <w:rPr>
          <w:rFonts w:ascii="Cambria" w:hAnsi="Cambria" w:cs="Arial"/>
        </w:rPr>
      </w:pPr>
      <w:r w:rsidRPr="00AA61EC">
        <w:rPr>
          <w:rFonts w:ascii="Cambria" w:hAnsi="Cambria" w:cs="Arial"/>
        </w:rPr>
        <w:t>A [nome do 2º outorgante em sigla] procederá à disponibilização das descrições arquivísticas e das imagens digitais na respetiva Base de dados.</w:t>
      </w:r>
    </w:p>
    <w:p w:rsidR="00E40AEA" w:rsidRPr="00AA61EC" w:rsidRDefault="00E40AEA" w:rsidP="00E40AEA">
      <w:pPr>
        <w:pStyle w:val="Corpodetexto"/>
        <w:rPr>
          <w:rFonts w:ascii="Cambria" w:hAnsi="Cambria" w:cs="Arial"/>
          <w:sz w:val="22"/>
          <w:szCs w:val="22"/>
        </w:rPr>
      </w:pP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3ª</w:t>
      </w:r>
    </w:p>
    <w:p w:rsidR="00E40AEA" w:rsidRPr="00AA61EC" w:rsidRDefault="00E40AEA" w:rsidP="00E40AEA">
      <w:pPr>
        <w:jc w:val="both"/>
        <w:rPr>
          <w:rFonts w:ascii="Cambria" w:hAnsi="Cambria" w:cs="Arial"/>
        </w:rPr>
      </w:pPr>
      <w:r w:rsidRPr="00AA61EC">
        <w:rPr>
          <w:rFonts w:ascii="Cambria" w:hAnsi="Cambria" w:cs="Arial"/>
        </w:rPr>
        <w:t>As descrições arquivísticas, em formato Excel, e as matrizes das imagens digitais, em formato TIFF, deverão ser entregues pela [nome do 1º outorgante em sigla] à [nome do 2º outorgante em sigla] em suporte normalizado, sob a forma de disco externo, no prazo de um mês após a entrada em vigor do presente protocolo.</w:t>
      </w:r>
    </w:p>
    <w:p w:rsidR="00E40AEA" w:rsidRPr="00AA61EC" w:rsidRDefault="00E40AEA" w:rsidP="00E40AEA">
      <w:pPr>
        <w:ind w:right="-81"/>
        <w:jc w:val="both"/>
        <w:rPr>
          <w:rFonts w:ascii="Cambria" w:hAnsi="Cambria" w:cs="Arial"/>
        </w:rPr>
      </w:pP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4ª</w:t>
      </w:r>
    </w:p>
    <w:p w:rsidR="00E40AEA" w:rsidRPr="00AA61EC" w:rsidRDefault="00E40AEA" w:rsidP="00E40AEA">
      <w:pPr>
        <w:jc w:val="both"/>
        <w:rPr>
          <w:rFonts w:ascii="Cambria" w:hAnsi="Cambria" w:cs="Arial"/>
        </w:rPr>
      </w:pPr>
      <w:r w:rsidRPr="00AA61EC">
        <w:rPr>
          <w:rFonts w:ascii="Cambria" w:hAnsi="Cambria" w:cs="Arial"/>
        </w:rPr>
        <w:t>As imagens serão disponibilizadas na Internet a partir do sítio Web do [nome do 2º outorgante em sigla] no prazo máximo de 1 ano após a entrada em vigor do presente protocolo. O acesso e o descarregamento destas imagens será efetuado sem encargos para os utilizadores em geral.</w:t>
      </w:r>
    </w:p>
    <w:p w:rsidR="00E40AEA" w:rsidRPr="00AA61EC" w:rsidRDefault="00E40AEA" w:rsidP="00E40AEA">
      <w:pPr>
        <w:pStyle w:val="Corpodetexto"/>
        <w:rPr>
          <w:rFonts w:ascii="Cambria" w:hAnsi="Cambria" w:cs="Arial"/>
          <w:sz w:val="22"/>
          <w:szCs w:val="22"/>
        </w:rPr>
      </w:pP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5ª</w:t>
      </w:r>
    </w:p>
    <w:p w:rsidR="00E40AEA" w:rsidRPr="00AA61EC" w:rsidRDefault="00E40AEA" w:rsidP="00E40AEA">
      <w:pPr>
        <w:pStyle w:val="Corpodetexto"/>
        <w:jc w:val="both"/>
        <w:rPr>
          <w:rFonts w:ascii="Cambria" w:hAnsi="Cambria" w:cs="Arial"/>
          <w:b w:val="0"/>
          <w:sz w:val="22"/>
          <w:szCs w:val="22"/>
        </w:rPr>
      </w:pPr>
    </w:p>
    <w:p w:rsidR="00E40AEA" w:rsidRPr="00AA61EC" w:rsidRDefault="00E40AEA" w:rsidP="00E40AEA">
      <w:pPr>
        <w:jc w:val="both"/>
        <w:rPr>
          <w:rFonts w:ascii="Cambria" w:hAnsi="Cambria" w:cs="Arial"/>
        </w:rPr>
      </w:pPr>
      <w:r w:rsidRPr="00AA61EC">
        <w:rPr>
          <w:rFonts w:ascii="Cambria" w:hAnsi="Cambria" w:cs="Arial"/>
        </w:rPr>
        <w:t>Trinta dias após a [nome do 2º outorgante em sigla] disponibilizar todas as imagens na Internet deve notificar documentalmente a [nome do 1º outorgante em sigla].</w:t>
      </w:r>
    </w:p>
    <w:p w:rsidR="00E40AEA" w:rsidRPr="00AA61EC" w:rsidRDefault="00E40AEA" w:rsidP="00E40AEA">
      <w:pPr>
        <w:pStyle w:val="Corpodetexto"/>
        <w:rPr>
          <w:rFonts w:ascii="Cambria" w:hAnsi="Cambria" w:cs="Arial"/>
          <w:sz w:val="22"/>
          <w:szCs w:val="22"/>
        </w:rPr>
      </w:pP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6ª</w:t>
      </w:r>
    </w:p>
    <w:p w:rsidR="00E40AEA" w:rsidRPr="00AA61EC" w:rsidRDefault="00E40AEA" w:rsidP="00E40AEA">
      <w:pPr>
        <w:pStyle w:val="Corpodetexto"/>
        <w:jc w:val="both"/>
        <w:rPr>
          <w:rFonts w:ascii="Cambria" w:hAnsi="Cambria" w:cs="Arial"/>
          <w:b w:val="0"/>
          <w:sz w:val="22"/>
          <w:szCs w:val="22"/>
        </w:rPr>
      </w:pPr>
      <w:r w:rsidRPr="00AA61EC">
        <w:rPr>
          <w:rFonts w:ascii="Cambria" w:hAnsi="Cambria" w:cs="Arial"/>
          <w:b w:val="0"/>
          <w:sz w:val="22"/>
          <w:szCs w:val="22"/>
        </w:rPr>
        <w:t>A [nome do 1º outorgante em sigla] autoriza que seja efetuado um link da sua página WEB à página do [nome do 2º outorgante em sigla] e este autoriza que seja efetuado um link da sua página WEB à página do [nome do 1º outorgante em sigla], remetendo para as imagens referentes ao projeto desenvolvido ao abrigo do presente protocolo.</w:t>
      </w:r>
    </w:p>
    <w:p w:rsidR="00E40AEA" w:rsidRPr="00AA61EC" w:rsidRDefault="00E40AEA" w:rsidP="00E40AEA">
      <w:pPr>
        <w:pStyle w:val="Corpodetexto"/>
        <w:jc w:val="both"/>
        <w:rPr>
          <w:rFonts w:ascii="Cambria" w:hAnsi="Cambria" w:cs="Arial"/>
          <w:b w:val="0"/>
          <w:sz w:val="22"/>
          <w:szCs w:val="22"/>
        </w:rPr>
      </w:pP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7ª</w:t>
      </w:r>
    </w:p>
    <w:p w:rsidR="00E40AEA" w:rsidRPr="00AA61EC" w:rsidRDefault="00E40AEA" w:rsidP="00E40AEA">
      <w:pPr>
        <w:jc w:val="both"/>
        <w:rPr>
          <w:rFonts w:ascii="Cambria" w:hAnsi="Cambria" w:cs="Arial"/>
        </w:rPr>
      </w:pPr>
      <w:r w:rsidRPr="00AA61EC">
        <w:rPr>
          <w:rFonts w:ascii="Cambria" w:hAnsi="Cambria" w:cs="Arial"/>
        </w:rPr>
        <w:t>A [nome do 1º outorgante em sigla] compromete-se a ceder à [nome do 2º outorgante em sigla], no caso de deterioração ou perda das cópias, as descrições arquivísticas, em formato Excel, e as matrizes das imagens digitais, em formato TIFF, se necessário sob a forma de discos externos.</w:t>
      </w: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8ª</w:t>
      </w:r>
    </w:p>
    <w:p w:rsidR="00E40AEA" w:rsidRPr="00AA61EC" w:rsidRDefault="00E40AEA" w:rsidP="00E40AEA">
      <w:pPr>
        <w:jc w:val="both"/>
        <w:rPr>
          <w:rFonts w:ascii="Cambria" w:hAnsi="Cambria" w:cs="Arial"/>
        </w:rPr>
      </w:pPr>
      <w:r w:rsidRPr="00AA61EC">
        <w:rPr>
          <w:rFonts w:ascii="Cambria" w:hAnsi="Cambria" w:cs="Arial"/>
        </w:rPr>
        <w:t>A [nome do 2º outorgante em sigla] não trocará nem venderá cópias de imagens com outras organizações ou pessoas sem antes obter por escrito a devida autorização da [nome do 1º outorgante em sigla].</w:t>
      </w: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9ª</w:t>
      </w:r>
    </w:p>
    <w:p w:rsidR="00E40AEA" w:rsidRPr="00AA61EC" w:rsidRDefault="00E40AEA" w:rsidP="00E40AEA">
      <w:pPr>
        <w:jc w:val="both"/>
        <w:rPr>
          <w:rFonts w:ascii="Cambria" w:hAnsi="Cambria" w:cs="Arial"/>
        </w:rPr>
      </w:pPr>
      <w:r w:rsidRPr="00AA61EC">
        <w:rPr>
          <w:rFonts w:ascii="Cambria" w:hAnsi="Cambria" w:cs="Arial"/>
        </w:rPr>
        <w:t>Cabe à [nome do 1º outorgante em sigla] a concessão de autorização para utilização de imagens em publicações.</w:t>
      </w: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lastRenderedPageBreak/>
        <w:t>10ª</w:t>
      </w:r>
    </w:p>
    <w:p w:rsidR="00E40AEA" w:rsidRPr="00AA61EC" w:rsidRDefault="00E40AEA" w:rsidP="00E40AEA">
      <w:pPr>
        <w:jc w:val="both"/>
        <w:rPr>
          <w:rFonts w:ascii="Cambria" w:hAnsi="Cambria" w:cs="Arial"/>
        </w:rPr>
      </w:pPr>
      <w:r w:rsidRPr="00AA61EC">
        <w:rPr>
          <w:rFonts w:ascii="Cambria" w:hAnsi="Cambria" w:cs="Arial"/>
        </w:rPr>
        <w:t>A [nome do 2º outorgante em sigla] guardará as imagens digitais e poderá migrar as mesmas para outros formatos ou suportes que melhor se adaptem às suas necessidades.</w:t>
      </w: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11ª</w:t>
      </w:r>
    </w:p>
    <w:p w:rsidR="00E40AEA" w:rsidRPr="00AA61EC" w:rsidRDefault="00E40AEA" w:rsidP="00E40AEA">
      <w:pPr>
        <w:jc w:val="both"/>
        <w:rPr>
          <w:rFonts w:ascii="Cambria" w:hAnsi="Cambria" w:cs="Arial"/>
        </w:rPr>
      </w:pPr>
      <w:r w:rsidRPr="00AA61EC">
        <w:rPr>
          <w:rFonts w:ascii="Cambria" w:hAnsi="Cambria" w:cs="Arial"/>
        </w:rPr>
        <w:t>1. As imagens na posse da [nome do 2º outorgante em sigla], independentemente do suporte onde se encontram, são consideradas de valor científico e para as finalidades de investigação, educativas e culturais e nunca com valor comercial.</w:t>
      </w:r>
    </w:p>
    <w:p w:rsidR="00E40AEA" w:rsidRPr="00AA61EC" w:rsidRDefault="00E40AEA" w:rsidP="00E40AEA">
      <w:pPr>
        <w:jc w:val="both"/>
        <w:rPr>
          <w:rFonts w:ascii="Cambria" w:hAnsi="Cambria" w:cs="Arial"/>
        </w:rPr>
      </w:pPr>
      <w:r w:rsidRPr="00AA61EC">
        <w:rPr>
          <w:rFonts w:ascii="Cambria" w:hAnsi="Cambria" w:cs="Arial"/>
        </w:rPr>
        <w:t>2. O primeiro outorgante autoriza o segundo outorgante a divulgar, designadamente, através da Internet e de exposições, no âmbito da sua atividade normal, o património documental disponibilizado na sua base de dados.</w:t>
      </w:r>
    </w:p>
    <w:p w:rsidR="00E40AEA" w:rsidRPr="00AA61EC" w:rsidRDefault="00E40AEA" w:rsidP="00E40AEA">
      <w:pPr>
        <w:jc w:val="both"/>
        <w:rPr>
          <w:rFonts w:ascii="Cambria" w:hAnsi="Cambria" w:cs="Arial"/>
        </w:rPr>
      </w:pPr>
      <w:r w:rsidRPr="00AA61EC">
        <w:rPr>
          <w:rFonts w:ascii="Cambria" w:hAnsi="Cambria" w:cs="Arial"/>
        </w:rPr>
        <w:t>3. O primeiro outorgante autoriza o segundo outorgante a disponibilizar na Internet imagens por este digitalizadas no âmbito da sua atividade normal, aplicando-se as condições previstas no presente acordo.</w:t>
      </w: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12ª</w:t>
      </w:r>
    </w:p>
    <w:p w:rsidR="00E40AEA" w:rsidRPr="00AA61EC" w:rsidRDefault="00E40AEA" w:rsidP="00E40AEA">
      <w:pPr>
        <w:pStyle w:val="Corpodetexto"/>
        <w:jc w:val="both"/>
        <w:rPr>
          <w:rFonts w:ascii="Cambria" w:hAnsi="Cambria" w:cs="Arial"/>
          <w:b w:val="0"/>
          <w:sz w:val="22"/>
          <w:szCs w:val="22"/>
        </w:rPr>
      </w:pPr>
      <w:r w:rsidRPr="00AA61EC">
        <w:rPr>
          <w:rFonts w:ascii="Cambria" w:hAnsi="Cambria" w:cs="Arial"/>
          <w:b w:val="0"/>
          <w:sz w:val="22"/>
          <w:szCs w:val="22"/>
        </w:rPr>
        <w:t>1. O presente contrato poderá ser denunciado a todo o tempo por ambas as partes, através de carta registada, com aviso de receção, com a antecedência de 90 dias da data da produção dos seus efeitos.</w:t>
      </w:r>
    </w:p>
    <w:p w:rsidR="00E40AEA" w:rsidRPr="00AA61EC" w:rsidRDefault="00E40AEA" w:rsidP="00E40AEA">
      <w:pPr>
        <w:pStyle w:val="Corpodetexto"/>
        <w:jc w:val="both"/>
        <w:rPr>
          <w:rFonts w:ascii="Cambria" w:hAnsi="Cambria" w:cs="Arial"/>
          <w:b w:val="0"/>
          <w:sz w:val="22"/>
          <w:szCs w:val="22"/>
        </w:rPr>
      </w:pPr>
      <w:r w:rsidRPr="00AA61EC">
        <w:rPr>
          <w:rFonts w:ascii="Cambria" w:hAnsi="Cambria" w:cs="Arial"/>
          <w:b w:val="0"/>
          <w:sz w:val="22"/>
          <w:szCs w:val="22"/>
        </w:rPr>
        <w:t>2. Sem prejuízo do disposto no número anterior, o primeiro outorgante apenas poderá denunciar o contrato após ter procedido ao reembolso das despesas despendidas pelo segundo outorgante com a disponibilização e preservação das descrições arquivísticas e das imagens digitais objeto do presente contrato.</w:t>
      </w:r>
    </w:p>
    <w:p w:rsidR="00E40AEA" w:rsidRPr="00AA61EC" w:rsidRDefault="00E40AEA" w:rsidP="00E40AEA">
      <w:pPr>
        <w:pStyle w:val="Corpodetexto"/>
        <w:jc w:val="both"/>
        <w:rPr>
          <w:rFonts w:ascii="Cambria" w:hAnsi="Cambria" w:cs="Arial"/>
          <w:b w:val="0"/>
          <w:sz w:val="22"/>
          <w:szCs w:val="22"/>
        </w:rPr>
      </w:pPr>
      <w:r w:rsidRPr="00AA61EC">
        <w:rPr>
          <w:rFonts w:ascii="Cambria" w:hAnsi="Cambria" w:cs="Arial"/>
          <w:b w:val="0"/>
          <w:sz w:val="22"/>
          <w:szCs w:val="22"/>
        </w:rPr>
        <w:t>3. O reembolso previsto no número anterior apenas é devido quando a denúncia ocorrer antes do final do prazo de vigência do presente protocolo.</w:t>
      </w:r>
    </w:p>
    <w:p w:rsidR="00E40AEA" w:rsidRPr="00AA61EC" w:rsidRDefault="00E40AEA" w:rsidP="00E40AEA">
      <w:pPr>
        <w:pStyle w:val="Corpodetexto"/>
        <w:rPr>
          <w:rFonts w:ascii="Cambria" w:hAnsi="Cambria" w:cs="Arial"/>
          <w:sz w:val="22"/>
          <w:szCs w:val="22"/>
        </w:rPr>
      </w:pP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13ª</w:t>
      </w:r>
    </w:p>
    <w:p w:rsidR="00E40AEA" w:rsidRPr="00AA61EC" w:rsidRDefault="00E40AEA" w:rsidP="00E40AEA">
      <w:pPr>
        <w:jc w:val="both"/>
        <w:rPr>
          <w:rFonts w:ascii="Cambria" w:hAnsi="Cambria" w:cs="Arial"/>
        </w:rPr>
      </w:pPr>
      <w:r w:rsidRPr="00AA61EC">
        <w:rPr>
          <w:rFonts w:ascii="Cambria" w:hAnsi="Cambria" w:cs="Arial"/>
        </w:rPr>
        <w:t>Este protocolo é válido por dez anos, sendo automaticamente renovado.</w:t>
      </w:r>
    </w:p>
    <w:p w:rsidR="00E40AEA" w:rsidRPr="00AA61EC" w:rsidRDefault="00E40AEA" w:rsidP="00E40AEA">
      <w:pPr>
        <w:pStyle w:val="Corpodetexto"/>
        <w:rPr>
          <w:rFonts w:ascii="Cambria" w:hAnsi="Cambria" w:cs="Arial"/>
          <w:sz w:val="22"/>
          <w:szCs w:val="22"/>
        </w:rPr>
      </w:pPr>
      <w:r w:rsidRPr="00AA61EC">
        <w:rPr>
          <w:rFonts w:ascii="Cambria" w:hAnsi="Cambria" w:cs="Arial"/>
          <w:sz w:val="22"/>
          <w:szCs w:val="22"/>
        </w:rPr>
        <w:t>14ª</w:t>
      </w:r>
    </w:p>
    <w:p w:rsidR="00E40AEA" w:rsidRPr="00AA61EC" w:rsidRDefault="00E40AEA" w:rsidP="00E40AEA">
      <w:pPr>
        <w:spacing w:after="0" w:line="240" w:lineRule="auto"/>
        <w:jc w:val="both"/>
        <w:rPr>
          <w:rFonts w:ascii="Cambria" w:hAnsi="Cambria" w:cs="Arial"/>
        </w:rPr>
      </w:pPr>
      <w:r w:rsidRPr="00AA61EC">
        <w:rPr>
          <w:rFonts w:ascii="Cambria" w:hAnsi="Cambria" w:cs="Arial"/>
        </w:rPr>
        <w:t>Em caso de violação das cláusulas que antecedem, por parte do segundo outorgante, poderá o primeiro outorgante resolver de imediato o presente protocolo.</w:t>
      </w:r>
    </w:p>
    <w:p w:rsidR="00E40AEA" w:rsidRPr="00AA61EC" w:rsidRDefault="00E40AEA" w:rsidP="00E40AEA">
      <w:pPr>
        <w:pStyle w:val="Corpodetexto"/>
        <w:rPr>
          <w:rFonts w:ascii="Cambria" w:hAnsi="Cambria" w:cs="Arial"/>
          <w:sz w:val="22"/>
          <w:szCs w:val="22"/>
        </w:rPr>
      </w:pPr>
    </w:p>
    <w:p w:rsidR="00E40AEA" w:rsidRPr="00AA61EC" w:rsidRDefault="00E40AEA" w:rsidP="00E40AEA">
      <w:pPr>
        <w:spacing w:after="0" w:line="240" w:lineRule="auto"/>
        <w:jc w:val="center"/>
        <w:rPr>
          <w:rFonts w:ascii="Cambria" w:hAnsi="Cambria" w:cs="Arial"/>
          <w:b/>
        </w:rPr>
      </w:pPr>
      <w:r w:rsidRPr="00AA61EC">
        <w:rPr>
          <w:rFonts w:ascii="Cambria" w:hAnsi="Cambria" w:cs="Arial"/>
          <w:b/>
        </w:rPr>
        <w:t>15ª</w:t>
      </w:r>
    </w:p>
    <w:p w:rsidR="00E40AEA" w:rsidRPr="00AA61EC" w:rsidRDefault="00E40AEA" w:rsidP="00E40AEA">
      <w:pPr>
        <w:spacing w:after="0" w:line="240" w:lineRule="auto"/>
        <w:jc w:val="both"/>
        <w:rPr>
          <w:rFonts w:ascii="Cambria" w:hAnsi="Cambria" w:cs="Arial"/>
        </w:rPr>
      </w:pPr>
      <w:r w:rsidRPr="00AA61EC">
        <w:rPr>
          <w:rFonts w:ascii="Cambria" w:hAnsi="Cambria" w:cs="Arial"/>
        </w:rPr>
        <w:t>O presente protocolo entra em vigor no dia seguinte após a sua aprovação.</w:t>
      </w:r>
    </w:p>
    <w:p w:rsidR="00E40AEA" w:rsidRPr="00AA61EC" w:rsidRDefault="00E40AEA" w:rsidP="00E40AEA">
      <w:pPr>
        <w:spacing w:after="0" w:line="240" w:lineRule="auto"/>
        <w:jc w:val="center"/>
        <w:rPr>
          <w:rFonts w:ascii="Cambria" w:hAnsi="Cambria" w:cs="Arial"/>
          <w:b/>
        </w:rPr>
      </w:pPr>
    </w:p>
    <w:p w:rsidR="00E40AEA" w:rsidRPr="00AA61EC" w:rsidRDefault="00E40AEA" w:rsidP="00E40AEA">
      <w:pPr>
        <w:spacing w:after="0" w:line="240" w:lineRule="auto"/>
        <w:jc w:val="center"/>
        <w:rPr>
          <w:rFonts w:ascii="Cambria" w:hAnsi="Cambria" w:cs="Arial"/>
          <w:b/>
        </w:rPr>
      </w:pPr>
      <w:r w:rsidRPr="00AA61EC">
        <w:rPr>
          <w:rFonts w:ascii="Cambria" w:hAnsi="Cambria" w:cs="Arial"/>
          <w:b/>
        </w:rPr>
        <w:t>16ª</w:t>
      </w:r>
    </w:p>
    <w:p w:rsidR="00E40AEA" w:rsidRPr="00AA61EC" w:rsidRDefault="00E40AEA" w:rsidP="00E40AEA">
      <w:pPr>
        <w:spacing w:after="0" w:line="240" w:lineRule="auto"/>
        <w:jc w:val="both"/>
        <w:rPr>
          <w:rFonts w:ascii="Cambria" w:hAnsi="Cambria" w:cs="Arial"/>
        </w:rPr>
      </w:pPr>
      <w:r w:rsidRPr="00AA61EC">
        <w:rPr>
          <w:rFonts w:ascii="Cambria" w:hAnsi="Cambria" w:cs="Arial"/>
        </w:rPr>
        <w:t>Nenhuma alteração ao conteúdo deste protocolo será válida sem ser assinada por ambas as partes, ou por mandatários com poderes suficientes.</w:t>
      </w:r>
    </w:p>
    <w:p w:rsidR="00E40AEA" w:rsidRPr="00AA61EC" w:rsidRDefault="00E40AEA" w:rsidP="00E40AEA">
      <w:pPr>
        <w:spacing w:after="0" w:line="240" w:lineRule="auto"/>
        <w:jc w:val="both"/>
        <w:rPr>
          <w:rFonts w:ascii="Cambria" w:hAnsi="Cambria" w:cs="Arial"/>
        </w:rPr>
      </w:pPr>
    </w:p>
    <w:p w:rsidR="00E40AEA" w:rsidRPr="00AA61EC" w:rsidRDefault="00E40AEA" w:rsidP="00E40AEA">
      <w:pPr>
        <w:spacing w:after="0" w:line="240" w:lineRule="auto"/>
        <w:jc w:val="center"/>
        <w:rPr>
          <w:rFonts w:ascii="Cambria" w:hAnsi="Cambria" w:cs="Arial"/>
          <w:b/>
        </w:rPr>
      </w:pPr>
      <w:r w:rsidRPr="00AA61EC">
        <w:rPr>
          <w:rFonts w:ascii="Cambria" w:hAnsi="Cambria" w:cs="Arial"/>
          <w:b/>
        </w:rPr>
        <w:t>17ª</w:t>
      </w:r>
    </w:p>
    <w:p w:rsidR="00E40AEA" w:rsidRPr="00AA61EC" w:rsidRDefault="00E40AEA" w:rsidP="00E40AEA">
      <w:pPr>
        <w:spacing w:after="0" w:line="240" w:lineRule="auto"/>
        <w:jc w:val="both"/>
        <w:rPr>
          <w:rFonts w:ascii="Cambria" w:hAnsi="Cambria" w:cs="Arial"/>
        </w:rPr>
      </w:pPr>
      <w:r w:rsidRPr="00AA61EC">
        <w:rPr>
          <w:rFonts w:ascii="Cambria" w:hAnsi="Cambria" w:cs="Arial"/>
        </w:rPr>
        <w:t>Para todas as questões emergentes deste Protocolo é competente o Foro da Comarca de ___________.</w:t>
      </w:r>
    </w:p>
    <w:p w:rsidR="00E40AEA" w:rsidRPr="00AA61EC" w:rsidRDefault="00E40AEA" w:rsidP="00E40AEA">
      <w:pPr>
        <w:jc w:val="center"/>
        <w:rPr>
          <w:rFonts w:ascii="Cambria" w:hAnsi="Cambria" w:cs="Arial"/>
        </w:rPr>
      </w:pPr>
    </w:p>
    <w:p w:rsidR="00E40AEA" w:rsidRPr="00AA61EC" w:rsidRDefault="00E40AEA" w:rsidP="00E40AEA">
      <w:pPr>
        <w:jc w:val="both"/>
        <w:rPr>
          <w:rFonts w:ascii="Cambria" w:hAnsi="Cambria" w:cs="Arial"/>
        </w:rPr>
      </w:pPr>
      <w:r w:rsidRPr="00AA61EC">
        <w:rPr>
          <w:rFonts w:ascii="Cambria" w:hAnsi="Cambria" w:cs="Arial"/>
        </w:rPr>
        <w:t>[Local e data da assinatura]</w:t>
      </w:r>
    </w:p>
    <w:p w:rsidR="00E40AEA" w:rsidRPr="00AA61EC" w:rsidRDefault="00E40AEA" w:rsidP="00E40AEA">
      <w:pPr>
        <w:rPr>
          <w:rFonts w:ascii="Cambria" w:hAnsi="Cambria" w:cs="Arial"/>
          <w:b/>
        </w:rPr>
      </w:pPr>
      <w:r w:rsidRPr="00AA61EC">
        <w:rPr>
          <w:rFonts w:ascii="Cambria" w:hAnsi="Cambria" w:cs="Arial"/>
        </w:rPr>
        <w:t>Pela [nome do 1º outorgante em sigla]                Pela</w:t>
      </w:r>
      <w:r w:rsidRPr="00AA61EC">
        <w:rPr>
          <w:rFonts w:ascii="Cambria" w:hAnsi="Cambria" w:cs="Arial"/>
          <w:b/>
        </w:rPr>
        <w:t xml:space="preserve"> </w:t>
      </w:r>
      <w:r w:rsidRPr="00AA61EC">
        <w:rPr>
          <w:rFonts w:ascii="Cambria" w:hAnsi="Cambria" w:cs="Arial"/>
        </w:rPr>
        <w:t xml:space="preserve">[nome do 2º outorgante em sigla]                                           </w:t>
      </w:r>
    </w:p>
    <w:p w:rsidR="00E40AEA" w:rsidRDefault="00E40AEA" w:rsidP="005A69BC">
      <w:pPr>
        <w:rPr>
          <w:rFonts w:ascii="Cambria" w:hAnsi="Cambria" w:cs="Arial"/>
        </w:rPr>
      </w:pPr>
      <w:r w:rsidRPr="00AA61EC">
        <w:rPr>
          <w:rFonts w:ascii="Cambria" w:hAnsi="Cambria" w:cs="Arial"/>
        </w:rPr>
        <w:t>[cargo e assinatura do dirigente máximo]                [cargo e nome do dirigente máximo]</w:t>
      </w:r>
    </w:p>
    <w:p w:rsidR="0041235C" w:rsidRPr="004465F1" w:rsidRDefault="0041235C" w:rsidP="006B7329">
      <w:pPr>
        <w:numPr>
          <w:ilvl w:val="0"/>
          <w:numId w:val="7"/>
        </w:numPr>
        <w:ind w:left="720" w:hanging="360"/>
        <w:rPr>
          <w:rFonts w:ascii="Cambria" w:hAnsi="Cambria" w:cs="Arial"/>
          <w:b/>
        </w:rPr>
      </w:pPr>
      <w:r>
        <w:rPr>
          <w:rFonts w:ascii="Cambria" w:hAnsi="Cambria" w:cs="Arial"/>
          <w:b/>
        </w:rPr>
        <w:lastRenderedPageBreak/>
        <w:t xml:space="preserve"> </w:t>
      </w:r>
      <w:r w:rsidRPr="004465F1">
        <w:rPr>
          <w:rFonts w:ascii="Cambria" w:hAnsi="Cambria" w:cs="Arial"/>
          <w:b/>
        </w:rPr>
        <w:t xml:space="preserve">Modelo de acordo de colaboração para prestação de apoio técnico e financeiro </w:t>
      </w:r>
    </w:p>
    <w:p w:rsidR="0041235C" w:rsidRPr="00E40AEA" w:rsidRDefault="0041235C" w:rsidP="0041235C">
      <w:pPr>
        <w:pStyle w:val="Cabealho1"/>
        <w:ind w:left="-540" w:right="-496"/>
        <w:jc w:val="center"/>
        <w:rPr>
          <w:rFonts w:ascii="Cambria" w:hAnsi="Cambria"/>
          <w:sz w:val="22"/>
          <w:szCs w:val="22"/>
        </w:rPr>
      </w:pPr>
      <w:r w:rsidRPr="00E40AEA">
        <w:rPr>
          <w:rFonts w:ascii="Cambria" w:hAnsi="Cambria"/>
          <w:sz w:val="22"/>
          <w:szCs w:val="22"/>
        </w:rPr>
        <w:t>ACORDO DE COLABORAÇÃO</w:t>
      </w:r>
    </w:p>
    <w:p w:rsidR="0041235C" w:rsidRPr="00E40AEA" w:rsidRDefault="0041235C" w:rsidP="0041235C">
      <w:pPr>
        <w:spacing w:line="360" w:lineRule="auto"/>
        <w:ind w:left="-540" w:right="-496"/>
        <w:jc w:val="both"/>
        <w:rPr>
          <w:rFonts w:ascii="Cambria" w:hAnsi="Cambria" w:cs="Arial"/>
          <w:i/>
          <w:iCs/>
        </w:rPr>
      </w:pPr>
    </w:p>
    <w:p w:rsidR="0041235C" w:rsidRPr="00E40AEA" w:rsidRDefault="0041235C" w:rsidP="0041235C">
      <w:pPr>
        <w:pStyle w:val="style1"/>
        <w:spacing w:before="0" w:beforeAutospacing="0" w:after="0" w:afterAutospacing="0" w:line="360" w:lineRule="auto"/>
        <w:ind w:left="-539" w:right="-493"/>
        <w:jc w:val="both"/>
        <w:rPr>
          <w:rFonts w:ascii="Cambria" w:hAnsi="Cambria"/>
          <w:i/>
          <w:iCs/>
          <w:sz w:val="22"/>
          <w:szCs w:val="22"/>
        </w:rPr>
      </w:pPr>
      <w:r w:rsidRPr="00E40AEA">
        <w:rPr>
          <w:rFonts w:ascii="Cambria" w:hAnsi="Cambria"/>
          <w:i/>
          <w:iCs/>
          <w:sz w:val="22"/>
          <w:szCs w:val="22"/>
        </w:rPr>
        <w:t>Considerando que [nome da entidade] detém um acervo arquivístico com relevância para a história loca e que está sediado no concelho de [nome do município], beneficiando de apoios do Município;</w:t>
      </w:r>
    </w:p>
    <w:p w:rsidR="0041235C" w:rsidRPr="00E40AEA" w:rsidRDefault="0041235C" w:rsidP="0041235C">
      <w:pPr>
        <w:pStyle w:val="style1"/>
        <w:spacing w:before="0" w:beforeAutospacing="0" w:after="0" w:afterAutospacing="0" w:line="360" w:lineRule="auto"/>
        <w:ind w:left="-539" w:right="-493"/>
        <w:jc w:val="both"/>
        <w:rPr>
          <w:rFonts w:ascii="Cambria" w:hAnsi="Cambria"/>
          <w:i/>
          <w:iCs/>
          <w:sz w:val="22"/>
          <w:szCs w:val="22"/>
        </w:rPr>
      </w:pPr>
    </w:p>
    <w:p w:rsidR="0041235C" w:rsidRPr="00E40AEA" w:rsidRDefault="0041235C" w:rsidP="0041235C">
      <w:pPr>
        <w:pStyle w:val="style1"/>
        <w:spacing w:line="360" w:lineRule="auto"/>
        <w:ind w:left="-539" w:right="-493"/>
        <w:jc w:val="both"/>
        <w:rPr>
          <w:rFonts w:ascii="Cambria" w:hAnsi="Cambria"/>
          <w:i/>
          <w:iCs/>
          <w:sz w:val="22"/>
          <w:szCs w:val="22"/>
        </w:rPr>
      </w:pPr>
      <w:r w:rsidRPr="00E40AEA">
        <w:rPr>
          <w:rFonts w:ascii="Cambria" w:hAnsi="Cambria"/>
          <w:i/>
          <w:iCs/>
          <w:sz w:val="22"/>
          <w:szCs w:val="22"/>
        </w:rPr>
        <w:t>Considerando que o Município de [nome do município] promove a salvaguarda e a valorização do património histórico de interesse municipal e o conhecimento da história local através da concessão de apoios técnico, financeiro e material consagrado no Programa Municipal de Apoio aos Arquivos;</w:t>
      </w:r>
    </w:p>
    <w:p w:rsidR="0041235C" w:rsidRPr="00E40AEA" w:rsidRDefault="0041235C" w:rsidP="0041235C">
      <w:pPr>
        <w:pStyle w:val="style1"/>
        <w:spacing w:before="0" w:beforeAutospacing="0" w:after="0" w:afterAutospacing="0" w:line="360" w:lineRule="auto"/>
        <w:ind w:left="-539" w:right="-493"/>
        <w:jc w:val="both"/>
        <w:rPr>
          <w:rFonts w:ascii="Cambria" w:hAnsi="Cambria"/>
          <w:i/>
          <w:iCs/>
          <w:sz w:val="22"/>
          <w:szCs w:val="22"/>
        </w:rPr>
      </w:pPr>
    </w:p>
    <w:p w:rsidR="0041235C" w:rsidRPr="00E40AEA" w:rsidRDefault="0041235C" w:rsidP="0041235C">
      <w:pPr>
        <w:pStyle w:val="style1"/>
        <w:spacing w:before="0" w:beforeAutospacing="0" w:after="0" w:afterAutospacing="0" w:line="360" w:lineRule="auto"/>
        <w:ind w:left="-539" w:right="-493"/>
        <w:jc w:val="both"/>
        <w:rPr>
          <w:rFonts w:ascii="Cambria" w:hAnsi="Cambria"/>
          <w:i/>
          <w:iCs/>
          <w:sz w:val="22"/>
          <w:szCs w:val="22"/>
        </w:rPr>
      </w:pPr>
      <w:r w:rsidRPr="00E40AEA">
        <w:rPr>
          <w:rFonts w:ascii="Cambria" w:hAnsi="Cambria"/>
          <w:i/>
          <w:iCs/>
          <w:sz w:val="22"/>
          <w:szCs w:val="22"/>
        </w:rPr>
        <w:t>entre:</w:t>
      </w:r>
      <w:r w:rsidRPr="00E40AEA">
        <w:rPr>
          <w:rFonts w:ascii="Cambria" w:hAnsi="Cambria"/>
          <w:sz w:val="22"/>
          <w:szCs w:val="22"/>
        </w:rPr>
        <w:t xml:space="preserve"> </w:t>
      </w:r>
    </w:p>
    <w:p w:rsidR="0041235C" w:rsidRPr="00E40AEA" w:rsidRDefault="0041235C" w:rsidP="0041235C">
      <w:pPr>
        <w:pStyle w:val="style1"/>
        <w:spacing w:before="0" w:beforeAutospacing="0" w:after="0" w:afterAutospacing="0" w:line="360" w:lineRule="auto"/>
        <w:ind w:left="-539" w:right="-493"/>
        <w:jc w:val="both"/>
        <w:rPr>
          <w:rFonts w:ascii="Cambria" w:hAnsi="Cambria"/>
          <w:i/>
          <w:iCs/>
          <w:sz w:val="22"/>
          <w:szCs w:val="22"/>
        </w:rPr>
      </w:pPr>
    </w:p>
    <w:p w:rsidR="0041235C" w:rsidRPr="00E40AEA" w:rsidRDefault="0041235C" w:rsidP="0041235C">
      <w:pPr>
        <w:pStyle w:val="NormalWeb"/>
        <w:spacing w:before="0" w:beforeAutospacing="0" w:after="0" w:afterAutospacing="0" w:line="360" w:lineRule="auto"/>
        <w:ind w:left="-510" w:right="-567"/>
        <w:jc w:val="both"/>
        <w:rPr>
          <w:rFonts w:ascii="Cambria" w:hAnsi="Cambria" w:cs="Arial"/>
          <w:i/>
          <w:iCs/>
          <w:sz w:val="22"/>
          <w:szCs w:val="22"/>
        </w:rPr>
      </w:pPr>
      <w:r w:rsidRPr="00E40AEA">
        <w:rPr>
          <w:rFonts w:ascii="Cambria" w:hAnsi="Cambria" w:cs="Arial"/>
          <w:bCs/>
          <w:i/>
          <w:iCs/>
          <w:sz w:val="22"/>
          <w:szCs w:val="22"/>
        </w:rPr>
        <w:t>a</w:t>
      </w:r>
      <w:r w:rsidRPr="00E40AEA">
        <w:rPr>
          <w:rFonts w:ascii="Cambria" w:hAnsi="Cambria" w:cs="Arial"/>
          <w:b/>
          <w:i/>
          <w:iCs/>
          <w:sz w:val="22"/>
          <w:szCs w:val="22"/>
        </w:rPr>
        <w:t xml:space="preserve"> [nome da entidade], </w:t>
      </w:r>
      <w:r w:rsidRPr="00E40AEA">
        <w:rPr>
          <w:rFonts w:ascii="Cambria" w:hAnsi="Cambria" w:cs="Arial"/>
          <w:i/>
          <w:iCs/>
          <w:sz w:val="22"/>
          <w:szCs w:val="22"/>
        </w:rPr>
        <w:t>adiante designada por [sigla da entidade], empresa/associação/fundação/IPSS/etc. dotada do estatuto publicado no Diário da República ou registado na Conservatória do Registo Comercial, em [data], sedeado na [morada], pessoa coletiva de direito privado/público n.º    , neste ato representada pelo seu [designação do cargo], [nome do titular do cargo], na qualidade de primeiro outorgante,</w:t>
      </w:r>
    </w:p>
    <w:p w:rsidR="0041235C" w:rsidRPr="00E40AEA" w:rsidRDefault="0041235C" w:rsidP="0041235C">
      <w:pPr>
        <w:spacing w:line="360" w:lineRule="auto"/>
        <w:ind w:left="-540" w:right="-496"/>
        <w:jc w:val="both"/>
        <w:rPr>
          <w:rFonts w:ascii="Cambria" w:hAnsi="Cambria" w:cs="Arial"/>
          <w:i/>
          <w:iCs/>
        </w:rPr>
      </w:pPr>
      <w:r w:rsidRPr="00E40AEA">
        <w:rPr>
          <w:rFonts w:ascii="Cambria" w:hAnsi="Cambria" w:cs="Arial"/>
          <w:i/>
          <w:iCs/>
        </w:rPr>
        <w:t>e</w:t>
      </w:r>
    </w:p>
    <w:p w:rsidR="0041235C" w:rsidRPr="00E40AEA" w:rsidRDefault="0041235C" w:rsidP="0041235C">
      <w:pPr>
        <w:pStyle w:val="Subttulo"/>
        <w:ind w:left="-540" w:right="-676"/>
        <w:jc w:val="both"/>
        <w:rPr>
          <w:rFonts w:ascii="Cambria" w:hAnsi="Cambria" w:cs="Arial"/>
          <w:i/>
          <w:iCs/>
          <w:sz w:val="22"/>
          <w:szCs w:val="22"/>
        </w:rPr>
      </w:pPr>
      <w:r w:rsidRPr="00E40AEA">
        <w:rPr>
          <w:rFonts w:ascii="Cambria" w:hAnsi="Cambria" w:cs="Arial"/>
          <w:bCs/>
          <w:i/>
          <w:iCs/>
          <w:sz w:val="22"/>
          <w:szCs w:val="22"/>
        </w:rPr>
        <w:t xml:space="preserve">o </w:t>
      </w:r>
      <w:r w:rsidRPr="00E40AEA">
        <w:rPr>
          <w:rFonts w:ascii="Cambria" w:hAnsi="Cambria" w:cs="Arial"/>
          <w:b/>
          <w:i/>
          <w:iCs/>
          <w:sz w:val="22"/>
          <w:szCs w:val="22"/>
        </w:rPr>
        <w:t>Município de [nome do município]</w:t>
      </w:r>
      <w:r w:rsidRPr="00E40AEA">
        <w:rPr>
          <w:rFonts w:ascii="Cambria" w:hAnsi="Cambria" w:cs="Arial"/>
          <w:i/>
          <w:iCs/>
          <w:sz w:val="22"/>
          <w:szCs w:val="22"/>
        </w:rPr>
        <w:t>, Autarquia Local, adiante designado por Município, pessoa coletiva de direito público n.º          , com sede na</w:t>
      </w:r>
      <w:r w:rsidRPr="00E40AEA">
        <w:rPr>
          <w:rFonts w:ascii="Cambria" w:hAnsi="Cambria"/>
          <w:vanish/>
          <w:color w:val="000000"/>
          <w:sz w:val="22"/>
          <w:szCs w:val="22"/>
        </w:rPr>
        <w:t>Rua de Burgos, nº 5 . 7000-863 Évora</w:t>
      </w:r>
      <w:r w:rsidRPr="00E40AEA">
        <w:rPr>
          <w:rFonts w:ascii="Cambria" w:hAnsi="Cambria"/>
          <w:sz w:val="22"/>
          <w:szCs w:val="22"/>
        </w:rPr>
        <w:t xml:space="preserve"> </w:t>
      </w:r>
      <w:r w:rsidRPr="00E40AEA">
        <w:rPr>
          <w:rFonts w:ascii="Cambria" w:hAnsi="Cambria" w:cs="Arial"/>
          <w:i/>
          <w:iCs/>
          <w:sz w:val="22"/>
          <w:szCs w:val="22"/>
        </w:rPr>
        <w:t xml:space="preserve">[morada], neste ato representado pelo seu [designação do cargo], [nome do titular do cargo], na qualidade de segundo outorgante; </w:t>
      </w:r>
    </w:p>
    <w:p w:rsidR="0041235C" w:rsidRPr="00E40AEA" w:rsidRDefault="0041235C" w:rsidP="0041235C">
      <w:pPr>
        <w:pStyle w:val="Subttulo"/>
        <w:tabs>
          <w:tab w:val="num" w:pos="-540"/>
        </w:tabs>
        <w:ind w:left="-540" w:right="-496"/>
        <w:jc w:val="both"/>
        <w:rPr>
          <w:rFonts w:ascii="Cambria" w:hAnsi="Cambria" w:cs="Arial"/>
          <w:i/>
          <w:iCs/>
          <w:sz w:val="22"/>
          <w:szCs w:val="22"/>
        </w:rPr>
      </w:pPr>
    </w:p>
    <w:p w:rsidR="0041235C" w:rsidRPr="00E40AEA" w:rsidRDefault="0041235C" w:rsidP="0041235C">
      <w:pPr>
        <w:pStyle w:val="Subttulo"/>
        <w:tabs>
          <w:tab w:val="num" w:pos="-540"/>
        </w:tabs>
        <w:ind w:left="-540" w:right="-496"/>
        <w:jc w:val="both"/>
        <w:rPr>
          <w:rFonts w:ascii="Cambria" w:hAnsi="Cambria" w:cs="Arial"/>
          <w:i/>
          <w:iCs/>
          <w:sz w:val="22"/>
          <w:szCs w:val="22"/>
        </w:rPr>
      </w:pPr>
      <w:r w:rsidRPr="00E40AEA">
        <w:rPr>
          <w:rFonts w:ascii="Cambria" w:hAnsi="Cambria" w:cs="Arial"/>
          <w:i/>
          <w:iCs/>
          <w:sz w:val="22"/>
          <w:szCs w:val="22"/>
        </w:rPr>
        <w:t>é celebrado e reciprocamente aceite o presente acordo de colaboração que se regerá pelas cláusulas seguintes:</w:t>
      </w:r>
    </w:p>
    <w:p w:rsidR="0041235C" w:rsidRPr="00E40AEA" w:rsidRDefault="0041235C" w:rsidP="0041235C">
      <w:pPr>
        <w:pStyle w:val="Cabealho2"/>
        <w:rPr>
          <w:rFonts w:ascii="Cambria" w:hAnsi="Cambria"/>
          <w:smallCaps/>
          <w:sz w:val="22"/>
          <w:szCs w:val="22"/>
        </w:rPr>
      </w:pPr>
    </w:p>
    <w:p w:rsidR="0041235C" w:rsidRPr="00E40AEA" w:rsidRDefault="0041235C" w:rsidP="0041235C">
      <w:pPr>
        <w:rPr>
          <w:rFonts w:ascii="Cambria" w:hAnsi="Cambria"/>
        </w:rPr>
      </w:pPr>
    </w:p>
    <w:p w:rsidR="0041235C" w:rsidRPr="00E40AEA" w:rsidRDefault="0041235C" w:rsidP="0041235C">
      <w:pPr>
        <w:pStyle w:val="Cabealho2"/>
        <w:rPr>
          <w:rFonts w:ascii="Cambria" w:hAnsi="Cambria"/>
          <w:smallCaps/>
          <w:sz w:val="22"/>
          <w:szCs w:val="22"/>
        </w:rPr>
      </w:pPr>
      <w:r w:rsidRPr="00E40AEA">
        <w:rPr>
          <w:rFonts w:ascii="Cambria" w:hAnsi="Cambria"/>
          <w:smallCaps/>
          <w:sz w:val="22"/>
          <w:szCs w:val="22"/>
        </w:rPr>
        <w:t>Cláusula Primeira</w:t>
      </w:r>
    </w:p>
    <w:p w:rsidR="0041235C" w:rsidRPr="00E40AEA" w:rsidRDefault="0041235C" w:rsidP="0041235C">
      <w:pPr>
        <w:rPr>
          <w:rFonts w:ascii="Cambria" w:hAnsi="Cambria"/>
        </w:rPr>
      </w:pPr>
    </w:p>
    <w:p w:rsidR="0041235C" w:rsidRPr="00E40AEA" w:rsidRDefault="0041235C" w:rsidP="0041235C">
      <w:pPr>
        <w:spacing w:line="360" w:lineRule="auto"/>
        <w:ind w:left="-540" w:right="-496"/>
        <w:jc w:val="both"/>
        <w:rPr>
          <w:rFonts w:ascii="Cambria" w:hAnsi="Cambria" w:cs="Arial"/>
          <w:i/>
          <w:iCs/>
        </w:rPr>
      </w:pPr>
      <w:r w:rsidRPr="00E40AEA">
        <w:rPr>
          <w:rFonts w:ascii="Cambria" w:hAnsi="Cambria" w:cs="Arial"/>
          <w:i/>
          <w:iCs/>
        </w:rPr>
        <w:t>O [sigla do 2º outorgante], no exercício das suas atribuições, concede apoio técnico, financeiro e material ao primeiro outorgante, no âmbito do Programa Municipal de Apoio aos Arquivos.</w:t>
      </w:r>
    </w:p>
    <w:p w:rsidR="0041235C" w:rsidRPr="00E40AEA" w:rsidRDefault="0041235C" w:rsidP="0041235C">
      <w:pPr>
        <w:pStyle w:val="Cabealho2"/>
        <w:rPr>
          <w:rFonts w:ascii="Cambria" w:hAnsi="Cambria"/>
          <w:smallCaps/>
          <w:sz w:val="22"/>
          <w:szCs w:val="22"/>
        </w:rPr>
      </w:pPr>
      <w:r w:rsidRPr="00E40AEA">
        <w:rPr>
          <w:rFonts w:ascii="Cambria" w:hAnsi="Cambria"/>
          <w:smallCaps/>
          <w:sz w:val="22"/>
          <w:szCs w:val="22"/>
        </w:rPr>
        <w:t>Cláusula Segunda</w:t>
      </w:r>
    </w:p>
    <w:p w:rsidR="0041235C" w:rsidRPr="00E40AEA" w:rsidRDefault="0041235C" w:rsidP="0041235C">
      <w:pPr>
        <w:rPr>
          <w:rFonts w:ascii="Cambria" w:hAnsi="Cambria"/>
        </w:rPr>
      </w:pPr>
    </w:p>
    <w:p w:rsidR="0041235C" w:rsidRPr="00E40AEA" w:rsidRDefault="0041235C" w:rsidP="0041235C">
      <w:pPr>
        <w:pStyle w:val="Subttulo"/>
        <w:ind w:left="-540"/>
        <w:jc w:val="both"/>
        <w:rPr>
          <w:rFonts w:ascii="Cambria" w:hAnsi="Cambria" w:cs="Arial"/>
          <w:i/>
          <w:iCs/>
          <w:sz w:val="22"/>
          <w:szCs w:val="22"/>
        </w:rPr>
      </w:pPr>
      <w:r w:rsidRPr="00E40AEA">
        <w:rPr>
          <w:rFonts w:ascii="Cambria" w:hAnsi="Cambria" w:cs="Arial"/>
          <w:i/>
          <w:iCs/>
          <w:sz w:val="22"/>
          <w:szCs w:val="22"/>
        </w:rPr>
        <w:lastRenderedPageBreak/>
        <w:t>O segundo outorgante obriga-se a:</w:t>
      </w:r>
    </w:p>
    <w:p w:rsidR="0041235C" w:rsidRPr="00E40AEA" w:rsidRDefault="0041235C" w:rsidP="00AA61EC">
      <w:pPr>
        <w:numPr>
          <w:ilvl w:val="0"/>
          <w:numId w:val="23"/>
        </w:numPr>
        <w:spacing w:after="0" w:line="360" w:lineRule="auto"/>
        <w:ind w:right="-496"/>
        <w:jc w:val="both"/>
        <w:rPr>
          <w:rFonts w:ascii="Cambria" w:hAnsi="Cambria" w:cs="Arial"/>
          <w:i/>
          <w:iCs/>
        </w:rPr>
      </w:pPr>
      <w:r w:rsidRPr="00E40AEA">
        <w:rPr>
          <w:rFonts w:ascii="Cambria" w:hAnsi="Cambria" w:cs="Arial"/>
          <w:i/>
          <w:iCs/>
        </w:rPr>
        <w:t>apoiar tecnicamente a  planificação e a execução das atividades a desenvolver no projeto;</w:t>
      </w:r>
    </w:p>
    <w:p w:rsidR="0041235C" w:rsidRPr="00E40AEA" w:rsidRDefault="0041235C" w:rsidP="00AA61EC">
      <w:pPr>
        <w:numPr>
          <w:ilvl w:val="0"/>
          <w:numId w:val="23"/>
        </w:numPr>
        <w:spacing w:after="0" w:line="360" w:lineRule="auto"/>
        <w:ind w:right="-496"/>
        <w:jc w:val="both"/>
        <w:rPr>
          <w:rFonts w:ascii="Cambria" w:hAnsi="Cambria" w:cs="Arial"/>
          <w:i/>
          <w:iCs/>
        </w:rPr>
      </w:pPr>
      <w:r w:rsidRPr="00E40AEA">
        <w:rPr>
          <w:rFonts w:ascii="Cambria" w:hAnsi="Cambria" w:cs="Arial"/>
          <w:i/>
          <w:iCs/>
        </w:rPr>
        <w:t>pagar as despesas elegíveis do projeto;</w:t>
      </w:r>
    </w:p>
    <w:p w:rsidR="0041235C" w:rsidRPr="00E40AEA" w:rsidRDefault="0041235C" w:rsidP="00AA61EC">
      <w:pPr>
        <w:numPr>
          <w:ilvl w:val="0"/>
          <w:numId w:val="23"/>
        </w:numPr>
        <w:spacing w:after="0" w:line="360" w:lineRule="auto"/>
        <w:ind w:right="-496"/>
        <w:jc w:val="both"/>
        <w:rPr>
          <w:rFonts w:ascii="Cambria" w:hAnsi="Cambria" w:cs="Arial"/>
          <w:i/>
          <w:iCs/>
        </w:rPr>
      </w:pPr>
      <w:r w:rsidRPr="00E40AEA">
        <w:rPr>
          <w:rFonts w:ascii="Cambria" w:hAnsi="Cambria" w:cs="Arial"/>
          <w:i/>
          <w:iCs/>
        </w:rPr>
        <w:t>entregar materiais ao primeiro outorgante;</w:t>
      </w:r>
    </w:p>
    <w:p w:rsidR="0041235C" w:rsidRPr="00E40AEA" w:rsidRDefault="0041235C" w:rsidP="00AA61EC">
      <w:pPr>
        <w:numPr>
          <w:ilvl w:val="0"/>
          <w:numId w:val="23"/>
        </w:numPr>
        <w:spacing w:after="0" w:line="360" w:lineRule="auto"/>
        <w:ind w:right="-496"/>
        <w:jc w:val="both"/>
        <w:rPr>
          <w:rFonts w:ascii="Cambria" w:hAnsi="Cambria" w:cs="Arial"/>
          <w:i/>
          <w:iCs/>
        </w:rPr>
      </w:pPr>
      <w:r w:rsidRPr="00E40AEA">
        <w:rPr>
          <w:rFonts w:ascii="Cambria" w:hAnsi="Cambria" w:cs="Arial"/>
          <w:i/>
          <w:iCs/>
        </w:rPr>
        <w:t>fiscalizar o projeto;</w:t>
      </w:r>
    </w:p>
    <w:p w:rsidR="0041235C" w:rsidRPr="00E40AEA" w:rsidRDefault="0041235C" w:rsidP="00AA61EC">
      <w:pPr>
        <w:numPr>
          <w:ilvl w:val="0"/>
          <w:numId w:val="23"/>
        </w:numPr>
        <w:spacing w:after="0" w:line="360" w:lineRule="auto"/>
        <w:ind w:right="-496"/>
        <w:jc w:val="both"/>
        <w:rPr>
          <w:rFonts w:ascii="Cambria" w:hAnsi="Cambria" w:cs="Arial"/>
          <w:i/>
          <w:iCs/>
        </w:rPr>
      </w:pPr>
      <w:r w:rsidRPr="00E40AEA">
        <w:rPr>
          <w:rFonts w:ascii="Cambria" w:hAnsi="Cambria" w:cs="Arial"/>
          <w:i/>
          <w:iCs/>
        </w:rPr>
        <w:t>participar na elaboração do relatório final conjunto.</w:t>
      </w:r>
    </w:p>
    <w:p w:rsidR="0041235C" w:rsidRPr="00E40AEA" w:rsidRDefault="0041235C" w:rsidP="0041235C">
      <w:pPr>
        <w:pStyle w:val="Cabealho2"/>
        <w:rPr>
          <w:rFonts w:ascii="Cambria" w:hAnsi="Cambria"/>
          <w:smallCaps/>
          <w:sz w:val="22"/>
          <w:szCs w:val="22"/>
        </w:rPr>
      </w:pPr>
    </w:p>
    <w:p w:rsidR="0041235C" w:rsidRPr="00E40AEA" w:rsidRDefault="0041235C" w:rsidP="0041235C">
      <w:pPr>
        <w:pStyle w:val="Cabealho2"/>
        <w:rPr>
          <w:rFonts w:ascii="Cambria" w:hAnsi="Cambria"/>
          <w:smallCaps/>
          <w:sz w:val="22"/>
          <w:szCs w:val="22"/>
        </w:rPr>
      </w:pPr>
      <w:r w:rsidRPr="00E40AEA">
        <w:rPr>
          <w:rFonts w:ascii="Cambria" w:hAnsi="Cambria"/>
          <w:smallCaps/>
          <w:sz w:val="22"/>
          <w:szCs w:val="22"/>
        </w:rPr>
        <w:t>Cláusula Terceira</w:t>
      </w:r>
    </w:p>
    <w:p w:rsidR="0041235C" w:rsidRPr="00E40AEA" w:rsidRDefault="0041235C" w:rsidP="0041235C">
      <w:pPr>
        <w:spacing w:line="360" w:lineRule="auto"/>
        <w:ind w:right="-496"/>
        <w:jc w:val="both"/>
        <w:rPr>
          <w:rFonts w:ascii="Cambria" w:hAnsi="Cambria"/>
          <w:lang w:eastAsia="pt-PT"/>
        </w:rPr>
      </w:pPr>
    </w:p>
    <w:p w:rsidR="0041235C" w:rsidRPr="00E40AEA" w:rsidRDefault="0041235C" w:rsidP="0041235C">
      <w:pPr>
        <w:spacing w:line="360" w:lineRule="auto"/>
        <w:ind w:right="-496"/>
        <w:jc w:val="both"/>
        <w:rPr>
          <w:rFonts w:ascii="Cambria" w:hAnsi="Cambria" w:cs="Arial"/>
          <w:i/>
          <w:iCs/>
        </w:rPr>
      </w:pPr>
      <w:r w:rsidRPr="00E40AEA">
        <w:rPr>
          <w:rFonts w:ascii="Cambria" w:hAnsi="Cambria" w:cs="Arial"/>
          <w:i/>
          <w:iCs/>
        </w:rPr>
        <w:t>Para efeitos de realização do objeto do presente acordo, o segundo outorgante afetará ao projeto um Técnico Superior de Arquivo com uma carga de tempo estimada em 120 horas.</w:t>
      </w:r>
    </w:p>
    <w:p w:rsidR="0041235C" w:rsidRPr="00E40AEA" w:rsidRDefault="0041235C" w:rsidP="0041235C">
      <w:pPr>
        <w:pStyle w:val="Cabealho2"/>
        <w:rPr>
          <w:rFonts w:ascii="Cambria" w:hAnsi="Cambria"/>
          <w:smallCaps/>
          <w:sz w:val="22"/>
          <w:szCs w:val="22"/>
        </w:rPr>
      </w:pPr>
      <w:r w:rsidRPr="00E40AEA">
        <w:rPr>
          <w:rFonts w:ascii="Cambria" w:hAnsi="Cambria"/>
          <w:smallCaps/>
          <w:sz w:val="22"/>
          <w:szCs w:val="22"/>
        </w:rPr>
        <w:t>Cláusula Quarta</w:t>
      </w:r>
    </w:p>
    <w:p w:rsidR="0041235C" w:rsidRPr="00E40AEA" w:rsidRDefault="0041235C" w:rsidP="0041235C">
      <w:pPr>
        <w:rPr>
          <w:rFonts w:ascii="Cambria" w:hAnsi="Cambria"/>
        </w:rPr>
      </w:pPr>
    </w:p>
    <w:p w:rsidR="0041235C" w:rsidRPr="00E40AEA" w:rsidRDefault="0041235C" w:rsidP="0041235C">
      <w:pPr>
        <w:pStyle w:val="Subttulo"/>
        <w:ind w:left="-540"/>
        <w:jc w:val="both"/>
        <w:rPr>
          <w:rFonts w:ascii="Cambria" w:hAnsi="Cambria" w:cs="Arial"/>
          <w:i/>
          <w:iCs/>
          <w:sz w:val="22"/>
          <w:szCs w:val="22"/>
        </w:rPr>
      </w:pPr>
      <w:r w:rsidRPr="00E40AEA">
        <w:rPr>
          <w:rFonts w:ascii="Cambria" w:hAnsi="Cambria" w:cs="Arial"/>
          <w:i/>
          <w:iCs/>
          <w:sz w:val="22"/>
          <w:szCs w:val="22"/>
        </w:rPr>
        <w:t>O primeiro outorgante obriga-se a:</w:t>
      </w:r>
    </w:p>
    <w:p w:rsidR="0041235C" w:rsidRPr="00E40AEA" w:rsidRDefault="0041235C" w:rsidP="00AA61EC">
      <w:pPr>
        <w:numPr>
          <w:ilvl w:val="0"/>
          <w:numId w:val="22"/>
        </w:numPr>
        <w:spacing w:after="0" w:line="360" w:lineRule="auto"/>
        <w:ind w:right="-496"/>
        <w:jc w:val="both"/>
        <w:rPr>
          <w:rFonts w:ascii="Cambria" w:hAnsi="Cambria" w:cs="Arial"/>
          <w:i/>
          <w:iCs/>
        </w:rPr>
      </w:pPr>
      <w:r w:rsidRPr="00E40AEA">
        <w:rPr>
          <w:rFonts w:ascii="Cambria" w:hAnsi="Cambria" w:cs="Arial"/>
          <w:i/>
          <w:iCs/>
        </w:rPr>
        <w:t>constituir um grupo de trabalho, dotado dos recursos humanos considerados suficientes e adequados pelo segundo outorgante, para o desenvolvimento dos trabalhos expressos na Cláusula 1ª;</w:t>
      </w:r>
    </w:p>
    <w:p w:rsidR="0041235C" w:rsidRPr="00E40AEA" w:rsidRDefault="0041235C" w:rsidP="00AA61EC">
      <w:pPr>
        <w:numPr>
          <w:ilvl w:val="0"/>
          <w:numId w:val="22"/>
        </w:numPr>
        <w:spacing w:after="0" w:line="360" w:lineRule="auto"/>
        <w:ind w:right="-496"/>
        <w:jc w:val="both"/>
        <w:rPr>
          <w:rFonts w:ascii="Cambria" w:hAnsi="Cambria" w:cs="Arial"/>
          <w:i/>
          <w:iCs/>
        </w:rPr>
      </w:pPr>
      <w:r w:rsidRPr="00E40AEA">
        <w:rPr>
          <w:rFonts w:ascii="Cambria" w:hAnsi="Cambria" w:cs="Arial"/>
          <w:i/>
          <w:iCs/>
        </w:rPr>
        <w:t>cumprir a calendarização do projeto;</w:t>
      </w:r>
    </w:p>
    <w:p w:rsidR="0041235C" w:rsidRPr="00E40AEA" w:rsidRDefault="0041235C" w:rsidP="00AA61EC">
      <w:pPr>
        <w:numPr>
          <w:ilvl w:val="0"/>
          <w:numId w:val="22"/>
        </w:numPr>
        <w:spacing w:after="0" w:line="360" w:lineRule="auto"/>
        <w:ind w:right="-496"/>
        <w:jc w:val="both"/>
        <w:rPr>
          <w:rFonts w:ascii="Cambria" w:hAnsi="Cambria" w:cs="Arial"/>
          <w:i/>
          <w:iCs/>
        </w:rPr>
      </w:pPr>
      <w:r w:rsidRPr="00E40AEA">
        <w:rPr>
          <w:rFonts w:ascii="Cambria" w:hAnsi="Cambria" w:cs="Arial"/>
          <w:i/>
          <w:iCs/>
        </w:rPr>
        <w:t>designar um interlocutor com poder de decisão, como gestor de projeto;</w:t>
      </w:r>
    </w:p>
    <w:p w:rsidR="0041235C" w:rsidRPr="00E40AEA" w:rsidRDefault="0041235C" w:rsidP="00AA61EC">
      <w:pPr>
        <w:numPr>
          <w:ilvl w:val="0"/>
          <w:numId w:val="22"/>
        </w:numPr>
        <w:spacing w:after="0" w:line="360" w:lineRule="auto"/>
        <w:ind w:right="-496"/>
        <w:jc w:val="both"/>
        <w:rPr>
          <w:rFonts w:ascii="Cambria" w:hAnsi="Cambria" w:cs="Arial"/>
          <w:i/>
          <w:iCs/>
        </w:rPr>
      </w:pPr>
      <w:r w:rsidRPr="00E40AEA">
        <w:rPr>
          <w:rFonts w:ascii="Cambria" w:hAnsi="Cambria" w:cs="Arial"/>
          <w:i/>
          <w:iCs/>
        </w:rPr>
        <w:t>cumprir as orientações técnicas fornecidas pelo segundo outorgante para o desenvolvimento do projeto;</w:t>
      </w:r>
    </w:p>
    <w:p w:rsidR="0041235C" w:rsidRPr="00E40AEA" w:rsidRDefault="0041235C" w:rsidP="00AA61EC">
      <w:pPr>
        <w:numPr>
          <w:ilvl w:val="0"/>
          <w:numId w:val="22"/>
        </w:numPr>
        <w:spacing w:after="0" w:line="360" w:lineRule="auto"/>
        <w:ind w:right="-496"/>
        <w:jc w:val="both"/>
        <w:rPr>
          <w:rFonts w:ascii="Cambria" w:hAnsi="Cambria" w:cs="Arial"/>
          <w:i/>
          <w:iCs/>
        </w:rPr>
      </w:pPr>
      <w:r w:rsidRPr="00E40AEA">
        <w:rPr>
          <w:rFonts w:ascii="Cambria" w:hAnsi="Cambria" w:cs="Arial"/>
          <w:i/>
          <w:iCs/>
        </w:rPr>
        <w:t>fornecer ao segundo outorgante, sempre que para tal for solicitado, informações relativas ao arquivo;</w:t>
      </w:r>
    </w:p>
    <w:p w:rsidR="0041235C" w:rsidRPr="00E40AEA" w:rsidRDefault="0041235C" w:rsidP="00AA61EC">
      <w:pPr>
        <w:numPr>
          <w:ilvl w:val="0"/>
          <w:numId w:val="22"/>
        </w:numPr>
        <w:spacing w:after="0" w:line="360" w:lineRule="auto"/>
        <w:ind w:right="-496"/>
        <w:jc w:val="both"/>
        <w:rPr>
          <w:rFonts w:ascii="Cambria" w:hAnsi="Cambria" w:cs="Arial"/>
          <w:i/>
          <w:iCs/>
        </w:rPr>
      </w:pPr>
      <w:r w:rsidRPr="00E40AEA">
        <w:rPr>
          <w:rFonts w:ascii="Cambria" w:hAnsi="Cambria" w:cs="Arial"/>
          <w:i/>
          <w:iCs/>
        </w:rPr>
        <w:t>permitir a realização de fiscalizações ao arquivo por parte do segundo outorgante.</w:t>
      </w:r>
    </w:p>
    <w:p w:rsidR="0041235C" w:rsidRPr="00E40AEA" w:rsidRDefault="0041235C" w:rsidP="0041235C">
      <w:pPr>
        <w:pStyle w:val="Cabealho2"/>
        <w:rPr>
          <w:rFonts w:ascii="Cambria" w:hAnsi="Cambria"/>
          <w:smallCaps/>
          <w:sz w:val="22"/>
          <w:szCs w:val="22"/>
        </w:rPr>
      </w:pPr>
    </w:p>
    <w:p w:rsidR="0041235C" w:rsidRPr="00E40AEA" w:rsidRDefault="0041235C" w:rsidP="0041235C">
      <w:pPr>
        <w:pStyle w:val="Cabealho2"/>
        <w:rPr>
          <w:rFonts w:ascii="Cambria" w:hAnsi="Cambria"/>
          <w:smallCaps/>
          <w:sz w:val="22"/>
          <w:szCs w:val="22"/>
        </w:rPr>
      </w:pPr>
      <w:r w:rsidRPr="00E40AEA">
        <w:rPr>
          <w:rFonts w:ascii="Cambria" w:hAnsi="Cambria"/>
          <w:smallCaps/>
          <w:sz w:val="22"/>
          <w:szCs w:val="22"/>
        </w:rPr>
        <w:t>Cláusula Quinta</w:t>
      </w:r>
    </w:p>
    <w:p w:rsidR="0041235C" w:rsidRPr="00E40AEA" w:rsidRDefault="0041235C" w:rsidP="0041235C">
      <w:pPr>
        <w:rPr>
          <w:rFonts w:ascii="Cambria" w:hAnsi="Cambria"/>
        </w:rPr>
      </w:pPr>
    </w:p>
    <w:p w:rsidR="0041235C" w:rsidRPr="00E40AEA" w:rsidRDefault="0041235C" w:rsidP="0041235C">
      <w:pPr>
        <w:spacing w:line="360" w:lineRule="auto"/>
        <w:ind w:left="-540" w:right="-496"/>
        <w:jc w:val="both"/>
        <w:rPr>
          <w:rFonts w:ascii="Cambria" w:hAnsi="Cambria" w:cs="Arial"/>
          <w:i/>
          <w:iCs/>
        </w:rPr>
      </w:pPr>
      <w:r w:rsidRPr="00E40AEA">
        <w:rPr>
          <w:rFonts w:ascii="Cambria" w:hAnsi="Cambria" w:cs="Arial"/>
          <w:i/>
          <w:iCs/>
        </w:rPr>
        <w:t>A responsabilidade do segundo outorgante no projeto, assumida na Cláusula 2ª, termina com o pagamento da última tranche, a realizar após a aprovação do relatório final conjunto pelo órgão executivo.</w:t>
      </w:r>
    </w:p>
    <w:p w:rsidR="0041235C" w:rsidRPr="00E40AEA" w:rsidRDefault="0041235C" w:rsidP="0041235C">
      <w:pPr>
        <w:pStyle w:val="Cabealho2"/>
        <w:rPr>
          <w:rFonts w:ascii="Cambria" w:hAnsi="Cambria"/>
          <w:smallCaps/>
          <w:sz w:val="22"/>
          <w:szCs w:val="22"/>
        </w:rPr>
      </w:pPr>
      <w:r w:rsidRPr="00E40AEA">
        <w:rPr>
          <w:rFonts w:ascii="Cambria" w:hAnsi="Cambria"/>
          <w:smallCaps/>
          <w:sz w:val="22"/>
          <w:szCs w:val="22"/>
        </w:rPr>
        <w:t>Cláusula Sexta</w:t>
      </w:r>
    </w:p>
    <w:p w:rsidR="0041235C" w:rsidRPr="00E40AEA" w:rsidRDefault="0041235C" w:rsidP="0041235C">
      <w:pPr>
        <w:rPr>
          <w:rFonts w:ascii="Cambria" w:hAnsi="Cambria"/>
        </w:rPr>
      </w:pPr>
    </w:p>
    <w:p w:rsidR="0041235C" w:rsidRPr="00E40AEA" w:rsidRDefault="0041235C" w:rsidP="0041235C">
      <w:pPr>
        <w:spacing w:line="360" w:lineRule="auto"/>
        <w:ind w:left="-540" w:right="-496"/>
        <w:jc w:val="both"/>
        <w:outlineLvl w:val="0"/>
        <w:rPr>
          <w:rFonts w:ascii="Cambria" w:hAnsi="Cambria" w:cs="Arial"/>
          <w:i/>
          <w:iCs/>
        </w:rPr>
      </w:pPr>
      <w:r w:rsidRPr="00E40AEA">
        <w:rPr>
          <w:rFonts w:ascii="Cambria" w:hAnsi="Cambria" w:cs="Arial"/>
          <w:i/>
          <w:iCs/>
        </w:rPr>
        <w:t>O apoio técnico será prestado pelo Arquivo Municipal, sito em [morada].</w:t>
      </w:r>
    </w:p>
    <w:p w:rsidR="0041235C" w:rsidRPr="00E40AEA" w:rsidRDefault="0041235C" w:rsidP="0041235C">
      <w:pPr>
        <w:pStyle w:val="Cabealho2"/>
        <w:rPr>
          <w:rFonts w:ascii="Cambria" w:hAnsi="Cambria"/>
          <w:smallCaps/>
          <w:sz w:val="22"/>
          <w:szCs w:val="22"/>
        </w:rPr>
      </w:pPr>
      <w:r w:rsidRPr="00E40AEA">
        <w:rPr>
          <w:rFonts w:ascii="Cambria" w:hAnsi="Cambria"/>
          <w:smallCaps/>
          <w:sz w:val="22"/>
          <w:szCs w:val="22"/>
        </w:rPr>
        <w:t>Cláusula Sétima</w:t>
      </w:r>
    </w:p>
    <w:p w:rsidR="0041235C" w:rsidRPr="00E40AEA" w:rsidRDefault="0041235C" w:rsidP="0041235C">
      <w:pPr>
        <w:rPr>
          <w:rFonts w:ascii="Cambria" w:hAnsi="Cambria"/>
        </w:rPr>
      </w:pPr>
    </w:p>
    <w:p w:rsidR="0041235C" w:rsidRPr="00E40AEA" w:rsidRDefault="0041235C" w:rsidP="00AA61EC">
      <w:pPr>
        <w:numPr>
          <w:ilvl w:val="0"/>
          <w:numId w:val="26"/>
        </w:numPr>
        <w:spacing w:after="0" w:line="360" w:lineRule="auto"/>
        <w:ind w:right="-496"/>
        <w:jc w:val="both"/>
        <w:outlineLvl w:val="0"/>
        <w:rPr>
          <w:rFonts w:ascii="Cambria" w:hAnsi="Cambria" w:cs="Arial"/>
          <w:i/>
          <w:iCs/>
        </w:rPr>
      </w:pPr>
      <w:r w:rsidRPr="00E40AEA">
        <w:rPr>
          <w:rFonts w:ascii="Cambria" w:hAnsi="Cambria" w:cs="Arial"/>
          <w:i/>
          <w:iCs/>
        </w:rPr>
        <w:lastRenderedPageBreak/>
        <w:t>O apoio técnico, financeiro e material concedido ao primeiro outorgante implica o seguinte:</w:t>
      </w:r>
    </w:p>
    <w:p w:rsidR="0041235C" w:rsidRPr="00E40AEA" w:rsidRDefault="0041235C" w:rsidP="0041235C">
      <w:pPr>
        <w:spacing w:after="0" w:line="360" w:lineRule="auto"/>
        <w:ind w:left="-180" w:right="-496"/>
        <w:jc w:val="both"/>
        <w:outlineLvl w:val="0"/>
        <w:rPr>
          <w:rFonts w:ascii="Cambria" w:hAnsi="Cambria" w:cs="Arial"/>
          <w:i/>
          <w:iCs/>
        </w:rPr>
      </w:pPr>
    </w:p>
    <w:p w:rsidR="0041235C" w:rsidRPr="00E40AEA" w:rsidRDefault="0041235C" w:rsidP="00AA61EC">
      <w:pPr>
        <w:numPr>
          <w:ilvl w:val="0"/>
          <w:numId w:val="25"/>
        </w:numPr>
        <w:spacing w:line="360" w:lineRule="auto"/>
        <w:ind w:right="-496"/>
        <w:jc w:val="both"/>
        <w:rPr>
          <w:rFonts w:ascii="Cambria" w:hAnsi="Cambria" w:cs="Arial"/>
          <w:bCs/>
          <w:i/>
          <w:iCs/>
        </w:rPr>
      </w:pPr>
      <w:r w:rsidRPr="00E40AEA">
        <w:rPr>
          <w:rFonts w:ascii="Cambria" w:hAnsi="Cambria" w:cs="Arial"/>
          <w:i/>
          <w:iCs/>
        </w:rPr>
        <w:t>O primeiro outorgante obriga-se a disponibilizar para consulta pública (presencial ou a distância) a documentação do respetivo arquivo, apenas com as limitações aplicáveis ao acesso aos arquivos públicos.</w:t>
      </w:r>
    </w:p>
    <w:p w:rsidR="0041235C" w:rsidRPr="00E40AEA" w:rsidRDefault="0041235C" w:rsidP="00AA61EC">
      <w:pPr>
        <w:numPr>
          <w:ilvl w:val="0"/>
          <w:numId w:val="25"/>
        </w:numPr>
        <w:spacing w:after="0" w:line="360" w:lineRule="auto"/>
        <w:ind w:right="-496"/>
        <w:jc w:val="both"/>
        <w:outlineLvl w:val="0"/>
        <w:rPr>
          <w:rFonts w:ascii="Cambria" w:hAnsi="Cambria" w:cs="Arial"/>
          <w:i/>
          <w:iCs/>
        </w:rPr>
      </w:pPr>
      <w:r w:rsidRPr="00E40AEA">
        <w:rPr>
          <w:rFonts w:ascii="Cambria" w:hAnsi="Cambria" w:cs="Arial"/>
          <w:i/>
          <w:iCs/>
        </w:rPr>
        <w:t>O primeiro outorgante permite a disponibilização sem custos para os utilizadores, na base dados do segundo outorgante, de registos descritivos e de imagens digitais da sua documentação.</w:t>
      </w:r>
    </w:p>
    <w:p w:rsidR="0041235C" w:rsidRPr="00E40AEA" w:rsidRDefault="0041235C" w:rsidP="00AA61EC">
      <w:pPr>
        <w:numPr>
          <w:ilvl w:val="0"/>
          <w:numId w:val="25"/>
        </w:numPr>
        <w:spacing w:after="0" w:line="360" w:lineRule="auto"/>
        <w:ind w:right="-496"/>
        <w:jc w:val="both"/>
        <w:outlineLvl w:val="0"/>
        <w:rPr>
          <w:rFonts w:ascii="Cambria" w:hAnsi="Cambria" w:cs="Arial"/>
          <w:i/>
          <w:iCs/>
        </w:rPr>
      </w:pPr>
      <w:r w:rsidRPr="00E40AEA">
        <w:rPr>
          <w:rFonts w:ascii="Cambria" w:hAnsi="Cambria" w:cs="Arial"/>
          <w:i/>
          <w:iCs/>
        </w:rPr>
        <w:t>O primeiro outorgante permite ao segundo outorgante a utilização de registos descritivos e de imagens digitais da sua documentação para fins de divulgação nos mais diversos meios.</w:t>
      </w:r>
    </w:p>
    <w:p w:rsidR="0041235C" w:rsidRPr="00E40AEA" w:rsidRDefault="0041235C" w:rsidP="0041235C">
      <w:pPr>
        <w:spacing w:after="0" w:line="360" w:lineRule="auto"/>
        <w:ind w:left="-180" w:right="-496"/>
        <w:jc w:val="both"/>
        <w:outlineLvl w:val="0"/>
        <w:rPr>
          <w:rFonts w:ascii="Cambria" w:hAnsi="Cambria" w:cs="Arial"/>
          <w:i/>
          <w:iCs/>
        </w:rPr>
      </w:pPr>
    </w:p>
    <w:p w:rsidR="0041235C" w:rsidRPr="00E40AEA" w:rsidRDefault="0041235C" w:rsidP="00AA61EC">
      <w:pPr>
        <w:numPr>
          <w:ilvl w:val="0"/>
          <w:numId w:val="26"/>
        </w:numPr>
        <w:spacing w:after="0" w:line="360" w:lineRule="auto"/>
        <w:ind w:right="-496"/>
        <w:jc w:val="both"/>
        <w:outlineLvl w:val="0"/>
        <w:rPr>
          <w:rFonts w:ascii="Cambria" w:hAnsi="Cambria" w:cs="Arial"/>
          <w:i/>
          <w:iCs/>
        </w:rPr>
      </w:pPr>
      <w:r w:rsidRPr="00E40AEA">
        <w:rPr>
          <w:rFonts w:ascii="Cambria" w:hAnsi="Cambria" w:cs="Arial"/>
          <w:i/>
          <w:iCs/>
        </w:rPr>
        <w:t>Caso haja incumprimento de prazos ou abandono do Projeto por parte do primeiro outorgante será aplicada a tabela de preços em vigor no Município (em anexo ao presente acordo) da forma seguinte:</w:t>
      </w:r>
    </w:p>
    <w:p w:rsidR="0041235C" w:rsidRPr="00E40AEA" w:rsidRDefault="0041235C" w:rsidP="00AA61EC">
      <w:pPr>
        <w:numPr>
          <w:ilvl w:val="0"/>
          <w:numId w:val="24"/>
        </w:numPr>
        <w:spacing w:after="0" w:line="360" w:lineRule="auto"/>
        <w:ind w:left="0" w:right="-496" w:hanging="567"/>
        <w:jc w:val="both"/>
        <w:outlineLvl w:val="0"/>
        <w:rPr>
          <w:rFonts w:ascii="Cambria" w:hAnsi="Cambria" w:cs="Arial"/>
          <w:i/>
          <w:iCs/>
          <w:u w:val="single"/>
        </w:rPr>
      </w:pPr>
      <w:r w:rsidRPr="00E40AEA">
        <w:rPr>
          <w:rFonts w:ascii="Cambria" w:hAnsi="Cambria" w:cs="Arial"/>
          <w:i/>
          <w:iCs/>
        </w:rPr>
        <w:t>No caso de incumprimento de prazos por razões imputáveis ao primeiro outorgante serão cobradas as horas de trabalho efetuadas após a data prevista para a conclusão do projeto;</w:t>
      </w:r>
    </w:p>
    <w:p w:rsidR="0041235C" w:rsidRPr="00E40AEA" w:rsidRDefault="0041235C" w:rsidP="00AA61EC">
      <w:pPr>
        <w:numPr>
          <w:ilvl w:val="0"/>
          <w:numId w:val="24"/>
        </w:numPr>
        <w:spacing w:after="0" w:line="360" w:lineRule="auto"/>
        <w:ind w:left="0" w:right="-496" w:hanging="567"/>
        <w:jc w:val="both"/>
        <w:outlineLvl w:val="0"/>
        <w:rPr>
          <w:rFonts w:ascii="Cambria" w:hAnsi="Cambria" w:cs="Arial"/>
          <w:i/>
          <w:iCs/>
          <w:u w:val="single"/>
        </w:rPr>
      </w:pPr>
      <w:r w:rsidRPr="00E40AEA">
        <w:rPr>
          <w:rFonts w:ascii="Cambria" w:hAnsi="Cambria" w:cs="Arial"/>
          <w:i/>
          <w:iCs/>
        </w:rPr>
        <w:t>Em caso de abandono do projeto por parte do primeiro outorgante sem que os objetivos tenham sido cumpridos, será cobrada a totalidade das horas despendidas pelo segundo outorgante relativas a esse projeto;</w:t>
      </w:r>
    </w:p>
    <w:p w:rsidR="0041235C" w:rsidRPr="00E40AEA" w:rsidRDefault="0041235C" w:rsidP="0041235C">
      <w:pPr>
        <w:spacing w:after="0" w:line="360" w:lineRule="auto"/>
        <w:ind w:left="360" w:right="-496"/>
        <w:jc w:val="both"/>
        <w:outlineLvl w:val="0"/>
        <w:rPr>
          <w:rFonts w:ascii="Cambria" w:hAnsi="Cambria" w:cs="Arial"/>
          <w:i/>
          <w:iCs/>
          <w:u w:val="single"/>
        </w:rPr>
      </w:pPr>
    </w:p>
    <w:p w:rsidR="0041235C" w:rsidRPr="00E40AEA" w:rsidRDefault="0041235C" w:rsidP="0041235C">
      <w:pPr>
        <w:numPr>
          <w:ilvl w:val="0"/>
          <w:numId w:val="1"/>
        </w:numPr>
        <w:spacing w:after="0" w:line="360" w:lineRule="auto"/>
        <w:ind w:right="-496"/>
        <w:jc w:val="both"/>
        <w:outlineLvl w:val="0"/>
        <w:rPr>
          <w:rFonts w:ascii="Cambria" w:hAnsi="Cambria" w:cs="Arial"/>
          <w:i/>
          <w:iCs/>
          <w:u w:val="single"/>
        </w:rPr>
      </w:pPr>
      <w:r w:rsidRPr="00E40AEA">
        <w:rPr>
          <w:rFonts w:ascii="Cambria" w:hAnsi="Cambria" w:cs="Arial"/>
          <w:iCs/>
        </w:rPr>
        <w:t xml:space="preserve">- </w:t>
      </w:r>
      <w:r w:rsidRPr="00E40AEA">
        <w:rPr>
          <w:rFonts w:ascii="Cambria" w:hAnsi="Cambria" w:cs="Arial"/>
          <w:i/>
          <w:iCs/>
        </w:rPr>
        <w:t>Em caso de abandono do projeto por parte do primeiro outorgante sem que os objetivos tenham sido cumpridos será exigido o pagamento dos materiais entretanto entregues, a devolução dos montantes já pagos e, acessoriamente, ficar</w:t>
      </w:r>
      <w:r w:rsidR="00CB0B89">
        <w:rPr>
          <w:rFonts w:ascii="Cambria" w:hAnsi="Cambria" w:cs="Arial"/>
          <w:i/>
          <w:iCs/>
        </w:rPr>
        <w:t xml:space="preserve">ão suspensos, durante 2 anos, </w:t>
      </w:r>
      <w:r w:rsidRPr="00E40AEA">
        <w:rPr>
          <w:rFonts w:ascii="Cambria" w:hAnsi="Cambria" w:cs="Arial"/>
          <w:i/>
          <w:iCs/>
        </w:rPr>
        <w:t>a</w:t>
      </w:r>
      <w:r w:rsidR="00CB0B89">
        <w:rPr>
          <w:rFonts w:ascii="Cambria" w:hAnsi="Cambria" w:cs="Arial"/>
          <w:i/>
          <w:iCs/>
        </w:rPr>
        <w:t>s delegações de competências e a obtenção de</w:t>
      </w:r>
      <w:r w:rsidRPr="00E40AEA">
        <w:rPr>
          <w:rFonts w:ascii="Cambria" w:hAnsi="Cambria" w:cs="Arial"/>
          <w:i/>
          <w:iCs/>
        </w:rPr>
        <w:t xml:space="preserve"> apoios do Município.</w:t>
      </w:r>
    </w:p>
    <w:p w:rsidR="0041235C" w:rsidRPr="00E40AEA" w:rsidRDefault="0041235C" w:rsidP="0041235C">
      <w:pPr>
        <w:pStyle w:val="Cabealho2"/>
        <w:rPr>
          <w:rFonts w:ascii="Cambria" w:hAnsi="Cambria"/>
          <w:smallCaps/>
          <w:sz w:val="22"/>
          <w:szCs w:val="22"/>
        </w:rPr>
      </w:pPr>
    </w:p>
    <w:p w:rsidR="0041235C" w:rsidRPr="00E40AEA" w:rsidRDefault="0041235C" w:rsidP="0041235C">
      <w:pPr>
        <w:pStyle w:val="Cabealho2"/>
        <w:rPr>
          <w:rFonts w:ascii="Cambria" w:hAnsi="Cambria"/>
          <w:smallCaps/>
          <w:sz w:val="22"/>
          <w:szCs w:val="22"/>
        </w:rPr>
      </w:pPr>
      <w:r w:rsidRPr="00E40AEA">
        <w:rPr>
          <w:rFonts w:ascii="Cambria" w:hAnsi="Cambria"/>
          <w:smallCaps/>
          <w:sz w:val="22"/>
          <w:szCs w:val="22"/>
        </w:rPr>
        <w:t>Cláusula Oitava</w:t>
      </w:r>
    </w:p>
    <w:p w:rsidR="0041235C" w:rsidRPr="00E40AEA" w:rsidRDefault="0041235C" w:rsidP="0041235C">
      <w:pPr>
        <w:rPr>
          <w:rFonts w:ascii="Cambria" w:hAnsi="Cambria"/>
        </w:rPr>
      </w:pPr>
    </w:p>
    <w:p w:rsidR="0041235C" w:rsidRPr="00E40AEA" w:rsidRDefault="0041235C" w:rsidP="0041235C">
      <w:pPr>
        <w:spacing w:line="360" w:lineRule="auto"/>
        <w:ind w:left="-540" w:right="-496"/>
        <w:rPr>
          <w:rFonts w:ascii="Cambria" w:hAnsi="Cambria" w:cs="Arial"/>
          <w:i/>
          <w:iCs/>
        </w:rPr>
      </w:pPr>
      <w:r w:rsidRPr="00E40AEA">
        <w:rPr>
          <w:rFonts w:ascii="Cambria" w:hAnsi="Cambria" w:cs="Arial"/>
          <w:i/>
          <w:iCs/>
        </w:rPr>
        <w:t>O presente acordo é válido até [data], entrando em vigor na data da sua assinatura.</w:t>
      </w:r>
    </w:p>
    <w:p w:rsidR="0041235C" w:rsidRPr="00E40AEA" w:rsidRDefault="0041235C" w:rsidP="0041235C">
      <w:pPr>
        <w:pStyle w:val="Corpodetexto2"/>
        <w:ind w:left="-540" w:right="-496"/>
        <w:rPr>
          <w:rFonts w:ascii="Cambria" w:hAnsi="Cambria" w:cs="Arial"/>
          <w:i/>
          <w:iCs/>
        </w:rPr>
      </w:pPr>
      <w:r w:rsidRPr="00E40AEA">
        <w:rPr>
          <w:rFonts w:ascii="Cambria" w:hAnsi="Cambria" w:cs="Arial"/>
          <w:i/>
          <w:iCs/>
        </w:rPr>
        <w:t>Pelos outorgantes foram assinados dois exemplares originais, ficando um exemplar na posse de cada um.</w:t>
      </w:r>
    </w:p>
    <w:p w:rsidR="0041235C" w:rsidRPr="00E40AEA" w:rsidRDefault="0041235C" w:rsidP="0041235C">
      <w:pPr>
        <w:pStyle w:val="Subttulo"/>
        <w:ind w:left="-540"/>
        <w:jc w:val="left"/>
        <w:rPr>
          <w:rFonts w:ascii="Cambria" w:hAnsi="Cambria" w:cs="Arial"/>
          <w:i/>
          <w:iCs/>
          <w:sz w:val="22"/>
          <w:szCs w:val="22"/>
        </w:rPr>
      </w:pPr>
      <w:r w:rsidRPr="00E40AEA">
        <w:rPr>
          <w:rFonts w:ascii="Cambria" w:hAnsi="Cambria" w:cs="Arial"/>
          <w:i/>
          <w:iCs/>
          <w:sz w:val="22"/>
          <w:szCs w:val="22"/>
        </w:rPr>
        <w:t>Assim o outorgaram, em [local da assinatura],</w:t>
      </w:r>
    </w:p>
    <w:p w:rsidR="0041235C" w:rsidRPr="00E40AEA" w:rsidRDefault="0041235C" w:rsidP="0041235C">
      <w:pPr>
        <w:tabs>
          <w:tab w:val="left" w:pos="1620"/>
        </w:tabs>
        <w:spacing w:line="360" w:lineRule="auto"/>
        <w:ind w:left="-540" w:right="-496"/>
        <w:jc w:val="both"/>
        <w:rPr>
          <w:rFonts w:ascii="Cambria" w:hAnsi="Cambria" w:cs="Arial"/>
          <w:b/>
          <w:bCs/>
          <w:i/>
          <w:iCs/>
        </w:rPr>
      </w:pPr>
      <w:r w:rsidRPr="00E40AEA">
        <w:rPr>
          <w:rFonts w:ascii="Cambria" w:hAnsi="Cambria" w:cs="Arial"/>
          <w:b/>
          <w:bCs/>
          <w:i/>
          <w:iCs/>
        </w:rPr>
        <w:t xml:space="preserve">       Pelo Primeiro Outorgante                                        Pelo Segundo Outorgante</w:t>
      </w:r>
    </w:p>
    <w:p w:rsidR="0041235C" w:rsidRPr="00E40AEA" w:rsidRDefault="0041235C" w:rsidP="0041235C">
      <w:pPr>
        <w:tabs>
          <w:tab w:val="left" w:pos="1620"/>
        </w:tabs>
        <w:spacing w:line="360" w:lineRule="auto"/>
        <w:ind w:left="-540" w:right="-496"/>
        <w:jc w:val="both"/>
        <w:rPr>
          <w:rFonts w:ascii="Cambria" w:hAnsi="Cambria" w:cs="Arial"/>
          <w:b/>
          <w:bCs/>
          <w:i/>
          <w:iCs/>
        </w:rPr>
      </w:pPr>
      <w:r w:rsidRPr="00E40AEA">
        <w:rPr>
          <w:rFonts w:ascii="Cambria" w:hAnsi="Cambria" w:cs="Arial"/>
          <w:b/>
          <w:bCs/>
          <w:i/>
          <w:iCs/>
        </w:rPr>
        <w:t xml:space="preserve">             _______________________                                                        ________________________</w:t>
      </w:r>
    </w:p>
    <w:p w:rsidR="0041235C" w:rsidRPr="00E40AEA" w:rsidRDefault="0041235C" w:rsidP="0041235C">
      <w:pPr>
        <w:pStyle w:val="Corpodetexto3"/>
        <w:ind w:left="-540" w:right="-496"/>
        <w:rPr>
          <w:rFonts w:ascii="Cambria" w:hAnsi="Cambria"/>
          <w:b/>
          <w:bCs/>
          <w:sz w:val="22"/>
          <w:szCs w:val="22"/>
        </w:rPr>
      </w:pPr>
      <w:r w:rsidRPr="00E40AEA">
        <w:rPr>
          <w:rFonts w:ascii="Cambria" w:hAnsi="Cambria"/>
          <w:b/>
          <w:bCs/>
          <w:sz w:val="22"/>
          <w:szCs w:val="22"/>
        </w:rPr>
        <w:t xml:space="preserve">                     (nome) </w:t>
      </w:r>
      <w:r w:rsidRPr="00E40AEA">
        <w:rPr>
          <w:rFonts w:ascii="Cambria" w:hAnsi="Cambria"/>
          <w:b/>
          <w:bCs/>
          <w:sz w:val="22"/>
          <w:szCs w:val="22"/>
        </w:rPr>
        <w:tab/>
        <w:t xml:space="preserve">                                                                          (nome)</w:t>
      </w:r>
    </w:p>
    <w:p w:rsidR="0041235C" w:rsidRPr="00E40AEA" w:rsidRDefault="0041235C" w:rsidP="0041235C">
      <w:pPr>
        <w:ind w:left="720"/>
        <w:rPr>
          <w:rFonts w:ascii="Cambria" w:hAnsi="Cambria" w:cs="Arial"/>
        </w:rPr>
      </w:pPr>
    </w:p>
    <w:p w:rsidR="00E40AEA" w:rsidRPr="0041235C" w:rsidRDefault="00E40AEA" w:rsidP="006B7329">
      <w:pPr>
        <w:numPr>
          <w:ilvl w:val="0"/>
          <w:numId w:val="7"/>
        </w:numPr>
        <w:ind w:left="720" w:hanging="360"/>
        <w:rPr>
          <w:rFonts w:ascii="Cambria" w:hAnsi="Cambria" w:cs="Arial"/>
          <w:b/>
        </w:rPr>
      </w:pPr>
      <w:r w:rsidRPr="0041235C">
        <w:rPr>
          <w:rFonts w:ascii="Cambria" w:hAnsi="Cambria" w:cs="Arial"/>
          <w:b/>
        </w:rPr>
        <w:lastRenderedPageBreak/>
        <w:t>Tabela de Preços*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9"/>
        <w:gridCol w:w="1241"/>
      </w:tblGrid>
      <w:tr w:rsidR="00E40AEA" w:rsidRPr="00E40AEA" w:rsidTr="00E40AEA">
        <w:tc>
          <w:tcPr>
            <w:tcW w:w="6759" w:type="dxa"/>
            <w:shd w:val="clear" w:color="auto" w:fill="auto"/>
          </w:tcPr>
          <w:p w:rsidR="00E40AEA" w:rsidRPr="00E40AEA" w:rsidRDefault="00E40AEA" w:rsidP="00E40AEA">
            <w:pPr>
              <w:spacing w:line="240" w:lineRule="auto"/>
              <w:jc w:val="center"/>
              <w:rPr>
                <w:rFonts w:ascii="Cambria" w:hAnsi="Cambria" w:cs="Arial"/>
                <w:sz w:val="20"/>
                <w:szCs w:val="20"/>
              </w:rPr>
            </w:pPr>
            <w:r w:rsidRPr="00E40AEA">
              <w:rPr>
                <w:rFonts w:ascii="Cambria" w:hAnsi="Cambria" w:cs="Arial"/>
                <w:sz w:val="20"/>
                <w:szCs w:val="20"/>
              </w:rPr>
              <w:t>Serviços de Apoio Técnico, Consultoria e Pesquisas</w:t>
            </w:r>
          </w:p>
        </w:tc>
        <w:tc>
          <w:tcPr>
            <w:tcW w:w="1241" w:type="dxa"/>
            <w:shd w:val="clear" w:color="auto" w:fill="auto"/>
          </w:tcPr>
          <w:p w:rsidR="00E40AEA" w:rsidRPr="00E40AEA" w:rsidRDefault="00E40AEA" w:rsidP="00E40AEA">
            <w:pPr>
              <w:spacing w:line="240" w:lineRule="auto"/>
              <w:jc w:val="center"/>
              <w:rPr>
                <w:rFonts w:ascii="Cambria" w:hAnsi="Cambria" w:cs="Arial"/>
                <w:sz w:val="20"/>
                <w:szCs w:val="20"/>
              </w:rPr>
            </w:pPr>
            <w:r w:rsidRPr="00E40AEA">
              <w:rPr>
                <w:rFonts w:ascii="Cambria" w:hAnsi="Cambria" w:cs="Arial"/>
                <w:sz w:val="20"/>
                <w:szCs w:val="20"/>
              </w:rPr>
              <w:t>Preço</w:t>
            </w:r>
          </w:p>
        </w:tc>
      </w:tr>
      <w:tr w:rsidR="00E40AEA" w:rsidRPr="00E40AEA" w:rsidTr="00E40AEA">
        <w:tc>
          <w:tcPr>
            <w:tcW w:w="6759" w:type="dxa"/>
            <w:shd w:val="clear" w:color="auto" w:fill="auto"/>
          </w:tcPr>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BoldMT"/>
                <w:b/>
                <w:bCs/>
                <w:sz w:val="20"/>
                <w:szCs w:val="20"/>
                <w:lang w:eastAsia="pt-PT"/>
              </w:rPr>
              <w:t xml:space="preserve">Pesquisas </w:t>
            </w:r>
            <w:r w:rsidRPr="00E40AEA">
              <w:rPr>
                <w:rFonts w:ascii="Cambria" w:hAnsi="Cambria" w:cs="TimesNewRomanPSMT"/>
                <w:sz w:val="20"/>
                <w:szCs w:val="20"/>
                <w:lang w:eastAsia="pt-PT"/>
              </w:rPr>
              <w:t>— O período inicial de 30 minutos é gratuito, após o qual:</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1.ª Hora ou fração ........................................................................................................................</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2.ª Hora e cada uma das seguintes, ou frações.................................................................</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BoldMT"/>
                <w:b/>
                <w:bCs/>
                <w:sz w:val="20"/>
                <w:szCs w:val="20"/>
                <w:lang w:eastAsia="pt-PT"/>
              </w:rPr>
              <w:t xml:space="preserve">Transcrições </w:t>
            </w:r>
            <w:r w:rsidRPr="00E40AEA">
              <w:rPr>
                <w:rFonts w:ascii="Cambria" w:hAnsi="Cambria" w:cs="TimesNewRomanPSMT"/>
                <w:sz w:val="20"/>
                <w:szCs w:val="20"/>
                <w:lang w:eastAsia="pt-PT"/>
              </w:rPr>
              <w:t>(serviço realizado a título excecional)</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Por cada linha digitada...............................................................................................................</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BoldMT"/>
                <w:b/>
                <w:bCs/>
                <w:sz w:val="20"/>
                <w:szCs w:val="20"/>
                <w:lang w:eastAsia="pt-PT"/>
              </w:rPr>
              <w:t xml:space="preserve">Consultoria e Apoio Técnico </w:t>
            </w:r>
            <w:r w:rsidRPr="00E40AEA">
              <w:rPr>
                <w:rFonts w:ascii="Cambria" w:hAnsi="Cambria" w:cs="TimesNewRomanPSMT"/>
                <w:sz w:val="20"/>
                <w:szCs w:val="20"/>
                <w:lang w:eastAsia="pt-PT"/>
              </w:rPr>
              <w:t>(por orçamento, tendo por base o valor/hora designado)</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Valor/hora por cada técnico envolvido (*)........................................................................</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BoldMT"/>
                <w:b/>
                <w:bCs/>
                <w:sz w:val="20"/>
                <w:szCs w:val="20"/>
                <w:lang w:eastAsia="pt-PT"/>
              </w:rPr>
              <w:t xml:space="preserve">Tratamento de Conservação e Restauro </w:t>
            </w:r>
            <w:r w:rsidRPr="00E40AEA">
              <w:rPr>
                <w:rFonts w:ascii="Cambria" w:hAnsi="Cambria" w:cs="TimesNewRomanPSMT"/>
                <w:sz w:val="20"/>
                <w:szCs w:val="20"/>
                <w:lang w:eastAsia="pt-PT"/>
              </w:rPr>
              <w:t>(Por orçamento, considerando como base o valor/ hora designado)</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Valor/hora por cada técnico envolvido (*)................................... ………………………...</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 Aos valores indicados acrescem, quando aplicáveis, os custos inerentes a materiais utilizados, bem como as despesas relativas a deslocação, estadia e ajudas de custo dos técnicos envolvidos.</w:t>
            </w:r>
          </w:p>
          <w:p w:rsidR="00E40AEA" w:rsidRPr="00E40AEA" w:rsidRDefault="00E40AEA" w:rsidP="00E40AEA">
            <w:pPr>
              <w:autoSpaceDE w:val="0"/>
              <w:autoSpaceDN w:val="0"/>
              <w:adjustRightInd w:val="0"/>
              <w:spacing w:after="0" w:line="240" w:lineRule="auto"/>
              <w:rPr>
                <w:rFonts w:ascii="Cambria" w:hAnsi="Cambria" w:cs="TimesNewRomanPS-BoldMT"/>
                <w:b/>
                <w:bCs/>
                <w:sz w:val="20"/>
                <w:szCs w:val="20"/>
                <w:lang w:eastAsia="pt-PT"/>
              </w:rPr>
            </w:pPr>
            <w:r w:rsidRPr="00E40AEA">
              <w:rPr>
                <w:rFonts w:ascii="Cambria" w:hAnsi="Cambria" w:cs="TimesNewRomanPS-BoldMT"/>
                <w:b/>
                <w:bCs/>
                <w:sz w:val="20"/>
                <w:szCs w:val="20"/>
                <w:lang w:eastAsia="pt-PT"/>
              </w:rPr>
              <w:t>Reprodução Geral</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BoldMT"/>
                <w:b/>
                <w:bCs/>
                <w:sz w:val="20"/>
                <w:szCs w:val="20"/>
                <w:lang w:eastAsia="pt-PT"/>
              </w:rPr>
              <w:t xml:space="preserve">Cópia em Papel </w:t>
            </w:r>
            <w:r w:rsidRPr="00E40AEA">
              <w:rPr>
                <w:rFonts w:ascii="Cambria" w:hAnsi="Cambria" w:cs="TimesNewRomanPSMT"/>
                <w:sz w:val="20"/>
                <w:szCs w:val="20"/>
                <w:lang w:eastAsia="pt-PT"/>
              </w:rPr>
              <w:t>(cópia a preto/branco)</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Formato A4......................................................................................................................................</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Formato A3......................................................................................................................................</w:t>
            </w:r>
          </w:p>
          <w:p w:rsidR="00E40AEA" w:rsidRPr="00E40AEA" w:rsidRDefault="00E40AEA" w:rsidP="00E40AEA">
            <w:pPr>
              <w:autoSpaceDE w:val="0"/>
              <w:autoSpaceDN w:val="0"/>
              <w:adjustRightInd w:val="0"/>
              <w:spacing w:after="0" w:line="240" w:lineRule="auto"/>
              <w:rPr>
                <w:rFonts w:ascii="Cambria" w:hAnsi="Cambria" w:cs="TimesNewRomanPS-BoldMT"/>
                <w:b/>
                <w:bCs/>
                <w:sz w:val="20"/>
                <w:szCs w:val="20"/>
                <w:lang w:eastAsia="pt-PT"/>
              </w:rPr>
            </w:pPr>
            <w:r w:rsidRPr="00E40AEA">
              <w:rPr>
                <w:rFonts w:ascii="Cambria" w:hAnsi="Cambria" w:cs="TimesNewRomanPS-BoldMT"/>
                <w:b/>
                <w:bCs/>
                <w:sz w:val="20"/>
                <w:szCs w:val="20"/>
                <w:lang w:eastAsia="pt-PT"/>
              </w:rPr>
              <w:t>Digitalização</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Digitalização na íntegra de documentos — imagem.....................................................</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Digitalização parcial de documentos — imagem............................................................</w:t>
            </w:r>
          </w:p>
          <w:p w:rsidR="00E40AEA" w:rsidRPr="00E40AEA" w:rsidRDefault="00E40AEA" w:rsidP="00E40AEA">
            <w:pPr>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Digitalização automática a partir de microfilmes — imagem...................................</w:t>
            </w:r>
          </w:p>
          <w:p w:rsidR="00E40AEA" w:rsidRPr="00E40AEA" w:rsidRDefault="00E40AEA" w:rsidP="00E40AEA">
            <w:pPr>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Digitalização manual a partir de microfilmes — imagem...........................................</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Digitalização a partir de fotografia — imagem................................................................</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Cópia de imagem digital — imagem.....................................................................................</w:t>
            </w:r>
          </w:p>
          <w:p w:rsidR="00E40AEA" w:rsidRPr="00E40AEA" w:rsidRDefault="00E40AEA" w:rsidP="00E40AEA">
            <w:pPr>
              <w:autoSpaceDE w:val="0"/>
              <w:autoSpaceDN w:val="0"/>
              <w:adjustRightInd w:val="0"/>
              <w:spacing w:after="0" w:line="240" w:lineRule="auto"/>
              <w:rPr>
                <w:rFonts w:ascii="Cambria" w:hAnsi="Cambria" w:cs="TimesNewRomanPS-BoldMT"/>
                <w:b/>
                <w:bCs/>
                <w:sz w:val="20"/>
                <w:szCs w:val="20"/>
                <w:lang w:eastAsia="pt-PT"/>
              </w:rPr>
            </w:pPr>
            <w:r w:rsidRPr="00E40AEA">
              <w:rPr>
                <w:rFonts w:ascii="Cambria" w:hAnsi="Cambria" w:cs="TimesNewRomanPS-BoldMT"/>
                <w:b/>
                <w:bCs/>
                <w:sz w:val="20"/>
                <w:szCs w:val="20"/>
                <w:lang w:eastAsia="pt-PT"/>
              </w:rPr>
              <w:t>Fotografia</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Fotografia digital...........................................................................................................................</w:t>
            </w:r>
          </w:p>
          <w:p w:rsidR="00E40AEA" w:rsidRPr="00E40AEA" w:rsidRDefault="00E40AEA" w:rsidP="00E40AEA">
            <w:pPr>
              <w:autoSpaceDE w:val="0"/>
              <w:autoSpaceDN w:val="0"/>
              <w:adjustRightInd w:val="0"/>
              <w:spacing w:after="0" w:line="240" w:lineRule="auto"/>
              <w:rPr>
                <w:rFonts w:ascii="Cambria" w:hAnsi="Cambria" w:cs="TimesNewRomanPS-BoldMT"/>
                <w:b/>
                <w:bCs/>
                <w:sz w:val="20"/>
                <w:szCs w:val="20"/>
                <w:lang w:eastAsia="pt-PT"/>
              </w:rPr>
            </w:pPr>
            <w:r w:rsidRPr="00E40AEA">
              <w:rPr>
                <w:rFonts w:ascii="Cambria" w:hAnsi="Cambria" w:cs="TimesNewRomanPS-BoldMT"/>
                <w:b/>
                <w:bCs/>
                <w:sz w:val="20"/>
                <w:szCs w:val="20"/>
                <w:lang w:eastAsia="pt-PT"/>
              </w:rPr>
              <w:t>Taxa Patrimonial</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Taxa aplicável a todos os trabalhos que impliquem cuidados especiais de manuseamento do documento original em risco e/ou que se encontre fragilizado.........................................................................................................................................</w:t>
            </w:r>
          </w:p>
          <w:p w:rsidR="00E40AEA" w:rsidRPr="00E40AEA" w:rsidRDefault="00E40AEA" w:rsidP="00E40AEA">
            <w:pPr>
              <w:autoSpaceDE w:val="0"/>
              <w:autoSpaceDN w:val="0"/>
              <w:adjustRightInd w:val="0"/>
              <w:spacing w:after="0" w:line="240" w:lineRule="auto"/>
              <w:rPr>
                <w:rFonts w:ascii="Cambria" w:hAnsi="Cambria" w:cs="TimesNewRomanPS-BoldMT"/>
                <w:b/>
                <w:bCs/>
                <w:sz w:val="20"/>
                <w:szCs w:val="20"/>
                <w:lang w:eastAsia="pt-PT"/>
              </w:rPr>
            </w:pPr>
            <w:r w:rsidRPr="00E40AEA">
              <w:rPr>
                <w:rFonts w:ascii="Cambria" w:hAnsi="Cambria" w:cs="TimesNewRomanPS-BoldMT"/>
                <w:b/>
                <w:bCs/>
                <w:sz w:val="20"/>
                <w:szCs w:val="20"/>
                <w:lang w:eastAsia="pt-PT"/>
              </w:rPr>
              <w:t>Controlo de Qualidade</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Controlo de qualidade — rolo 35 mm..................................................................................</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Controlo de qualidade — rolo 16 mm..................................................................................</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Trabalho de inspeção — rolo 35 mm...................................................................................</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Trabalho de inspeção — rolo 16 mm...................................................................................</w:t>
            </w:r>
          </w:p>
          <w:p w:rsidR="00E40AEA" w:rsidRPr="00E40AEA" w:rsidRDefault="00E40AEA" w:rsidP="00E40AEA">
            <w:pPr>
              <w:autoSpaceDE w:val="0"/>
              <w:autoSpaceDN w:val="0"/>
              <w:adjustRightInd w:val="0"/>
              <w:spacing w:after="0" w:line="240" w:lineRule="auto"/>
              <w:rPr>
                <w:rFonts w:ascii="Cambria" w:hAnsi="Cambria" w:cs="TimesNewRomanPS-BoldMT"/>
                <w:b/>
                <w:bCs/>
                <w:sz w:val="20"/>
                <w:szCs w:val="20"/>
                <w:lang w:eastAsia="pt-PT"/>
              </w:rPr>
            </w:pPr>
            <w:r w:rsidRPr="00E40AEA">
              <w:rPr>
                <w:rFonts w:ascii="Cambria" w:hAnsi="Cambria" w:cs="TimesNewRomanPS-BoldMT"/>
                <w:b/>
                <w:bCs/>
                <w:sz w:val="20"/>
                <w:szCs w:val="20"/>
                <w:lang w:eastAsia="pt-PT"/>
              </w:rPr>
              <w:t>Acondicionamento</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Acondicionamento da matriz/35 mm.................................................................................</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Acondicionamento da matriz/16 mm.................................................................................</w:t>
            </w:r>
          </w:p>
          <w:p w:rsidR="00E40AEA" w:rsidRPr="00E40AEA" w:rsidRDefault="00E40AEA" w:rsidP="00E40AEA">
            <w:pPr>
              <w:autoSpaceDE w:val="0"/>
              <w:autoSpaceDN w:val="0"/>
              <w:adjustRightInd w:val="0"/>
              <w:spacing w:after="0" w:line="240" w:lineRule="auto"/>
              <w:rPr>
                <w:rFonts w:ascii="Cambria" w:hAnsi="Cambria" w:cs="TimesNewRomanPS-BoldMT"/>
                <w:b/>
                <w:bCs/>
                <w:sz w:val="20"/>
                <w:szCs w:val="20"/>
                <w:lang w:eastAsia="pt-PT"/>
              </w:rPr>
            </w:pPr>
            <w:r w:rsidRPr="00E40AEA">
              <w:rPr>
                <w:rFonts w:ascii="Cambria" w:hAnsi="Cambria" w:cs="TimesNewRomanPS-BoldMT"/>
                <w:b/>
                <w:bCs/>
                <w:sz w:val="20"/>
                <w:szCs w:val="20"/>
                <w:lang w:eastAsia="pt-PT"/>
              </w:rPr>
              <w:t>Suporte (CD/DVD)</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CD/DVD.............................................................................................................................................</w:t>
            </w:r>
          </w:p>
          <w:p w:rsidR="00E40AEA" w:rsidRPr="00E40AEA" w:rsidRDefault="00E40AEA" w:rsidP="00E40AEA">
            <w:pPr>
              <w:autoSpaceDE w:val="0"/>
              <w:autoSpaceDN w:val="0"/>
              <w:adjustRightInd w:val="0"/>
              <w:spacing w:after="0" w:line="240" w:lineRule="auto"/>
              <w:rPr>
                <w:rFonts w:ascii="Cambria" w:hAnsi="Cambria" w:cs="TimesNewRomanPS-BoldMT"/>
                <w:b/>
                <w:bCs/>
                <w:sz w:val="20"/>
                <w:szCs w:val="20"/>
                <w:lang w:eastAsia="pt-PT"/>
              </w:rPr>
            </w:pPr>
            <w:r w:rsidRPr="00E40AEA">
              <w:rPr>
                <w:rFonts w:ascii="Cambria" w:hAnsi="Cambria" w:cs="TimesNewRomanPS-BoldMT"/>
                <w:b/>
                <w:bCs/>
                <w:sz w:val="20"/>
                <w:szCs w:val="20"/>
                <w:lang w:eastAsia="pt-PT"/>
              </w:rPr>
              <w:t>Certificação</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Certificação analógica (sobre reproduções em papel)</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Preço por documento certificado, acrescido do valor consoante o n.º de cópias.................................................................................................................................................</w:t>
            </w:r>
          </w:p>
          <w:p w:rsidR="00E40AEA" w:rsidRPr="00E40AEA" w:rsidRDefault="00E40AEA" w:rsidP="00E40AEA">
            <w:pPr>
              <w:autoSpaceDE w:val="0"/>
              <w:autoSpaceDN w:val="0"/>
              <w:adjustRightInd w:val="0"/>
              <w:spacing w:after="0" w:line="240" w:lineRule="auto"/>
              <w:rPr>
                <w:rFonts w:ascii="Cambria" w:hAnsi="Cambria" w:cs="TimesNewRomanPSMT"/>
                <w:sz w:val="20"/>
                <w:szCs w:val="20"/>
                <w:lang w:eastAsia="pt-PT"/>
              </w:rPr>
            </w:pPr>
            <w:r w:rsidRPr="00E40AEA">
              <w:rPr>
                <w:rFonts w:ascii="Cambria" w:hAnsi="Cambria" w:cs="TimesNewRomanPSMT"/>
                <w:sz w:val="20"/>
                <w:szCs w:val="20"/>
                <w:lang w:eastAsia="pt-PT"/>
              </w:rPr>
              <w:t>Certificação digital (assinatura eletrónica qualificada sobre formato digital)..</w:t>
            </w:r>
          </w:p>
          <w:p w:rsidR="00E40AEA" w:rsidRPr="00E40AEA" w:rsidRDefault="00E40AEA" w:rsidP="00E40AEA">
            <w:pPr>
              <w:autoSpaceDE w:val="0"/>
              <w:autoSpaceDN w:val="0"/>
              <w:adjustRightInd w:val="0"/>
              <w:spacing w:after="0" w:line="240" w:lineRule="auto"/>
              <w:rPr>
                <w:rFonts w:ascii="Cambria" w:hAnsi="Cambria" w:cs="Arial"/>
                <w:sz w:val="20"/>
                <w:szCs w:val="20"/>
              </w:rPr>
            </w:pPr>
            <w:r w:rsidRPr="00E40AEA">
              <w:rPr>
                <w:rFonts w:ascii="Cambria" w:hAnsi="Cambria" w:cs="TimesNewRomanPSMT"/>
                <w:sz w:val="20"/>
                <w:szCs w:val="20"/>
                <w:lang w:eastAsia="pt-PT"/>
              </w:rPr>
              <w:t>Preço por objeto digital, acrescido do valor consoante o n.º de imagens.............</w:t>
            </w:r>
          </w:p>
        </w:tc>
        <w:tc>
          <w:tcPr>
            <w:tcW w:w="1241" w:type="dxa"/>
            <w:shd w:val="clear" w:color="auto" w:fill="auto"/>
          </w:tcPr>
          <w:p w:rsidR="00E40AEA" w:rsidRPr="00E40AEA" w:rsidRDefault="00E40AEA" w:rsidP="00E40AEA">
            <w:pPr>
              <w:spacing w:line="240" w:lineRule="auto"/>
              <w:rPr>
                <w:rFonts w:ascii="Cambria" w:hAnsi="Cambria" w:cs="TimesNewRomanPSMT"/>
                <w:sz w:val="20"/>
                <w:szCs w:val="20"/>
                <w:lang w:eastAsia="pt-PT"/>
              </w:rPr>
            </w:pPr>
          </w:p>
          <w:p w:rsidR="00E40AEA" w:rsidRPr="00E40AEA" w:rsidRDefault="00E40AEA" w:rsidP="00E40AEA">
            <w:pPr>
              <w:spacing w:line="240" w:lineRule="auto"/>
              <w:rPr>
                <w:rFonts w:ascii="Cambria" w:hAnsi="Cambria" w:cs="Arial"/>
                <w:sz w:val="20"/>
                <w:szCs w:val="20"/>
              </w:rPr>
            </w:pPr>
          </w:p>
        </w:tc>
      </w:tr>
    </w:tbl>
    <w:p w:rsidR="00E40AEA" w:rsidRDefault="00E40AEA" w:rsidP="00E40AEA">
      <w:pPr>
        <w:ind w:left="720"/>
        <w:rPr>
          <w:rFonts w:ascii="Cambria" w:hAnsi="Cambria" w:cs="Arial"/>
        </w:rPr>
      </w:pPr>
      <w:r>
        <w:rPr>
          <w:rFonts w:ascii="Cambria" w:hAnsi="Cambria" w:cs="Arial"/>
        </w:rPr>
        <w:t>* Esta tabela</w:t>
      </w:r>
      <w:r w:rsidR="005A69BC">
        <w:rPr>
          <w:rFonts w:ascii="Cambria" w:hAnsi="Cambria" w:cs="Arial"/>
        </w:rPr>
        <w:t xml:space="preserve"> tem por base o Regulamento de Reprodução de Documentos da DGLAB.</w:t>
      </w:r>
    </w:p>
    <w:p w:rsidR="00E40AEA" w:rsidRDefault="00E40AEA" w:rsidP="00E40AEA">
      <w:pPr>
        <w:ind w:left="720"/>
        <w:rPr>
          <w:rFonts w:ascii="Cambria" w:hAnsi="Cambria" w:cs="Arial"/>
        </w:rPr>
      </w:pPr>
    </w:p>
    <w:p w:rsidR="00A3724D" w:rsidRDefault="00A3724D" w:rsidP="00E40AEA">
      <w:pPr>
        <w:ind w:left="720"/>
        <w:rPr>
          <w:rFonts w:ascii="Cambria" w:hAnsi="Cambria" w:cs="Arial"/>
        </w:rPr>
      </w:pPr>
    </w:p>
    <w:p w:rsidR="00E40AEA" w:rsidRPr="0041235C" w:rsidRDefault="00E40AEA" w:rsidP="006B7329">
      <w:pPr>
        <w:numPr>
          <w:ilvl w:val="0"/>
          <w:numId w:val="7"/>
        </w:numPr>
        <w:ind w:left="720" w:hanging="360"/>
        <w:rPr>
          <w:rFonts w:ascii="Cambria" w:hAnsi="Cambria" w:cs="Arial"/>
          <w:b/>
        </w:rPr>
      </w:pPr>
      <w:r w:rsidRPr="0041235C">
        <w:rPr>
          <w:rFonts w:ascii="Cambria" w:hAnsi="Cambria" w:cs="Arial"/>
          <w:b/>
        </w:rPr>
        <w:lastRenderedPageBreak/>
        <w:t>Prazos de entrega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E40AEA" w:rsidRPr="00E40AEA" w:rsidTr="00E40AEA">
        <w:tc>
          <w:tcPr>
            <w:tcW w:w="2881" w:type="dxa"/>
            <w:tcBorders>
              <w:bottom w:val="single" w:sz="4" w:space="0" w:color="auto"/>
            </w:tcBorders>
            <w:shd w:val="clear" w:color="auto" w:fill="auto"/>
          </w:tcPr>
          <w:p w:rsidR="00E40AEA" w:rsidRPr="00E40AEA" w:rsidRDefault="00E40AEA" w:rsidP="00E40AEA">
            <w:pPr>
              <w:jc w:val="center"/>
              <w:rPr>
                <w:rFonts w:ascii="Cambria" w:hAnsi="Cambria"/>
                <w:b/>
                <w:sz w:val="16"/>
                <w:szCs w:val="16"/>
              </w:rPr>
            </w:pPr>
            <w:r w:rsidRPr="00E40AEA">
              <w:rPr>
                <w:rFonts w:ascii="Cambria" w:hAnsi="Cambria" w:cs="TimesNewRomanPSMT"/>
                <w:b/>
                <w:sz w:val="16"/>
                <w:szCs w:val="16"/>
                <w:lang w:eastAsia="pt-PT"/>
              </w:rPr>
              <w:t xml:space="preserve">Tipo de reprodução </w:t>
            </w:r>
          </w:p>
        </w:tc>
        <w:tc>
          <w:tcPr>
            <w:tcW w:w="2881" w:type="dxa"/>
            <w:tcBorders>
              <w:bottom w:val="single" w:sz="4" w:space="0" w:color="auto"/>
            </w:tcBorders>
            <w:shd w:val="clear" w:color="auto" w:fill="auto"/>
          </w:tcPr>
          <w:p w:rsidR="00E40AEA" w:rsidRPr="00E40AEA" w:rsidRDefault="00E40AEA" w:rsidP="00E40AEA">
            <w:pPr>
              <w:jc w:val="center"/>
              <w:rPr>
                <w:rFonts w:ascii="Cambria" w:hAnsi="Cambria"/>
                <w:b/>
                <w:sz w:val="16"/>
                <w:szCs w:val="16"/>
              </w:rPr>
            </w:pPr>
            <w:r w:rsidRPr="00E40AEA">
              <w:rPr>
                <w:rFonts w:ascii="Cambria" w:hAnsi="Cambria" w:cs="TimesNewRomanPSMT"/>
                <w:b/>
                <w:sz w:val="16"/>
                <w:szCs w:val="16"/>
                <w:lang w:eastAsia="pt-PT"/>
              </w:rPr>
              <w:t xml:space="preserve">Quantidade </w:t>
            </w:r>
          </w:p>
        </w:tc>
        <w:tc>
          <w:tcPr>
            <w:tcW w:w="2882" w:type="dxa"/>
            <w:tcBorders>
              <w:bottom w:val="single" w:sz="4" w:space="0" w:color="auto"/>
            </w:tcBorders>
            <w:shd w:val="clear" w:color="auto" w:fill="auto"/>
          </w:tcPr>
          <w:p w:rsidR="00E40AEA" w:rsidRPr="00E40AEA" w:rsidRDefault="00E40AEA" w:rsidP="00E40AEA">
            <w:pPr>
              <w:jc w:val="center"/>
              <w:rPr>
                <w:rFonts w:ascii="Cambria" w:hAnsi="Cambria"/>
                <w:b/>
                <w:sz w:val="16"/>
                <w:szCs w:val="16"/>
              </w:rPr>
            </w:pPr>
            <w:r w:rsidRPr="00E40AEA">
              <w:rPr>
                <w:rFonts w:ascii="Cambria" w:hAnsi="Cambria" w:cs="TimesNewRomanPSMT"/>
                <w:b/>
                <w:sz w:val="16"/>
                <w:szCs w:val="16"/>
                <w:lang w:eastAsia="pt-PT"/>
              </w:rPr>
              <w:t>Prazo de entrega</w:t>
            </w:r>
          </w:p>
        </w:tc>
      </w:tr>
      <w:tr w:rsidR="00E40AEA" w:rsidRPr="00E40AEA" w:rsidTr="00E40AEA">
        <w:tc>
          <w:tcPr>
            <w:tcW w:w="2881" w:type="dxa"/>
            <w:tcBorders>
              <w:right w:val="nil"/>
            </w:tcBorders>
            <w:shd w:val="clear" w:color="auto" w:fill="auto"/>
          </w:tcPr>
          <w:p w:rsidR="00E40AEA" w:rsidRPr="00E40AEA" w:rsidRDefault="00E40AEA" w:rsidP="00E40AEA">
            <w:pPr>
              <w:jc w:val="center"/>
              <w:rPr>
                <w:rFonts w:ascii="Cambria" w:hAnsi="Cambria" w:cs="Arial"/>
                <w:sz w:val="16"/>
                <w:szCs w:val="16"/>
              </w:rPr>
            </w:pPr>
          </w:p>
        </w:tc>
        <w:tc>
          <w:tcPr>
            <w:tcW w:w="2881" w:type="dxa"/>
            <w:tcBorders>
              <w:left w:val="nil"/>
              <w:right w:val="nil"/>
            </w:tcBorders>
            <w:shd w:val="clear" w:color="auto" w:fill="auto"/>
          </w:tcPr>
          <w:p w:rsidR="00E40AEA" w:rsidRPr="00E40AEA" w:rsidRDefault="00E40AEA" w:rsidP="00E40AEA">
            <w:pPr>
              <w:jc w:val="center"/>
              <w:rPr>
                <w:rFonts w:ascii="Cambria" w:hAnsi="Cambria" w:cs="Arial"/>
                <w:sz w:val="16"/>
                <w:szCs w:val="16"/>
              </w:rPr>
            </w:pPr>
            <w:r w:rsidRPr="00E40AEA">
              <w:rPr>
                <w:rFonts w:ascii="Cambria" w:hAnsi="Cambria" w:cs="TimesNewRomanPS-BoldMT"/>
                <w:b/>
                <w:bCs/>
                <w:sz w:val="16"/>
                <w:szCs w:val="16"/>
                <w:lang w:eastAsia="pt-PT"/>
              </w:rPr>
              <w:t>Reprodução em papel</w:t>
            </w:r>
          </w:p>
        </w:tc>
        <w:tc>
          <w:tcPr>
            <w:tcW w:w="2882" w:type="dxa"/>
            <w:tcBorders>
              <w:left w:val="nil"/>
            </w:tcBorders>
            <w:shd w:val="clear" w:color="auto" w:fill="auto"/>
          </w:tcPr>
          <w:p w:rsidR="00E40AEA" w:rsidRPr="00E40AEA" w:rsidRDefault="00E40AEA" w:rsidP="00E40AEA">
            <w:pPr>
              <w:jc w:val="center"/>
              <w:rPr>
                <w:rFonts w:ascii="Cambria" w:hAnsi="Cambria" w:cs="Arial"/>
                <w:sz w:val="16"/>
                <w:szCs w:val="16"/>
              </w:rPr>
            </w:pPr>
          </w:p>
        </w:tc>
      </w:tr>
      <w:tr w:rsidR="00E40AEA" w:rsidRPr="00E40AEA" w:rsidTr="00E40AEA">
        <w:tc>
          <w:tcPr>
            <w:tcW w:w="2881" w:type="dxa"/>
            <w:vMerge w:val="restart"/>
            <w:shd w:val="clear" w:color="auto" w:fill="auto"/>
            <w:vAlign w:val="center"/>
          </w:tcPr>
          <w:p w:rsidR="00E40AEA" w:rsidRPr="00E40AEA" w:rsidRDefault="00E40AEA" w:rsidP="00E40AEA">
            <w:pPr>
              <w:rPr>
                <w:rFonts w:ascii="Cambria" w:hAnsi="Cambria"/>
                <w:sz w:val="16"/>
                <w:szCs w:val="16"/>
              </w:rPr>
            </w:pPr>
            <w:r w:rsidRPr="00E40AEA">
              <w:rPr>
                <w:rFonts w:ascii="Cambria" w:hAnsi="Cambria" w:cs="TimesNewRomanPSMT"/>
                <w:sz w:val="16"/>
                <w:szCs w:val="16"/>
                <w:lang w:eastAsia="pt-PT"/>
              </w:rPr>
              <w:t>Cópia em papel</w:t>
            </w:r>
          </w:p>
        </w:tc>
        <w:tc>
          <w:tcPr>
            <w:tcW w:w="2881" w:type="dxa"/>
            <w:shd w:val="clear" w:color="auto" w:fill="auto"/>
          </w:tcPr>
          <w:p w:rsidR="00E40AEA" w:rsidRPr="00E40AEA" w:rsidRDefault="00E40AEA" w:rsidP="00E40AEA">
            <w:pPr>
              <w:rPr>
                <w:rFonts w:ascii="Cambria" w:hAnsi="Cambria"/>
                <w:sz w:val="16"/>
                <w:szCs w:val="16"/>
              </w:rPr>
            </w:pPr>
            <w:r w:rsidRPr="00E40AEA">
              <w:rPr>
                <w:rFonts w:ascii="Cambria" w:hAnsi="Cambria" w:cs="TimesNewRomanPSMT"/>
                <w:sz w:val="16"/>
                <w:szCs w:val="16"/>
                <w:lang w:eastAsia="pt-PT"/>
              </w:rPr>
              <w:t xml:space="preserve"> ≤10 Cópias/dia </w:t>
            </w:r>
          </w:p>
        </w:tc>
        <w:tc>
          <w:tcPr>
            <w:tcW w:w="2882" w:type="dxa"/>
            <w:shd w:val="clear" w:color="auto" w:fill="auto"/>
          </w:tcPr>
          <w:p w:rsidR="00E40AEA" w:rsidRPr="00E40AEA" w:rsidRDefault="00E40AEA" w:rsidP="00E40AEA">
            <w:pPr>
              <w:rPr>
                <w:rFonts w:ascii="Cambria" w:hAnsi="Cambria"/>
                <w:sz w:val="16"/>
                <w:szCs w:val="16"/>
              </w:rPr>
            </w:pPr>
            <w:r w:rsidRPr="00E40AEA">
              <w:rPr>
                <w:rFonts w:ascii="Cambria" w:hAnsi="Cambria" w:cs="TimesNewRomanPSMT"/>
                <w:sz w:val="16"/>
                <w:szCs w:val="16"/>
                <w:lang w:eastAsia="pt-PT"/>
              </w:rPr>
              <w:t>5 Dias úteis.</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sz w:val="16"/>
                <w:szCs w:val="16"/>
              </w:rPr>
            </w:pPr>
          </w:p>
        </w:tc>
        <w:tc>
          <w:tcPr>
            <w:tcW w:w="2881" w:type="dxa"/>
            <w:shd w:val="clear" w:color="auto" w:fill="auto"/>
          </w:tcPr>
          <w:p w:rsidR="00E40AEA" w:rsidRPr="00E40AEA" w:rsidRDefault="00E40AEA" w:rsidP="00E40AEA">
            <w:pPr>
              <w:rPr>
                <w:rFonts w:ascii="Cambria" w:hAnsi="Cambria"/>
                <w:sz w:val="16"/>
                <w:szCs w:val="16"/>
              </w:rPr>
            </w:pPr>
            <w:r w:rsidRPr="00E40AEA">
              <w:rPr>
                <w:rFonts w:ascii="Cambria" w:hAnsi="Cambria" w:cs="TimesNewRomanPSMT"/>
                <w:sz w:val="16"/>
                <w:szCs w:val="16"/>
                <w:lang w:eastAsia="pt-PT"/>
              </w:rPr>
              <w:t xml:space="preserve">&gt;11 &lt;300 Cópias/mês </w:t>
            </w:r>
          </w:p>
        </w:tc>
        <w:tc>
          <w:tcPr>
            <w:tcW w:w="2882" w:type="dxa"/>
            <w:shd w:val="clear" w:color="auto" w:fill="auto"/>
          </w:tcPr>
          <w:p w:rsidR="00E40AEA" w:rsidRPr="00E40AEA" w:rsidRDefault="00E40AEA" w:rsidP="00E40AEA">
            <w:pPr>
              <w:rPr>
                <w:rFonts w:ascii="Cambria" w:hAnsi="Cambria"/>
                <w:sz w:val="16"/>
                <w:szCs w:val="16"/>
              </w:rPr>
            </w:pPr>
            <w:r w:rsidRPr="00E40AEA">
              <w:rPr>
                <w:rFonts w:ascii="Cambria" w:hAnsi="Cambria" w:cs="TimesNewRomanPSMT"/>
                <w:sz w:val="16"/>
                <w:szCs w:val="16"/>
                <w:lang w:eastAsia="pt-PT"/>
              </w:rPr>
              <w:t>Ordem cronológica, até 1 ano.</w:t>
            </w:r>
          </w:p>
        </w:tc>
      </w:tr>
      <w:tr w:rsidR="00E40AEA" w:rsidRPr="00E40AEA" w:rsidTr="00E40AEA">
        <w:tc>
          <w:tcPr>
            <w:tcW w:w="2881" w:type="dxa"/>
            <w:vMerge w:val="restart"/>
            <w:shd w:val="clear" w:color="auto" w:fill="auto"/>
            <w:vAlign w:val="center"/>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Cópia em papel a partir de microfilme</w:t>
            </w:r>
          </w:p>
        </w:tc>
        <w:tc>
          <w:tcPr>
            <w:tcW w:w="2881" w:type="dxa"/>
            <w:shd w:val="clear" w:color="auto" w:fill="auto"/>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≤10 Cópias/dia</w:t>
            </w:r>
          </w:p>
        </w:tc>
        <w:tc>
          <w:tcPr>
            <w:tcW w:w="2882" w:type="dxa"/>
            <w:shd w:val="clear" w:color="auto" w:fill="auto"/>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5 Dias úteis.</w:t>
            </w:r>
          </w:p>
        </w:tc>
      </w:tr>
      <w:tr w:rsidR="00E40AEA" w:rsidRPr="00E40AEA" w:rsidTr="00E40AEA">
        <w:tc>
          <w:tcPr>
            <w:tcW w:w="2881" w:type="dxa"/>
            <w:vMerge/>
            <w:tcBorders>
              <w:bottom w:val="single" w:sz="4" w:space="0" w:color="auto"/>
            </w:tcBorders>
            <w:shd w:val="clear" w:color="auto" w:fill="auto"/>
            <w:vAlign w:val="center"/>
          </w:tcPr>
          <w:p w:rsidR="00E40AEA" w:rsidRPr="00E40AEA" w:rsidRDefault="00E40AEA" w:rsidP="00E40AEA">
            <w:pPr>
              <w:rPr>
                <w:rFonts w:ascii="Cambria" w:hAnsi="Cambria" w:cs="Arial"/>
                <w:sz w:val="16"/>
                <w:szCs w:val="16"/>
              </w:rPr>
            </w:pPr>
          </w:p>
        </w:tc>
        <w:tc>
          <w:tcPr>
            <w:tcW w:w="2881" w:type="dxa"/>
            <w:tcBorders>
              <w:bottom w:val="single" w:sz="4" w:space="0" w:color="auto"/>
            </w:tcBorders>
            <w:shd w:val="clear" w:color="auto" w:fill="auto"/>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&gt;11 &lt;300 Cópias/mês</w:t>
            </w:r>
          </w:p>
        </w:tc>
        <w:tc>
          <w:tcPr>
            <w:tcW w:w="2882" w:type="dxa"/>
            <w:tcBorders>
              <w:bottom w:val="single" w:sz="4" w:space="0" w:color="auto"/>
            </w:tcBorders>
            <w:shd w:val="clear" w:color="auto" w:fill="auto"/>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Ordem cronológica, até 1 ano.</w:t>
            </w:r>
          </w:p>
        </w:tc>
      </w:tr>
      <w:tr w:rsidR="00E40AEA" w:rsidRPr="00E40AEA" w:rsidTr="00E40AEA">
        <w:tc>
          <w:tcPr>
            <w:tcW w:w="2881" w:type="dxa"/>
            <w:tcBorders>
              <w:right w:val="nil"/>
            </w:tcBorders>
            <w:shd w:val="clear" w:color="auto" w:fill="auto"/>
            <w:vAlign w:val="center"/>
          </w:tcPr>
          <w:p w:rsidR="00E40AEA" w:rsidRPr="00E40AEA" w:rsidRDefault="00E40AEA" w:rsidP="00E40AEA">
            <w:pPr>
              <w:rPr>
                <w:rFonts w:ascii="Cambria" w:hAnsi="Cambria" w:cs="Arial"/>
                <w:sz w:val="16"/>
                <w:szCs w:val="16"/>
              </w:rPr>
            </w:pPr>
          </w:p>
        </w:tc>
        <w:tc>
          <w:tcPr>
            <w:tcW w:w="2881" w:type="dxa"/>
            <w:tcBorders>
              <w:left w:val="nil"/>
              <w:right w:val="nil"/>
            </w:tcBorders>
            <w:shd w:val="clear" w:color="auto" w:fill="auto"/>
          </w:tcPr>
          <w:p w:rsidR="00E40AEA" w:rsidRPr="00E40AEA" w:rsidRDefault="00E40AEA" w:rsidP="00E40AEA">
            <w:pPr>
              <w:jc w:val="center"/>
              <w:rPr>
                <w:rFonts w:ascii="Cambria" w:hAnsi="Cambria" w:cs="Arial"/>
                <w:sz w:val="16"/>
                <w:szCs w:val="16"/>
              </w:rPr>
            </w:pPr>
            <w:r w:rsidRPr="00E40AEA">
              <w:rPr>
                <w:rFonts w:ascii="Cambria" w:hAnsi="Cambria" w:cs="TimesNewRomanPS-BoldMT"/>
                <w:b/>
                <w:bCs/>
                <w:sz w:val="16"/>
                <w:szCs w:val="16"/>
                <w:lang w:eastAsia="pt-PT"/>
              </w:rPr>
              <w:t>Reprodução Digital</w:t>
            </w:r>
          </w:p>
        </w:tc>
        <w:tc>
          <w:tcPr>
            <w:tcW w:w="2882" w:type="dxa"/>
            <w:tcBorders>
              <w:left w:val="nil"/>
            </w:tcBorders>
            <w:shd w:val="clear" w:color="auto" w:fill="auto"/>
          </w:tcPr>
          <w:p w:rsidR="00E40AEA" w:rsidRPr="00E40AEA" w:rsidRDefault="00E40AEA" w:rsidP="00E40AEA">
            <w:pPr>
              <w:jc w:val="center"/>
              <w:rPr>
                <w:rFonts w:ascii="Cambria" w:hAnsi="Cambria" w:cs="Arial"/>
                <w:sz w:val="16"/>
                <w:szCs w:val="16"/>
              </w:rPr>
            </w:pPr>
          </w:p>
        </w:tc>
      </w:tr>
      <w:tr w:rsidR="00E40AEA" w:rsidRPr="00E40AEA" w:rsidTr="00E40AEA">
        <w:tc>
          <w:tcPr>
            <w:tcW w:w="2881" w:type="dxa"/>
            <w:vMerge w:val="restart"/>
            <w:shd w:val="clear" w:color="auto" w:fill="auto"/>
            <w:vAlign w:val="center"/>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Digitalização parcial</w:t>
            </w:r>
          </w:p>
        </w:tc>
        <w:tc>
          <w:tcPr>
            <w:tcW w:w="2881" w:type="dxa"/>
            <w:shd w:val="clear" w:color="auto" w:fill="auto"/>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≤10 Imagens/dia</w:t>
            </w:r>
          </w:p>
        </w:tc>
        <w:tc>
          <w:tcPr>
            <w:tcW w:w="2882" w:type="dxa"/>
            <w:shd w:val="clear" w:color="auto" w:fill="auto"/>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5 Dias úteis.</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&gt;11 &lt;200 Imagens/dia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Ordem cronológica, até 1 ano.</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&gt; 201 Imagens/dia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Pedidos especiais (prazo a acordar mediante protocolo).</w:t>
            </w:r>
          </w:p>
        </w:tc>
      </w:tr>
      <w:tr w:rsidR="00E40AEA" w:rsidRPr="00E40AEA" w:rsidTr="00E40AEA">
        <w:tc>
          <w:tcPr>
            <w:tcW w:w="2881" w:type="dxa"/>
            <w:vMerge w:val="restart"/>
            <w:shd w:val="clear" w:color="auto" w:fill="auto"/>
            <w:vAlign w:val="center"/>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Digitalização na íntegra</w:t>
            </w: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≤10 Imagens/dia</w:t>
            </w:r>
          </w:p>
        </w:tc>
        <w:tc>
          <w:tcPr>
            <w:tcW w:w="2882" w:type="dxa"/>
            <w:shd w:val="clear" w:color="auto" w:fill="auto"/>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5 Dias úteis.</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&gt;11 &lt;1000 Imagens/dia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Ordem cronológica, até 1 ano.</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&gt; 1001 Imagens/dia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Pedidos especiais (prazo a acordar mediante protocolo).</w:t>
            </w:r>
          </w:p>
        </w:tc>
      </w:tr>
      <w:tr w:rsidR="00E40AEA" w:rsidRPr="00E40AEA" w:rsidTr="00E40AEA">
        <w:tc>
          <w:tcPr>
            <w:tcW w:w="2881" w:type="dxa"/>
            <w:vMerge w:val="restart"/>
            <w:shd w:val="clear" w:color="auto" w:fill="auto"/>
            <w:vAlign w:val="center"/>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Digitalização a partir de microfilme</w:t>
            </w: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≤20 Imagens/dia</w:t>
            </w:r>
          </w:p>
        </w:tc>
        <w:tc>
          <w:tcPr>
            <w:tcW w:w="2882" w:type="dxa"/>
            <w:shd w:val="clear" w:color="auto" w:fill="auto"/>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10 Dias úteis.</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≥21 &lt;1000 Imagens/dia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Ordem cronológica, até 1 ano.</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&gt;1001 Imagens/dia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Pedidos especiais (prazo a acordar mediante protocolo).</w:t>
            </w:r>
          </w:p>
        </w:tc>
      </w:tr>
      <w:tr w:rsidR="00E40AEA" w:rsidRPr="00E40AEA" w:rsidTr="00E40AEA">
        <w:tc>
          <w:tcPr>
            <w:tcW w:w="2881" w:type="dxa"/>
            <w:vMerge w:val="restart"/>
            <w:shd w:val="clear" w:color="auto" w:fill="auto"/>
            <w:vAlign w:val="center"/>
          </w:tcPr>
          <w:p w:rsidR="00E40AEA" w:rsidRPr="00E40AEA" w:rsidRDefault="00E40AEA" w:rsidP="00E40AEA">
            <w:pPr>
              <w:autoSpaceDE w:val="0"/>
              <w:autoSpaceDN w:val="0"/>
              <w:adjustRightInd w:val="0"/>
              <w:spacing w:after="0" w:line="240" w:lineRule="auto"/>
              <w:rPr>
                <w:rFonts w:ascii="Cambria" w:hAnsi="Cambria" w:cs="TimesNewRomanPSMT"/>
                <w:sz w:val="16"/>
                <w:szCs w:val="16"/>
                <w:lang w:eastAsia="pt-PT"/>
              </w:rPr>
            </w:pPr>
            <w:r w:rsidRPr="00E40AEA">
              <w:rPr>
                <w:rFonts w:ascii="Cambria" w:hAnsi="Cambria" w:cs="TimesNewRomanPSMT"/>
                <w:sz w:val="16"/>
                <w:szCs w:val="16"/>
                <w:lang w:eastAsia="pt-PT"/>
              </w:rPr>
              <w:t>Digitalização a partir de suportes fotográficos, negativos ou diapositivos</w:t>
            </w: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≤5 Imagens/dia</w:t>
            </w:r>
          </w:p>
        </w:tc>
        <w:tc>
          <w:tcPr>
            <w:tcW w:w="2882" w:type="dxa"/>
            <w:shd w:val="clear" w:color="auto" w:fill="auto"/>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10 Dias úteis.</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≥6 &lt;20 Imagens /dia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Ordem cronológica, até 1 ano.</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≥21 Imagens/dia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Pedidos especiais (prazo a acordar mediante protocolo).</w:t>
            </w:r>
          </w:p>
        </w:tc>
      </w:tr>
      <w:tr w:rsidR="00E40AEA" w:rsidRPr="00E40AEA" w:rsidTr="00E40AEA">
        <w:tc>
          <w:tcPr>
            <w:tcW w:w="2881" w:type="dxa"/>
            <w:vMerge w:val="restart"/>
            <w:shd w:val="clear" w:color="auto" w:fill="auto"/>
            <w:vAlign w:val="center"/>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Cópia de imagens digitais</w:t>
            </w: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 2000 Imagens/dia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10 Dias úteis.</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&gt;2001 Imagens/dia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Ordem cronológica, até 1 ano.</w:t>
            </w:r>
          </w:p>
        </w:tc>
      </w:tr>
      <w:tr w:rsidR="00E40AEA" w:rsidRPr="00E40AEA" w:rsidTr="00E40AEA">
        <w:tc>
          <w:tcPr>
            <w:tcW w:w="2881" w:type="dxa"/>
            <w:vMerge w:val="restart"/>
            <w:shd w:val="clear" w:color="auto" w:fill="auto"/>
            <w:vAlign w:val="center"/>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Fotografia digital</w:t>
            </w: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≤10 Fotografias/dia</w:t>
            </w:r>
          </w:p>
        </w:tc>
        <w:tc>
          <w:tcPr>
            <w:tcW w:w="2882" w:type="dxa"/>
            <w:shd w:val="clear" w:color="auto" w:fill="auto"/>
          </w:tcPr>
          <w:p w:rsidR="00E40AEA" w:rsidRPr="00E40AEA" w:rsidRDefault="00E40AEA" w:rsidP="00E40AEA">
            <w:pPr>
              <w:rPr>
                <w:rFonts w:ascii="Cambria" w:hAnsi="Cambria" w:cs="Arial"/>
                <w:sz w:val="16"/>
                <w:szCs w:val="16"/>
              </w:rPr>
            </w:pPr>
            <w:r w:rsidRPr="00E40AEA">
              <w:rPr>
                <w:rFonts w:ascii="Cambria" w:hAnsi="Cambria" w:cs="TimesNewRomanPSMT"/>
                <w:sz w:val="16"/>
                <w:szCs w:val="16"/>
                <w:lang w:eastAsia="pt-PT"/>
              </w:rPr>
              <w:t>10 Dias úteis.</w:t>
            </w:r>
          </w:p>
        </w:tc>
      </w:tr>
      <w:tr w:rsidR="00E40AEA" w:rsidRPr="00E40AEA" w:rsidTr="00E40AEA">
        <w:tc>
          <w:tcPr>
            <w:tcW w:w="2881" w:type="dxa"/>
            <w:vMerge/>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11 &lt;1000 Fotografias/dia</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Ordem cronológica, até 1 ano.</w:t>
            </w:r>
          </w:p>
        </w:tc>
      </w:tr>
      <w:tr w:rsidR="00E40AEA" w:rsidRPr="00E40AEA" w:rsidTr="00E40AEA">
        <w:tc>
          <w:tcPr>
            <w:tcW w:w="2881" w:type="dxa"/>
            <w:vMerge/>
            <w:tcBorders>
              <w:bottom w:val="single" w:sz="4" w:space="0" w:color="auto"/>
            </w:tcBorders>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tcBorders>
              <w:bottom w:val="single" w:sz="4" w:space="0" w:color="auto"/>
            </w:tcBorders>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&gt; 1001 Fotografias/mês</w:t>
            </w:r>
          </w:p>
        </w:tc>
        <w:tc>
          <w:tcPr>
            <w:tcW w:w="2882" w:type="dxa"/>
            <w:tcBorders>
              <w:bottom w:val="single" w:sz="4" w:space="0" w:color="auto"/>
            </w:tcBorders>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Pedidos especiais (prazo a acordar mediante protocolo).</w:t>
            </w:r>
          </w:p>
        </w:tc>
      </w:tr>
      <w:tr w:rsidR="00E40AEA" w:rsidRPr="00E40AEA" w:rsidTr="00E40AEA">
        <w:tc>
          <w:tcPr>
            <w:tcW w:w="2881" w:type="dxa"/>
            <w:tcBorders>
              <w:right w:val="nil"/>
            </w:tcBorders>
            <w:shd w:val="clear" w:color="auto" w:fill="auto"/>
            <w:vAlign w:val="center"/>
          </w:tcPr>
          <w:p w:rsidR="00E40AEA" w:rsidRPr="00E40AEA" w:rsidRDefault="00E40AEA" w:rsidP="00E40AEA">
            <w:pPr>
              <w:rPr>
                <w:rFonts w:ascii="Cambria" w:hAnsi="Cambria" w:cs="TimesNewRomanPSMT"/>
                <w:sz w:val="16"/>
                <w:szCs w:val="16"/>
                <w:lang w:eastAsia="pt-PT"/>
              </w:rPr>
            </w:pPr>
          </w:p>
        </w:tc>
        <w:tc>
          <w:tcPr>
            <w:tcW w:w="2881" w:type="dxa"/>
            <w:tcBorders>
              <w:left w:val="nil"/>
              <w:right w:val="nil"/>
            </w:tcBorders>
            <w:shd w:val="clear" w:color="auto" w:fill="auto"/>
          </w:tcPr>
          <w:p w:rsidR="00E40AEA" w:rsidRPr="00E40AEA" w:rsidRDefault="00E40AEA" w:rsidP="00E40AEA">
            <w:pPr>
              <w:jc w:val="center"/>
              <w:rPr>
                <w:rFonts w:ascii="Cambria" w:hAnsi="Cambria" w:cs="TimesNewRomanPSMT"/>
                <w:sz w:val="16"/>
                <w:szCs w:val="16"/>
                <w:lang w:eastAsia="pt-PT"/>
              </w:rPr>
            </w:pPr>
            <w:r w:rsidRPr="00E40AEA">
              <w:rPr>
                <w:rFonts w:ascii="Cambria" w:hAnsi="Cambria" w:cs="TimesNewRomanPS-BoldMT"/>
                <w:b/>
                <w:bCs/>
                <w:sz w:val="16"/>
                <w:szCs w:val="16"/>
                <w:lang w:eastAsia="pt-PT"/>
              </w:rPr>
              <w:t>Certidões</w:t>
            </w:r>
          </w:p>
        </w:tc>
        <w:tc>
          <w:tcPr>
            <w:tcW w:w="2882" w:type="dxa"/>
            <w:tcBorders>
              <w:left w:val="nil"/>
            </w:tcBorders>
            <w:shd w:val="clear" w:color="auto" w:fill="auto"/>
          </w:tcPr>
          <w:p w:rsidR="00E40AEA" w:rsidRPr="00E40AEA" w:rsidRDefault="00E40AEA" w:rsidP="00E40AEA">
            <w:pPr>
              <w:jc w:val="center"/>
              <w:rPr>
                <w:rFonts w:ascii="Cambria" w:hAnsi="Cambria" w:cs="TimesNewRomanPSMT"/>
                <w:sz w:val="16"/>
                <w:szCs w:val="16"/>
                <w:lang w:eastAsia="pt-PT"/>
              </w:rPr>
            </w:pPr>
          </w:p>
        </w:tc>
      </w:tr>
      <w:tr w:rsidR="00E40AEA" w:rsidRPr="00E40AEA" w:rsidTr="00E40AEA">
        <w:tc>
          <w:tcPr>
            <w:tcW w:w="2881" w:type="dxa"/>
            <w:vMerge w:val="restart"/>
            <w:shd w:val="clear" w:color="auto" w:fill="auto"/>
            <w:vAlign w:val="center"/>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Certificação</w:t>
            </w:r>
          </w:p>
        </w:tc>
        <w:tc>
          <w:tcPr>
            <w:tcW w:w="2881" w:type="dxa"/>
            <w:shd w:val="clear" w:color="auto" w:fill="auto"/>
          </w:tcPr>
          <w:p w:rsidR="00E40AEA" w:rsidRPr="00E40AEA" w:rsidRDefault="00E40AEA" w:rsidP="00E40AEA">
            <w:pPr>
              <w:autoSpaceDE w:val="0"/>
              <w:autoSpaceDN w:val="0"/>
              <w:adjustRightInd w:val="0"/>
              <w:spacing w:after="0" w:line="240" w:lineRule="auto"/>
              <w:rPr>
                <w:rFonts w:ascii="Cambria" w:hAnsi="Cambria" w:cs="TimesNewRomanPSMT"/>
                <w:sz w:val="16"/>
                <w:szCs w:val="16"/>
                <w:lang w:eastAsia="pt-PT"/>
              </w:rPr>
            </w:pPr>
            <w:r w:rsidRPr="00E40AEA">
              <w:rPr>
                <w:rFonts w:ascii="Cambria" w:hAnsi="Cambria" w:cs="TimesNewRomanPSMT"/>
                <w:sz w:val="16"/>
                <w:szCs w:val="16"/>
                <w:lang w:eastAsia="pt-PT"/>
              </w:rPr>
              <w:t>Certificação analógica (sobre reproduções em papel).</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3 Dias úteis.</w:t>
            </w:r>
          </w:p>
        </w:tc>
      </w:tr>
      <w:tr w:rsidR="00E40AEA" w:rsidRPr="00E40AEA" w:rsidTr="00E40AEA">
        <w:tc>
          <w:tcPr>
            <w:tcW w:w="2881" w:type="dxa"/>
            <w:vMerge/>
            <w:shd w:val="clear" w:color="auto" w:fill="auto"/>
          </w:tcPr>
          <w:p w:rsidR="00E40AEA" w:rsidRPr="00E40AEA" w:rsidRDefault="00E40AEA" w:rsidP="00E40AEA">
            <w:pPr>
              <w:rPr>
                <w:rFonts w:ascii="Cambria" w:hAnsi="Cambria" w:cs="TimesNewRomanPSMT"/>
                <w:sz w:val="16"/>
                <w:szCs w:val="16"/>
                <w:lang w:eastAsia="pt-PT"/>
              </w:rPr>
            </w:pPr>
          </w:p>
        </w:tc>
        <w:tc>
          <w:tcPr>
            <w:tcW w:w="2881" w:type="dxa"/>
            <w:shd w:val="clear" w:color="auto" w:fill="auto"/>
          </w:tcPr>
          <w:p w:rsidR="00E40AEA" w:rsidRPr="00E40AEA" w:rsidRDefault="00E40AEA" w:rsidP="00E40AEA">
            <w:pPr>
              <w:autoSpaceDE w:val="0"/>
              <w:autoSpaceDN w:val="0"/>
              <w:adjustRightInd w:val="0"/>
              <w:spacing w:after="0" w:line="240" w:lineRule="auto"/>
              <w:rPr>
                <w:rFonts w:ascii="Cambria" w:hAnsi="Cambria" w:cs="TimesNewRomanPSMT"/>
                <w:sz w:val="16"/>
                <w:szCs w:val="16"/>
                <w:lang w:eastAsia="pt-PT"/>
              </w:rPr>
            </w:pPr>
            <w:r w:rsidRPr="00E40AEA">
              <w:rPr>
                <w:rFonts w:ascii="Cambria" w:hAnsi="Cambria" w:cs="TimesNewRomanPSMT"/>
                <w:sz w:val="16"/>
                <w:szCs w:val="16"/>
                <w:lang w:eastAsia="pt-PT"/>
              </w:rPr>
              <w:t>Certificação digital (assinatura eletrónica qualificada sobre formato digital).</w:t>
            </w:r>
          </w:p>
        </w:tc>
        <w:tc>
          <w:tcPr>
            <w:tcW w:w="2882" w:type="dxa"/>
            <w:shd w:val="clear" w:color="auto" w:fill="auto"/>
          </w:tcPr>
          <w:p w:rsidR="00E40AEA" w:rsidRPr="00E40AEA" w:rsidRDefault="00E40AEA" w:rsidP="00E40AEA">
            <w:pPr>
              <w:rPr>
                <w:rFonts w:ascii="Cambria" w:hAnsi="Cambria" w:cs="TimesNewRomanPSMT"/>
                <w:sz w:val="16"/>
                <w:szCs w:val="16"/>
                <w:lang w:eastAsia="pt-PT"/>
              </w:rPr>
            </w:pPr>
            <w:r w:rsidRPr="00E40AEA">
              <w:rPr>
                <w:rFonts w:ascii="Cambria" w:hAnsi="Cambria" w:cs="TimesNewRomanPSMT"/>
                <w:sz w:val="16"/>
                <w:szCs w:val="16"/>
                <w:lang w:eastAsia="pt-PT"/>
              </w:rPr>
              <w:t>3 Dias úteis.</w:t>
            </w:r>
          </w:p>
        </w:tc>
      </w:tr>
    </w:tbl>
    <w:p w:rsidR="00E40AEA" w:rsidRDefault="00E40AEA" w:rsidP="00E40AEA">
      <w:pPr>
        <w:rPr>
          <w:rFonts w:ascii="Cambria" w:hAnsi="Cambria" w:cs="Arial"/>
        </w:rPr>
      </w:pPr>
    </w:p>
    <w:p w:rsidR="005A69BC" w:rsidRDefault="005A69BC" w:rsidP="005A69BC">
      <w:pPr>
        <w:ind w:left="720"/>
        <w:rPr>
          <w:rFonts w:ascii="Cambria" w:hAnsi="Cambria" w:cs="Arial"/>
        </w:rPr>
      </w:pPr>
      <w:r>
        <w:rPr>
          <w:rFonts w:ascii="Cambria" w:hAnsi="Cambria" w:cs="Arial"/>
        </w:rPr>
        <w:lastRenderedPageBreak/>
        <w:t>* Esta tabela tem por base o Regulamento de Reprodução de Documentos da DGLAB.</w:t>
      </w:r>
    </w:p>
    <w:p w:rsidR="00E40AEA" w:rsidRDefault="00E40AEA" w:rsidP="00E40AEA">
      <w:pPr>
        <w:rPr>
          <w:rFonts w:ascii="Cambria" w:hAnsi="Cambria" w:cs="Arial"/>
        </w:rPr>
      </w:pPr>
    </w:p>
    <w:p w:rsidR="00E40AEA" w:rsidRPr="004465F1" w:rsidRDefault="00013EF1" w:rsidP="006B7329">
      <w:pPr>
        <w:numPr>
          <w:ilvl w:val="0"/>
          <w:numId w:val="7"/>
        </w:numPr>
        <w:ind w:left="720" w:hanging="360"/>
        <w:rPr>
          <w:rFonts w:ascii="Cambria" w:hAnsi="Cambria" w:cs="Arial"/>
          <w:b/>
        </w:rPr>
      </w:pPr>
      <w:r>
        <w:rPr>
          <w:rFonts w:ascii="Cambria" w:hAnsi="Cambria" w:cs="Arial"/>
          <w:b/>
        </w:rPr>
        <w:t xml:space="preserve"> </w:t>
      </w:r>
      <w:r w:rsidR="00E40AEA" w:rsidRPr="004465F1">
        <w:rPr>
          <w:rFonts w:ascii="Cambria" w:hAnsi="Cambria" w:cs="Arial"/>
          <w:b/>
        </w:rPr>
        <w:t>Modelo de registo de controlo de mudança de local e de dono dos bens de interesse nacional, público ou municipal</w:t>
      </w:r>
    </w:p>
    <w:tbl>
      <w:tblPr>
        <w:tblW w:w="80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120"/>
        <w:gridCol w:w="2693"/>
        <w:gridCol w:w="1524"/>
      </w:tblGrid>
      <w:tr w:rsidR="00E40AEA" w:rsidRPr="009808F0" w:rsidTr="00E40AEA">
        <w:tc>
          <w:tcPr>
            <w:tcW w:w="1663" w:type="dxa"/>
            <w:shd w:val="clear" w:color="auto" w:fill="auto"/>
          </w:tcPr>
          <w:p w:rsidR="00E40AEA" w:rsidRPr="009808F0" w:rsidRDefault="00E40AEA" w:rsidP="00E40AEA">
            <w:pPr>
              <w:rPr>
                <w:rFonts w:ascii="Cambria" w:hAnsi="Cambria" w:cs="Arial"/>
              </w:rPr>
            </w:pPr>
            <w:r w:rsidRPr="009808F0">
              <w:rPr>
                <w:rFonts w:ascii="Cambria" w:hAnsi="Cambria" w:cs="Arial"/>
              </w:rPr>
              <w:t>N.º de registo do bem</w:t>
            </w:r>
          </w:p>
        </w:tc>
        <w:tc>
          <w:tcPr>
            <w:tcW w:w="6337" w:type="dxa"/>
            <w:gridSpan w:val="3"/>
            <w:shd w:val="clear" w:color="auto" w:fill="auto"/>
          </w:tcPr>
          <w:p w:rsidR="00E40AEA" w:rsidRPr="009808F0" w:rsidRDefault="00E40AEA" w:rsidP="00E40AEA">
            <w:pPr>
              <w:rPr>
                <w:rFonts w:ascii="Cambria" w:hAnsi="Cambria" w:cs="Arial"/>
              </w:rPr>
            </w:pPr>
          </w:p>
        </w:tc>
      </w:tr>
      <w:tr w:rsidR="00E40AEA" w:rsidRPr="009808F0" w:rsidTr="00E40AEA">
        <w:tc>
          <w:tcPr>
            <w:tcW w:w="1663" w:type="dxa"/>
            <w:shd w:val="clear" w:color="auto" w:fill="auto"/>
          </w:tcPr>
          <w:p w:rsidR="00E40AEA" w:rsidRPr="009808F0" w:rsidRDefault="00E40AEA" w:rsidP="00E40AEA">
            <w:pPr>
              <w:rPr>
                <w:rFonts w:ascii="Cambria" w:hAnsi="Cambria" w:cs="Arial"/>
              </w:rPr>
            </w:pPr>
            <w:r w:rsidRPr="009808F0">
              <w:rPr>
                <w:rFonts w:ascii="Cambria" w:hAnsi="Cambria" w:cs="Arial"/>
              </w:rPr>
              <w:t>Nível de classificação</w:t>
            </w:r>
          </w:p>
          <w:p w:rsidR="00E40AEA" w:rsidRPr="009808F0" w:rsidRDefault="00E40AEA" w:rsidP="00E40AEA">
            <w:pPr>
              <w:rPr>
                <w:rFonts w:ascii="Cambria" w:hAnsi="Cambria" w:cs="Arial"/>
              </w:rPr>
            </w:pPr>
            <w:r w:rsidRPr="009808F0">
              <w:rPr>
                <w:rFonts w:ascii="Cambria" w:hAnsi="Cambria" w:cs="Arial"/>
              </w:rPr>
              <w:t>(interesse nacional, público ou municipal)</w:t>
            </w:r>
          </w:p>
        </w:tc>
        <w:tc>
          <w:tcPr>
            <w:tcW w:w="6337" w:type="dxa"/>
            <w:gridSpan w:val="3"/>
            <w:shd w:val="clear" w:color="auto" w:fill="auto"/>
          </w:tcPr>
          <w:p w:rsidR="00E40AEA" w:rsidRPr="009808F0" w:rsidRDefault="00E40AEA" w:rsidP="00E40AEA">
            <w:pPr>
              <w:rPr>
                <w:rFonts w:ascii="Cambria" w:hAnsi="Cambria" w:cs="Arial"/>
              </w:rPr>
            </w:pPr>
          </w:p>
        </w:tc>
      </w:tr>
      <w:tr w:rsidR="00E40AEA" w:rsidRPr="009808F0" w:rsidTr="00E40AEA">
        <w:tc>
          <w:tcPr>
            <w:tcW w:w="1663" w:type="dxa"/>
            <w:shd w:val="clear" w:color="auto" w:fill="auto"/>
          </w:tcPr>
          <w:p w:rsidR="00E40AEA" w:rsidRPr="009808F0" w:rsidRDefault="00E40AEA" w:rsidP="00E40AEA">
            <w:pPr>
              <w:rPr>
                <w:rFonts w:ascii="Cambria" w:hAnsi="Cambria" w:cs="Arial"/>
              </w:rPr>
            </w:pPr>
            <w:r w:rsidRPr="009808F0">
              <w:rPr>
                <w:rFonts w:ascii="Cambria" w:hAnsi="Cambria" w:cs="Arial"/>
              </w:rPr>
              <w:t>Descrição do bem</w:t>
            </w:r>
          </w:p>
        </w:tc>
        <w:tc>
          <w:tcPr>
            <w:tcW w:w="6337" w:type="dxa"/>
            <w:gridSpan w:val="3"/>
            <w:shd w:val="clear" w:color="auto" w:fill="auto"/>
          </w:tcPr>
          <w:p w:rsidR="00E40AEA" w:rsidRPr="009808F0" w:rsidRDefault="00E40AEA" w:rsidP="00E40AEA">
            <w:pPr>
              <w:rPr>
                <w:rFonts w:ascii="Cambria" w:hAnsi="Cambria" w:cs="Arial"/>
              </w:rPr>
            </w:pPr>
          </w:p>
        </w:tc>
      </w:tr>
      <w:tr w:rsidR="00E40AEA" w:rsidRPr="009808F0" w:rsidTr="00E40AEA">
        <w:tc>
          <w:tcPr>
            <w:tcW w:w="1663" w:type="dxa"/>
            <w:shd w:val="clear" w:color="auto" w:fill="auto"/>
          </w:tcPr>
          <w:p w:rsidR="00E40AEA" w:rsidRPr="009808F0" w:rsidRDefault="00E40AEA" w:rsidP="00E40AEA">
            <w:pPr>
              <w:rPr>
                <w:rFonts w:ascii="Cambria" w:hAnsi="Cambria" w:cs="Arial"/>
              </w:rPr>
            </w:pPr>
            <w:r w:rsidRPr="009808F0">
              <w:rPr>
                <w:rFonts w:ascii="Cambria" w:hAnsi="Cambria" w:cs="Arial"/>
              </w:rPr>
              <w:t>Diplomas legais</w:t>
            </w:r>
          </w:p>
        </w:tc>
        <w:tc>
          <w:tcPr>
            <w:tcW w:w="6337" w:type="dxa"/>
            <w:gridSpan w:val="3"/>
            <w:shd w:val="clear" w:color="auto" w:fill="auto"/>
          </w:tcPr>
          <w:p w:rsidR="00E40AEA" w:rsidRPr="009808F0" w:rsidRDefault="00E40AEA" w:rsidP="00E40AEA">
            <w:pPr>
              <w:rPr>
                <w:rFonts w:ascii="Cambria" w:hAnsi="Cambria" w:cs="Arial"/>
              </w:rPr>
            </w:pPr>
          </w:p>
        </w:tc>
      </w:tr>
      <w:tr w:rsidR="00E40AEA" w:rsidRPr="009808F0" w:rsidTr="00E40AEA">
        <w:tc>
          <w:tcPr>
            <w:tcW w:w="1663" w:type="dxa"/>
            <w:shd w:val="clear" w:color="auto" w:fill="auto"/>
          </w:tcPr>
          <w:p w:rsidR="00E40AEA" w:rsidRPr="009808F0" w:rsidRDefault="00E40AEA" w:rsidP="00E40AEA">
            <w:pPr>
              <w:rPr>
                <w:rFonts w:ascii="Cambria" w:hAnsi="Cambria" w:cs="Arial"/>
              </w:rPr>
            </w:pPr>
            <w:r w:rsidRPr="009808F0">
              <w:rPr>
                <w:rFonts w:ascii="Cambria" w:hAnsi="Cambria" w:cs="Arial"/>
              </w:rPr>
              <w:t>N.º de ordem da alteração</w:t>
            </w:r>
          </w:p>
        </w:tc>
        <w:tc>
          <w:tcPr>
            <w:tcW w:w="2120" w:type="dxa"/>
            <w:shd w:val="clear" w:color="auto" w:fill="auto"/>
          </w:tcPr>
          <w:p w:rsidR="00E40AEA" w:rsidRPr="009808F0" w:rsidRDefault="00E40AEA" w:rsidP="00E40AEA">
            <w:pPr>
              <w:jc w:val="center"/>
              <w:rPr>
                <w:rFonts w:ascii="Cambria" w:hAnsi="Cambria" w:cs="Arial"/>
              </w:rPr>
            </w:pPr>
            <w:r w:rsidRPr="009808F0">
              <w:rPr>
                <w:rFonts w:ascii="Cambria" w:hAnsi="Cambria" w:cs="Arial"/>
              </w:rPr>
              <w:t>Nome do dono</w:t>
            </w:r>
          </w:p>
        </w:tc>
        <w:tc>
          <w:tcPr>
            <w:tcW w:w="2693" w:type="dxa"/>
            <w:shd w:val="clear" w:color="auto" w:fill="auto"/>
          </w:tcPr>
          <w:p w:rsidR="00E40AEA" w:rsidRPr="009808F0" w:rsidRDefault="00E40AEA" w:rsidP="00E40AEA">
            <w:pPr>
              <w:jc w:val="center"/>
              <w:rPr>
                <w:rFonts w:ascii="Cambria" w:hAnsi="Cambria" w:cs="Arial"/>
              </w:rPr>
            </w:pPr>
            <w:r w:rsidRPr="009808F0">
              <w:rPr>
                <w:rFonts w:ascii="Cambria" w:hAnsi="Cambria" w:cs="Arial"/>
              </w:rPr>
              <w:t>Nome do local</w:t>
            </w:r>
          </w:p>
        </w:tc>
        <w:tc>
          <w:tcPr>
            <w:tcW w:w="1524" w:type="dxa"/>
            <w:shd w:val="clear" w:color="auto" w:fill="auto"/>
          </w:tcPr>
          <w:p w:rsidR="00E40AEA" w:rsidRPr="009808F0" w:rsidRDefault="00E40AEA" w:rsidP="00E40AEA">
            <w:pPr>
              <w:jc w:val="center"/>
              <w:rPr>
                <w:rFonts w:ascii="Cambria" w:hAnsi="Cambria" w:cs="Arial"/>
              </w:rPr>
            </w:pPr>
            <w:r w:rsidRPr="009808F0">
              <w:rPr>
                <w:rFonts w:ascii="Cambria" w:hAnsi="Cambria" w:cs="Arial"/>
              </w:rPr>
              <w:t>Data</w:t>
            </w:r>
          </w:p>
        </w:tc>
      </w:tr>
      <w:tr w:rsidR="00E40AEA" w:rsidRPr="009808F0" w:rsidTr="00E40AEA">
        <w:tc>
          <w:tcPr>
            <w:tcW w:w="1663" w:type="dxa"/>
            <w:shd w:val="clear" w:color="auto" w:fill="auto"/>
          </w:tcPr>
          <w:p w:rsidR="00E40AEA" w:rsidRPr="009808F0" w:rsidRDefault="00E40AEA" w:rsidP="00E40AEA">
            <w:pPr>
              <w:rPr>
                <w:rFonts w:ascii="Cambria" w:hAnsi="Cambria" w:cs="Arial"/>
              </w:rPr>
            </w:pPr>
          </w:p>
        </w:tc>
        <w:tc>
          <w:tcPr>
            <w:tcW w:w="2120" w:type="dxa"/>
            <w:shd w:val="clear" w:color="auto" w:fill="auto"/>
          </w:tcPr>
          <w:p w:rsidR="00E40AEA" w:rsidRPr="009808F0" w:rsidRDefault="00E40AEA" w:rsidP="00E40AEA">
            <w:pPr>
              <w:rPr>
                <w:rFonts w:ascii="Cambria" w:hAnsi="Cambria" w:cs="Arial"/>
              </w:rPr>
            </w:pPr>
          </w:p>
        </w:tc>
        <w:tc>
          <w:tcPr>
            <w:tcW w:w="2693" w:type="dxa"/>
            <w:shd w:val="clear" w:color="auto" w:fill="auto"/>
          </w:tcPr>
          <w:p w:rsidR="00E40AEA" w:rsidRPr="009808F0" w:rsidRDefault="00E40AEA" w:rsidP="00E40AEA">
            <w:pPr>
              <w:rPr>
                <w:rFonts w:ascii="Cambria" w:hAnsi="Cambria" w:cs="Arial"/>
              </w:rPr>
            </w:pPr>
          </w:p>
        </w:tc>
        <w:tc>
          <w:tcPr>
            <w:tcW w:w="1524" w:type="dxa"/>
            <w:shd w:val="clear" w:color="auto" w:fill="auto"/>
          </w:tcPr>
          <w:p w:rsidR="00E40AEA" w:rsidRPr="009808F0" w:rsidRDefault="00E40AEA" w:rsidP="00E40AEA">
            <w:pPr>
              <w:rPr>
                <w:rFonts w:ascii="Cambria" w:hAnsi="Cambria" w:cs="Arial"/>
              </w:rPr>
            </w:pPr>
          </w:p>
        </w:tc>
      </w:tr>
      <w:tr w:rsidR="00E40AEA" w:rsidRPr="009808F0" w:rsidTr="00E40AEA">
        <w:tc>
          <w:tcPr>
            <w:tcW w:w="1663" w:type="dxa"/>
            <w:shd w:val="clear" w:color="auto" w:fill="auto"/>
          </w:tcPr>
          <w:p w:rsidR="00E40AEA" w:rsidRPr="009808F0" w:rsidRDefault="00E40AEA" w:rsidP="00E40AEA">
            <w:pPr>
              <w:rPr>
                <w:rFonts w:ascii="Cambria" w:hAnsi="Cambria" w:cs="Arial"/>
              </w:rPr>
            </w:pPr>
          </w:p>
        </w:tc>
        <w:tc>
          <w:tcPr>
            <w:tcW w:w="2120" w:type="dxa"/>
            <w:shd w:val="clear" w:color="auto" w:fill="auto"/>
          </w:tcPr>
          <w:p w:rsidR="00E40AEA" w:rsidRPr="009808F0" w:rsidRDefault="00E40AEA" w:rsidP="00E40AEA">
            <w:pPr>
              <w:rPr>
                <w:rFonts w:ascii="Cambria" w:hAnsi="Cambria" w:cs="Arial"/>
              </w:rPr>
            </w:pPr>
          </w:p>
        </w:tc>
        <w:tc>
          <w:tcPr>
            <w:tcW w:w="2693" w:type="dxa"/>
            <w:shd w:val="clear" w:color="auto" w:fill="auto"/>
          </w:tcPr>
          <w:p w:rsidR="00E40AEA" w:rsidRPr="009808F0" w:rsidRDefault="00E40AEA" w:rsidP="00E40AEA">
            <w:pPr>
              <w:rPr>
                <w:rFonts w:ascii="Cambria" w:hAnsi="Cambria" w:cs="Arial"/>
              </w:rPr>
            </w:pPr>
          </w:p>
        </w:tc>
        <w:tc>
          <w:tcPr>
            <w:tcW w:w="1524" w:type="dxa"/>
            <w:shd w:val="clear" w:color="auto" w:fill="auto"/>
          </w:tcPr>
          <w:p w:rsidR="00E40AEA" w:rsidRPr="009808F0" w:rsidRDefault="00E40AEA" w:rsidP="00E40AEA">
            <w:pPr>
              <w:rPr>
                <w:rFonts w:ascii="Cambria" w:hAnsi="Cambria" w:cs="Arial"/>
              </w:rPr>
            </w:pPr>
          </w:p>
        </w:tc>
      </w:tr>
    </w:tbl>
    <w:p w:rsidR="00E40AEA" w:rsidRDefault="00E40AEA" w:rsidP="00E40AEA">
      <w:pPr>
        <w:ind w:left="720"/>
        <w:rPr>
          <w:rFonts w:ascii="Cambria" w:hAnsi="Cambria" w:cs="Arial"/>
        </w:rPr>
      </w:pPr>
    </w:p>
    <w:p w:rsidR="00340CAC" w:rsidRDefault="00340CAC" w:rsidP="00E40AEA">
      <w:pPr>
        <w:ind w:left="720"/>
        <w:rPr>
          <w:rFonts w:ascii="Cambria" w:hAnsi="Cambria" w:cs="Arial"/>
        </w:rPr>
      </w:pPr>
    </w:p>
    <w:p w:rsidR="00E40AEA" w:rsidRPr="004465F1" w:rsidRDefault="0041235C" w:rsidP="006B7329">
      <w:pPr>
        <w:numPr>
          <w:ilvl w:val="0"/>
          <w:numId w:val="7"/>
        </w:numPr>
        <w:ind w:left="720" w:hanging="360"/>
        <w:rPr>
          <w:rFonts w:ascii="Cambria" w:hAnsi="Cambria" w:cs="Arial"/>
          <w:b/>
        </w:rPr>
      </w:pPr>
      <w:r>
        <w:rPr>
          <w:rFonts w:ascii="Cambria" w:hAnsi="Cambria" w:cs="Arial"/>
          <w:b/>
        </w:rPr>
        <w:t xml:space="preserve"> </w:t>
      </w:r>
      <w:r w:rsidR="00E40AEA" w:rsidRPr="004465F1">
        <w:rPr>
          <w:rFonts w:ascii="Cambria" w:hAnsi="Cambria" w:cs="Arial"/>
          <w:b/>
        </w:rPr>
        <w:t>Modelo de registo de bens classificados de interesse municipal, público e nacional</w:t>
      </w:r>
    </w:p>
    <w:tbl>
      <w:tblPr>
        <w:tblW w:w="87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917"/>
        <w:gridCol w:w="1153"/>
        <w:gridCol w:w="1134"/>
        <w:gridCol w:w="1843"/>
        <w:gridCol w:w="1418"/>
        <w:gridCol w:w="998"/>
      </w:tblGrid>
      <w:tr w:rsidR="00E40AEA" w:rsidRPr="009808F0" w:rsidTr="00E40AEA">
        <w:tc>
          <w:tcPr>
            <w:tcW w:w="1287" w:type="dxa"/>
            <w:shd w:val="clear" w:color="auto" w:fill="auto"/>
          </w:tcPr>
          <w:p w:rsidR="00E40AEA" w:rsidRPr="009808F0" w:rsidRDefault="00E40AEA" w:rsidP="00E40AEA">
            <w:pPr>
              <w:jc w:val="center"/>
              <w:rPr>
                <w:rFonts w:ascii="Cambria" w:hAnsi="Cambria" w:cs="Arial"/>
              </w:rPr>
            </w:pPr>
            <w:r w:rsidRPr="009808F0">
              <w:rPr>
                <w:rFonts w:ascii="Cambria" w:hAnsi="Cambria" w:cs="Arial"/>
              </w:rPr>
              <w:t>N.º de registo</w:t>
            </w:r>
          </w:p>
        </w:tc>
        <w:tc>
          <w:tcPr>
            <w:tcW w:w="917" w:type="dxa"/>
            <w:shd w:val="clear" w:color="auto" w:fill="auto"/>
          </w:tcPr>
          <w:p w:rsidR="00E40AEA" w:rsidRPr="009808F0" w:rsidRDefault="00E40AEA" w:rsidP="00E40AEA">
            <w:pPr>
              <w:jc w:val="center"/>
              <w:rPr>
                <w:rFonts w:ascii="Cambria" w:hAnsi="Cambria" w:cs="Arial"/>
              </w:rPr>
            </w:pPr>
            <w:r w:rsidRPr="009808F0">
              <w:rPr>
                <w:rFonts w:ascii="Cambria" w:hAnsi="Cambria" w:cs="Arial"/>
              </w:rPr>
              <w:t>Título</w:t>
            </w:r>
            <w:r>
              <w:rPr>
                <w:rFonts w:ascii="Cambria" w:hAnsi="Cambria" w:cs="Arial"/>
              </w:rPr>
              <w:t>/Designação</w:t>
            </w:r>
          </w:p>
        </w:tc>
        <w:tc>
          <w:tcPr>
            <w:tcW w:w="1153" w:type="dxa"/>
            <w:shd w:val="clear" w:color="auto" w:fill="auto"/>
          </w:tcPr>
          <w:p w:rsidR="00E40AEA" w:rsidRPr="009808F0" w:rsidRDefault="00E40AEA" w:rsidP="00E40AEA">
            <w:pPr>
              <w:jc w:val="center"/>
              <w:rPr>
                <w:rFonts w:ascii="Cambria" w:hAnsi="Cambria" w:cs="Arial"/>
              </w:rPr>
            </w:pPr>
            <w:r w:rsidRPr="009808F0">
              <w:rPr>
                <w:rFonts w:ascii="Cambria" w:hAnsi="Cambria" w:cs="Arial"/>
              </w:rPr>
              <w:t>Descrição</w:t>
            </w:r>
          </w:p>
        </w:tc>
        <w:tc>
          <w:tcPr>
            <w:tcW w:w="1134" w:type="dxa"/>
            <w:shd w:val="clear" w:color="auto" w:fill="auto"/>
          </w:tcPr>
          <w:p w:rsidR="00E40AEA" w:rsidRPr="009808F0" w:rsidRDefault="00E40AEA" w:rsidP="00E40AEA">
            <w:pPr>
              <w:jc w:val="center"/>
              <w:rPr>
                <w:rFonts w:ascii="Cambria" w:hAnsi="Cambria" w:cs="Arial"/>
              </w:rPr>
            </w:pPr>
            <w:r w:rsidRPr="009808F0">
              <w:rPr>
                <w:rFonts w:ascii="Cambria" w:hAnsi="Cambria" w:cs="Arial"/>
              </w:rPr>
              <w:t>Nível de interesse</w:t>
            </w:r>
          </w:p>
        </w:tc>
        <w:tc>
          <w:tcPr>
            <w:tcW w:w="1843" w:type="dxa"/>
            <w:shd w:val="clear" w:color="auto" w:fill="auto"/>
          </w:tcPr>
          <w:p w:rsidR="00E40AEA" w:rsidRPr="009808F0" w:rsidRDefault="00E40AEA" w:rsidP="00E40AEA">
            <w:pPr>
              <w:jc w:val="center"/>
              <w:rPr>
                <w:rFonts w:ascii="Cambria" w:hAnsi="Cambria" w:cs="Arial"/>
              </w:rPr>
            </w:pPr>
            <w:r w:rsidRPr="009808F0">
              <w:rPr>
                <w:rFonts w:ascii="Cambria" w:hAnsi="Cambria" w:cs="Arial"/>
              </w:rPr>
              <w:t>Data(s) da (</w:t>
            </w:r>
            <w:r w:rsidR="002846B0">
              <w:rPr>
                <w:rFonts w:ascii="Cambria" w:hAnsi="Cambria" w:cs="Arial"/>
              </w:rPr>
              <w:t>des/</w:t>
            </w:r>
            <w:r w:rsidRPr="009808F0">
              <w:rPr>
                <w:rFonts w:ascii="Cambria" w:hAnsi="Cambria" w:cs="Arial"/>
              </w:rPr>
              <w:t>re)classificação ou da proposta de classificação</w:t>
            </w:r>
          </w:p>
        </w:tc>
        <w:tc>
          <w:tcPr>
            <w:tcW w:w="1418" w:type="dxa"/>
            <w:shd w:val="clear" w:color="auto" w:fill="auto"/>
          </w:tcPr>
          <w:p w:rsidR="00E40AEA" w:rsidRPr="009808F0" w:rsidRDefault="00E40AEA" w:rsidP="00E40AEA">
            <w:pPr>
              <w:jc w:val="center"/>
              <w:rPr>
                <w:rFonts w:ascii="Cambria" w:hAnsi="Cambria" w:cs="Arial"/>
              </w:rPr>
            </w:pPr>
            <w:r w:rsidRPr="009808F0">
              <w:rPr>
                <w:rFonts w:ascii="Cambria" w:hAnsi="Cambria" w:cs="Arial"/>
              </w:rPr>
              <w:t>Legislação</w:t>
            </w:r>
          </w:p>
        </w:tc>
        <w:tc>
          <w:tcPr>
            <w:tcW w:w="998" w:type="dxa"/>
            <w:shd w:val="clear" w:color="auto" w:fill="auto"/>
          </w:tcPr>
          <w:p w:rsidR="00E40AEA" w:rsidRPr="009808F0" w:rsidRDefault="00E40AEA" w:rsidP="00E40AEA">
            <w:pPr>
              <w:jc w:val="center"/>
              <w:rPr>
                <w:rFonts w:ascii="Cambria" w:hAnsi="Cambria" w:cs="Arial"/>
              </w:rPr>
            </w:pPr>
            <w:r w:rsidRPr="009808F0">
              <w:rPr>
                <w:rFonts w:ascii="Cambria" w:hAnsi="Cambria" w:cs="Arial"/>
              </w:rPr>
              <w:t>Responsável pelo preenchimento</w:t>
            </w:r>
          </w:p>
        </w:tc>
      </w:tr>
      <w:tr w:rsidR="00E40AEA" w:rsidRPr="009808F0" w:rsidTr="00E40AEA">
        <w:tc>
          <w:tcPr>
            <w:tcW w:w="1287" w:type="dxa"/>
            <w:shd w:val="clear" w:color="auto" w:fill="auto"/>
          </w:tcPr>
          <w:p w:rsidR="00E40AEA" w:rsidRPr="009808F0" w:rsidRDefault="00E40AEA" w:rsidP="00E40AEA">
            <w:pPr>
              <w:rPr>
                <w:rFonts w:ascii="Cambria" w:hAnsi="Cambria" w:cs="Arial"/>
              </w:rPr>
            </w:pPr>
          </w:p>
        </w:tc>
        <w:tc>
          <w:tcPr>
            <w:tcW w:w="917" w:type="dxa"/>
            <w:shd w:val="clear" w:color="auto" w:fill="auto"/>
          </w:tcPr>
          <w:p w:rsidR="00E40AEA" w:rsidRPr="009808F0" w:rsidRDefault="00E40AEA" w:rsidP="00E40AEA">
            <w:pPr>
              <w:rPr>
                <w:rFonts w:ascii="Cambria" w:hAnsi="Cambria" w:cs="Arial"/>
              </w:rPr>
            </w:pPr>
          </w:p>
        </w:tc>
        <w:tc>
          <w:tcPr>
            <w:tcW w:w="1153" w:type="dxa"/>
            <w:shd w:val="clear" w:color="auto" w:fill="auto"/>
          </w:tcPr>
          <w:p w:rsidR="00E40AEA" w:rsidRPr="009808F0" w:rsidRDefault="00E40AEA" w:rsidP="00E40AEA">
            <w:pPr>
              <w:rPr>
                <w:rFonts w:ascii="Cambria" w:hAnsi="Cambria" w:cs="Arial"/>
              </w:rPr>
            </w:pPr>
          </w:p>
        </w:tc>
        <w:tc>
          <w:tcPr>
            <w:tcW w:w="1134" w:type="dxa"/>
            <w:shd w:val="clear" w:color="auto" w:fill="auto"/>
          </w:tcPr>
          <w:p w:rsidR="00E40AEA" w:rsidRPr="009808F0" w:rsidRDefault="00E40AEA" w:rsidP="00E40AEA">
            <w:pPr>
              <w:rPr>
                <w:rFonts w:ascii="Cambria" w:hAnsi="Cambria" w:cs="Arial"/>
              </w:rPr>
            </w:pPr>
          </w:p>
        </w:tc>
        <w:tc>
          <w:tcPr>
            <w:tcW w:w="1843" w:type="dxa"/>
            <w:shd w:val="clear" w:color="auto" w:fill="auto"/>
          </w:tcPr>
          <w:p w:rsidR="00E40AEA" w:rsidRPr="009808F0" w:rsidRDefault="00E40AEA" w:rsidP="00E40AEA">
            <w:pPr>
              <w:rPr>
                <w:rFonts w:ascii="Cambria" w:hAnsi="Cambria" w:cs="Arial"/>
              </w:rPr>
            </w:pPr>
          </w:p>
        </w:tc>
        <w:tc>
          <w:tcPr>
            <w:tcW w:w="1418" w:type="dxa"/>
            <w:shd w:val="clear" w:color="auto" w:fill="auto"/>
          </w:tcPr>
          <w:p w:rsidR="00E40AEA" w:rsidRPr="009808F0" w:rsidRDefault="00E40AEA" w:rsidP="00E40AEA">
            <w:pPr>
              <w:rPr>
                <w:rFonts w:ascii="Cambria" w:hAnsi="Cambria" w:cs="Arial"/>
              </w:rPr>
            </w:pPr>
          </w:p>
        </w:tc>
        <w:tc>
          <w:tcPr>
            <w:tcW w:w="998" w:type="dxa"/>
            <w:shd w:val="clear" w:color="auto" w:fill="auto"/>
          </w:tcPr>
          <w:p w:rsidR="00E40AEA" w:rsidRPr="009808F0" w:rsidRDefault="00E40AEA" w:rsidP="00E40AEA">
            <w:pPr>
              <w:rPr>
                <w:rFonts w:ascii="Cambria" w:hAnsi="Cambria" w:cs="Arial"/>
              </w:rPr>
            </w:pPr>
          </w:p>
        </w:tc>
      </w:tr>
      <w:tr w:rsidR="00E40AEA" w:rsidRPr="009808F0" w:rsidTr="00E40AEA">
        <w:tc>
          <w:tcPr>
            <w:tcW w:w="1287" w:type="dxa"/>
            <w:shd w:val="clear" w:color="auto" w:fill="auto"/>
          </w:tcPr>
          <w:p w:rsidR="00E40AEA" w:rsidRPr="009808F0" w:rsidRDefault="00E40AEA" w:rsidP="00E40AEA">
            <w:pPr>
              <w:rPr>
                <w:rFonts w:ascii="Cambria" w:hAnsi="Cambria" w:cs="Arial"/>
              </w:rPr>
            </w:pPr>
          </w:p>
        </w:tc>
        <w:tc>
          <w:tcPr>
            <w:tcW w:w="917" w:type="dxa"/>
            <w:shd w:val="clear" w:color="auto" w:fill="auto"/>
          </w:tcPr>
          <w:p w:rsidR="00E40AEA" w:rsidRPr="009808F0" w:rsidRDefault="00E40AEA" w:rsidP="00E40AEA">
            <w:pPr>
              <w:rPr>
                <w:rFonts w:ascii="Cambria" w:hAnsi="Cambria" w:cs="Arial"/>
              </w:rPr>
            </w:pPr>
          </w:p>
        </w:tc>
        <w:tc>
          <w:tcPr>
            <w:tcW w:w="1153" w:type="dxa"/>
            <w:shd w:val="clear" w:color="auto" w:fill="auto"/>
          </w:tcPr>
          <w:p w:rsidR="00E40AEA" w:rsidRPr="009808F0" w:rsidRDefault="00E40AEA" w:rsidP="00E40AEA">
            <w:pPr>
              <w:rPr>
                <w:rFonts w:ascii="Cambria" w:hAnsi="Cambria" w:cs="Arial"/>
              </w:rPr>
            </w:pPr>
          </w:p>
        </w:tc>
        <w:tc>
          <w:tcPr>
            <w:tcW w:w="1134" w:type="dxa"/>
            <w:shd w:val="clear" w:color="auto" w:fill="auto"/>
          </w:tcPr>
          <w:p w:rsidR="00E40AEA" w:rsidRPr="009808F0" w:rsidRDefault="00E40AEA" w:rsidP="00E40AEA">
            <w:pPr>
              <w:rPr>
                <w:rFonts w:ascii="Cambria" w:hAnsi="Cambria" w:cs="Arial"/>
              </w:rPr>
            </w:pPr>
          </w:p>
        </w:tc>
        <w:tc>
          <w:tcPr>
            <w:tcW w:w="1843" w:type="dxa"/>
            <w:shd w:val="clear" w:color="auto" w:fill="auto"/>
          </w:tcPr>
          <w:p w:rsidR="00E40AEA" w:rsidRPr="009808F0" w:rsidRDefault="00E40AEA" w:rsidP="00E40AEA">
            <w:pPr>
              <w:rPr>
                <w:rFonts w:ascii="Cambria" w:hAnsi="Cambria" w:cs="Arial"/>
              </w:rPr>
            </w:pPr>
          </w:p>
        </w:tc>
        <w:tc>
          <w:tcPr>
            <w:tcW w:w="1418" w:type="dxa"/>
            <w:shd w:val="clear" w:color="auto" w:fill="auto"/>
          </w:tcPr>
          <w:p w:rsidR="00E40AEA" w:rsidRPr="009808F0" w:rsidRDefault="00E40AEA" w:rsidP="00E40AEA">
            <w:pPr>
              <w:rPr>
                <w:rFonts w:ascii="Cambria" w:hAnsi="Cambria" w:cs="Arial"/>
              </w:rPr>
            </w:pPr>
          </w:p>
        </w:tc>
        <w:tc>
          <w:tcPr>
            <w:tcW w:w="998" w:type="dxa"/>
            <w:shd w:val="clear" w:color="auto" w:fill="auto"/>
          </w:tcPr>
          <w:p w:rsidR="00E40AEA" w:rsidRPr="009808F0" w:rsidRDefault="00E40AEA" w:rsidP="00E40AEA">
            <w:pPr>
              <w:rPr>
                <w:rFonts w:ascii="Cambria" w:hAnsi="Cambria" w:cs="Arial"/>
              </w:rPr>
            </w:pPr>
          </w:p>
        </w:tc>
      </w:tr>
    </w:tbl>
    <w:p w:rsidR="00E40AEA" w:rsidRDefault="00E40AEA" w:rsidP="00E40AEA">
      <w:pPr>
        <w:ind w:left="720"/>
        <w:rPr>
          <w:rFonts w:ascii="Cambria" w:hAnsi="Cambria" w:cs="Arial"/>
        </w:rPr>
      </w:pPr>
    </w:p>
    <w:p w:rsidR="00E40AEA" w:rsidRPr="00CE2F30" w:rsidRDefault="0041235C" w:rsidP="006B7329">
      <w:pPr>
        <w:numPr>
          <w:ilvl w:val="0"/>
          <w:numId w:val="7"/>
        </w:numPr>
        <w:ind w:left="720" w:hanging="360"/>
        <w:rPr>
          <w:rFonts w:ascii="Cambria" w:hAnsi="Cambria" w:cs="Arial"/>
          <w:b/>
        </w:rPr>
      </w:pPr>
      <w:r>
        <w:rPr>
          <w:rFonts w:ascii="Cambria" w:hAnsi="Cambria" w:cs="Arial"/>
          <w:b/>
        </w:rPr>
        <w:lastRenderedPageBreak/>
        <w:t xml:space="preserve"> </w:t>
      </w:r>
      <w:r w:rsidR="00E40AEA" w:rsidRPr="00CE2F30">
        <w:rPr>
          <w:rFonts w:ascii="Cambria" w:hAnsi="Cambria" w:cs="Arial"/>
          <w:b/>
        </w:rPr>
        <w:t>Solicitação de serviços de conservação e restauro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344"/>
      </w:tblGrid>
      <w:tr w:rsidR="00E40AEA" w:rsidRPr="009808F0" w:rsidTr="00E40AEA">
        <w:tc>
          <w:tcPr>
            <w:tcW w:w="8000" w:type="dxa"/>
            <w:gridSpan w:val="2"/>
            <w:shd w:val="clear" w:color="auto" w:fill="auto"/>
          </w:tcPr>
          <w:p w:rsidR="00E40AEA" w:rsidRPr="009808F0" w:rsidRDefault="00E40AEA" w:rsidP="002846B0">
            <w:pPr>
              <w:jc w:val="center"/>
              <w:rPr>
                <w:rFonts w:ascii="Cambria" w:hAnsi="Cambria" w:cs="Arial"/>
              </w:rPr>
            </w:pPr>
            <w:r w:rsidRPr="009808F0">
              <w:rPr>
                <w:rFonts w:ascii="Cambria" w:hAnsi="Cambria" w:cs="Arial"/>
              </w:rPr>
              <w:t>Solicitação de serviços de conservação e restauro</w:t>
            </w:r>
          </w:p>
        </w:tc>
      </w:tr>
      <w:tr w:rsidR="00E40AEA" w:rsidRPr="009808F0" w:rsidTr="00E40AEA">
        <w:tc>
          <w:tcPr>
            <w:tcW w:w="1656" w:type="dxa"/>
            <w:shd w:val="clear" w:color="auto" w:fill="auto"/>
          </w:tcPr>
          <w:p w:rsidR="00E40AEA" w:rsidRPr="009808F0" w:rsidRDefault="00E40AEA" w:rsidP="00E40AEA">
            <w:pPr>
              <w:rPr>
                <w:rFonts w:ascii="Cambria" w:hAnsi="Cambria" w:cs="Arial"/>
              </w:rPr>
            </w:pPr>
            <w:r w:rsidRPr="009808F0">
              <w:rPr>
                <w:rFonts w:ascii="Cambria" w:hAnsi="Cambria" w:cs="Arial"/>
              </w:rPr>
              <w:t>Nome</w:t>
            </w:r>
          </w:p>
        </w:tc>
        <w:tc>
          <w:tcPr>
            <w:tcW w:w="6344" w:type="dxa"/>
            <w:shd w:val="clear" w:color="auto" w:fill="auto"/>
          </w:tcPr>
          <w:p w:rsidR="00E40AEA" w:rsidRPr="009808F0" w:rsidRDefault="00E40AEA" w:rsidP="00E40AEA">
            <w:pPr>
              <w:rPr>
                <w:rFonts w:ascii="Cambria" w:hAnsi="Cambria" w:cs="Arial"/>
              </w:rPr>
            </w:pPr>
          </w:p>
        </w:tc>
      </w:tr>
      <w:tr w:rsidR="00E40AEA" w:rsidRPr="009808F0" w:rsidTr="00E40AEA">
        <w:tc>
          <w:tcPr>
            <w:tcW w:w="1656" w:type="dxa"/>
            <w:shd w:val="clear" w:color="auto" w:fill="auto"/>
          </w:tcPr>
          <w:p w:rsidR="00E40AEA" w:rsidRPr="009808F0" w:rsidRDefault="00E40AEA" w:rsidP="00E40AEA">
            <w:pPr>
              <w:rPr>
                <w:rFonts w:ascii="Cambria" w:hAnsi="Cambria" w:cs="Arial"/>
              </w:rPr>
            </w:pPr>
            <w:r w:rsidRPr="009808F0">
              <w:rPr>
                <w:rFonts w:ascii="Cambria" w:hAnsi="Cambria" w:cs="Arial"/>
              </w:rPr>
              <w:t>Morada</w:t>
            </w:r>
          </w:p>
        </w:tc>
        <w:tc>
          <w:tcPr>
            <w:tcW w:w="6344" w:type="dxa"/>
            <w:shd w:val="clear" w:color="auto" w:fill="auto"/>
          </w:tcPr>
          <w:p w:rsidR="00E40AEA" w:rsidRPr="009808F0" w:rsidRDefault="00E40AEA" w:rsidP="00E40AEA">
            <w:pPr>
              <w:rPr>
                <w:rFonts w:ascii="Cambria" w:hAnsi="Cambria" w:cs="Arial"/>
              </w:rPr>
            </w:pPr>
          </w:p>
        </w:tc>
      </w:tr>
      <w:tr w:rsidR="00E40AEA" w:rsidRPr="009808F0" w:rsidTr="00E40AEA">
        <w:tc>
          <w:tcPr>
            <w:tcW w:w="1656" w:type="dxa"/>
            <w:shd w:val="clear" w:color="auto" w:fill="auto"/>
          </w:tcPr>
          <w:p w:rsidR="00E40AEA" w:rsidRPr="009808F0" w:rsidRDefault="00E40AEA" w:rsidP="00E40AEA">
            <w:pPr>
              <w:rPr>
                <w:rFonts w:ascii="Cambria" w:hAnsi="Cambria" w:cs="Arial"/>
              </w:rPr>
            </w:pPr>
            <w:r w:rsidRPr="009808F0">
              <w:rPr>
                <w:rFonts w:ascii="Cambria" w:hAnsi="Cambria" w:cs="Arial"/>
              </w:rPr>
              <w:t>Contribuinte</w:t>
            </w:r>
          </w:p>
        </w:tc>
        <w:tc>
          <w:tcPr>
            <w:tcW w:w="6344" w:type="dxa"/>
            <w:shd w:val="clear" w:color="auto" w:fill="auto"/>
          </w:tcPr>
          <w:p w:rsidR="00E40AEA" w:rsidRPr="009808F0" w:rsidRDefault="00E40AEA" w:rsidP="00E40AEA">
            <w:pPr>
              <w:rPr>
                <w:rFonts w:ascii="Cambria" w:hAnsi="Cambria" w:cs="Arial"/>
              </w:rPr>
            </w:pPr>
          </w:p>
        </w:tc>
      </w:tr>
      <w:tr w:rsidR="00E40AEA" w:rsidRPr="009808F0" w:rsidTr="00E40AEA">
        <w:tc>
          <w:tcPr>
            <w:tcW w:w="1656" w:type="dxa"/>
            <w:shd w:val="clear" w:color="auto" w:fill="auto"/>
          </w:tcPr>
          <w:p w:rsidR="00E40AEA" w:rsidRPr="009808F0" w:rsidRDefault="00E40AEA" w:rsidP="00E40AEA">
            <w:pPr>
              <w:rPr>
                <w:rFonts w:ascii="Cambria" w:hAnsi="Cambria" w:cs="Arial"/>
              </w:rPr>
            </w:pPr>
            <w:r w:rsidRPr="009808F0">
              <w:rPr>
                <w:rFonts w:ascii="Cambria" w:hAnsi="Cambria" w:cs="Arial"/>
              </w:rPr>
              <w:t>Contactos</w:t>
            </w:r>
          </w:p>
        </w:tc>
        <w:tc>
          <w:tcPr>
            <w:tcW w:w="6344" w:type="dxa"/>
            <w:shd w:val="clear" w:color="auto" w:fill="auto"/>
          </w:tcPr>
          <w:p w:rsidR="00E40AEA" w:rsidRPr="009808F0" w:rsidRDefault="00E40AEA" w:rsidP="00E40AEA">
            <w:pPr>
              <w:rPr>
                <w:rFonts w:ascii="Cambria" w:hAnsi="Cambria" w:cs="Arial"/>
              </w:rPr>
            </w:pPr>
          </w:p>
        </w:tc>
      </w:tr>
      <w:tr w:rsidR="00E40AEA" w:rsidRPr="009808F0" w:rsidTr="00E40AEA">
        <w:tc>
          <w:tcPr>
            <w:tcW w:w="1656" w:type="dxa"/>
            <w:shd w:val="clear" w:color="auto" w:fill="auto"/>
          </w:tcPr>
          <w:p w:rsidR="00E40AEA" w:rsidRPr="009808F0" w:rsidRDefault="00E40AEA" w:rsidP="00E40AEA">
            <w:pPr>
              <w:rPr>
                <w:rFonts w:ascii="Cambria" w:hAnsi="Cambria" w:cs="Arial"/>
              </w:rPr>
            </w:pPr>
            <w:r w:rsidRPr="009808F0">
              <w:rPr>
                <w:rFonts w:ascii="Cambria" w:hAnsi="Cambria" w:cs="Arial"/>
              </w:rPr>
              <w:t>Assunto</w:t>
            </w:r>
          </w:p>
        </w:tc>
        <w:tc>
          <w:tcPr>
            <w:tcW w:w="6344" w:type="dxa"/>
            <w:shd w:val="clear" w:color="auto" w:fill="auto"/>
          </w:tcPr>
          <w:p w:rsidR="00E40AEA" w:rsidRPr="009808F0" w:rsidRDefault="00E40AEA" w:rsidP="00E40AEA">
            <w:pPr>
              <w:rPr>
                <w:rFonts w:ascii="Cambria" w:hAnsi="Cambria" w:cs="Arial"/>
              </w:rPr>
            </w:pPr>
          </w:p>
        </w:tc>
      </w:tr>
      <w:tr w:rsidR="00E40AEA" w:rsidRPr="009808F0" w:rsidTr="00E40AEA">
        <w:tc>
          <w:tcPr>
            <w:tcW w:w="8000" w:type="dxa"/>
            <w:gridSpan w:val="2"/>
            <w:shd w:val="clear" w:color="auto" w:fill="auto"/>
          </w:tcPr>
          <w:p w:rsidR="00E40AEA" w:rsidRPr="009808F0" w:rsidRDefault="00E40AEA" w:rsidP="00E40AEA">
            <w:pPr>
              <w:rPr>
                <w:rFonts w:ascii="Cambria" w:hAnsi="Cambria" w:cs="Arial"/>
              </w:rPr>
            </w:pPr>
            <w:r w:rsidRPr="009808F0">
              <w:rPr>
                <w:rFonts w:ascii="Cambria" w:hAnsi="Cambria" w:cs="Arial"/>
              </w:rPr>
              <w:t>Exmo. Sr. Presidente da Câmara Municipal de [nome],</w:t>
            </w:r>
          </w:p>
          <w:p w:rsidR="00E40AEA" w:rsidRDefault="00E40AEA" w:rsidP="00E40AEA">
            <w:r w:rsidRPr="009808F0">
              <w:rPr>
                <w:rFonts w:ascii="Cambria" w:hAnsi="Cambria" w:cs="Arial"/>
              </w:rPr>
              <w:t>Necessitando de serviços de conservação e restauro de documentos gráficos, solicitamos a V. Ex.ª um orçamento / o estabelecimento de um protocolo para a conservação e restauro de [identificar a documentação e mencionar a sua dimensão].</w:t>
            </w:r>
            <w:r>
              <w:t xml:space="preserve"> </w:t>
            </w:r>
          </w:p>
          <w:p w:rsidR="00E40AEA" w:rsidRPr="009808F0" w:rsidRDefault="00E40AEA" w:rsidP="00E40AEA">
            <w:pPr>
              <w:rPr>
                <w:rFonts w:ascii="Cambria" w:hAnsi="Cambria" w:cs="Arial"/>
              </w:rPr>
            </w:pPr>
            <w:r w:rsidRPr="009808F0">
              <w:rPr>
                <w:rFonts w:ascii="Cambria" w:hAnsi="Cambria" w:cs="Arial"/>
              </w:rPr>
              <w:t>Pede deferimento,</w:t>
            </w:r>
          </w:p>
          <w:p w:rsidR="00E40AEA" w:rsidRPr="009808F0" w:rsidRDefault="00E40AEA" w:rsidP="00E40AEA">
            <w:pPr>
              <w:rPr>
                <w:rFonts w:ascii="Cambria" w:hAnsi="Cambria" w:cs="Arial"/>
              </w:rPr>
            </w:pPr>
            <w:r w:rsidRPr="009808F0">
              <w:rPr>
                <w:rFonts w:ascii="Cambria" w:hAnsi="Cambria" w:cs="Arial"/>
              </w:rPr>
              <w:t>Data:</w:t>
            </w:r>
          </w:p>
          <w:p w:rsidR="00E40AEA" w:rsidRPr="009808F0" w:rsidRDefault="00E40AEA" w:rsidP="00E40AEA">
            <w:pPr>
              <w:rPr>
                <w:rFonts w:ascii="Cambria" w:hAnsi="Cambria" w:cs="Arial"/>
              </w:rPr>
            </w:pPr>
            <w:r w:rsidRPr="009808F0">
              <w:rPr>
                <w:rFonts w:ascii="Cambria" w:hAnsi="Cambria" w:cs="Arial"/>
              </w:rPr>
              <w:t>________________________________________________</w:t>
            </w:r>
          </w:p>
          <w:p w:rsidR="00E40AEA" w:rsidRPr="009808F0" w:rsidRDefault="00E40AEA" w:rsidP="00E40AEA">
            <w:pPr>
              <w:rPr>
                <w:rFonts w:ascii="Cambria" w:hAnsi="Cambria" w:cs="Arial"/>
              </w:rPr>
            </w:pPr>
            <w:r w:rsidRPr="009808F0">
              <w:rPr>
                <w:rFonts w:ascii="Cambria" w:hAnsi="Cambria" w:cs="Arial"/>
              </w:rPr>
              <w:t>Assinatura</w:t>
            </w:r>
          </w:p>
        </w:tc>
      </w:tr>
    </w:tbl>
    <w:p w:rsidR="00E40AEA" w:rsidRDefault="00E40AEA" w:rsidP="00E40AEA">
      <w:pPr>
        <w:ind w:left="720"/>
        <w:rPr>
          <w:rFonts w:ascii="Cambria" w:hAnsi="Cambria" w:cs="Arial"/>
        </w:rPr>
      </w:pPr>
    </w:p>
    <w:p w:rsidR="00E40AEA" w:rsidRPr="00CE2F30" w:rsidRDefault="0041235C" w:rsidP="006B7329">
      <w:pPr>
        <w:numPr>
          <w:ilvl w:val="0"/>
          <w:numId w:val="7"/>
        </w:numPr>
        <w:ind w:left="720" w:hanging="360"/>
        <w:rPr>
          <w:rFonts w:ascii="Cambria" w:hAnsi="Cambria" w:cs="Arial"/>
          <w:b/>
        </w:rPr>
      </w:pPr>
      <w:r>
        <w:rPr>
          <w:rFonts w:ascii="Cambria" w:hAnsi="Cambria" w:cs="Arial"/>
          <w:b/>
        </w:rPr>
        <w:t xml:space="preserve"> </w:t>
      </w:r>
      <w:r w:rsidR="00E40AEA" w:rsidRPr="00CE2F30">
        <w:rPr>
          <w:rFonts w:ascii="Cambria" w:hAnsi="Cambria" w:cs="Arial"/>
          <w:b/>
        </w:rPr>
        <w:t>Declaração de responsabilidade pela intervenção em documentos deteriorados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tblGrid>
      <w:tr w:rsidR="00E40AEA" w:rsidRPr="009808F0" w:rsidTr="0041235C">
        <w:tc>
          <w:tcPr>
            <w:tcW w:w="8000" w:type="dxa"/>
            <w:shd w:val="clear" w:color="auto" w:fill="auto"/>
          </w:tcPr>
          <w:p w:rsidR="00E40AEA" w:rsidRPr="009808F0" w:rsidRDefault="00E40AEA" w:rsidP="00E40AEA">
            <w:pPr>
              <w:ind w:left="720"/>
              <w:jc w:val="center"/>
              <w:rPr>
                <w:rFonts w:ascii="Cambria" w:hAnsi="Cambria" w:cs="Arial"/>
              </w:rPr>
            </w:pPr>
            <w:r w:rsidRPr="009808F0">
              <w:rPr>
                <w:rFonts w:ascii="Cambria" w:hAnsi="Cambria" w:cs="Arial"/>
              </w:rPr>
              <w:t>Declaração</w:t>
            </w:r>
          </w:p>
        </w:tc>
      </w:tr>
      <w:tr w:rsidR="00E40AEA" w:rsidRPr="009808F0" w:rsidTr="0041235C">
        <w:tc>
          <w:tcPr>
            <w:tcW w:w="8000" w:type="dxa"/>
            <w:shd w:val="clear" w:color="auto" w:fill="auto"/>
          </w:tcPr>
          <w:p w:rsidR="00E40AEA" w:rsidRPr="009808F0" w:rsidRDefault="00E40AEA" w:rsidP="00E40AEA">
            <w:pPr>
              <w:ind w:left="720"/>
              <w:jc w:val="both"/>
              <w:rPr>
                <w:rFonts w:ascii="Cambria" w:hAnsi="Cambria" w:cs="Arial"/>
              </w:rPr>
            </w:pPr>
            <w:r w:rsidRPr="009808F0">
              <w:rPr>
                <w:rFonts w:ascii="Cambria" w:hAnsi="Cambria" w:cs="Arial"/>
              </w:rPr>
              <w:t>Eu, abaixo assinado, declaro que autorizo a realização de tratamentos de conservação e restauro no(s) documento(s) abaixo mencionado(s) comprometendo-me a pagar os respetivos custos.</w:t>
            </w:r>
          </w:p>
          <w:p w:rsidR="00E40AEA" w:rsidRPr="009808F0" w:rsidRDefault="00E40AEA" w:rsidP="00E40AEA">
            <w:pPr>
              <w:ind w:left="720"/>
              <w:jc w:val="both"/>
              <w:rPr>
                <w:rFonts w:ascii="Cambria" w:hAnsi="Cambria" w:cs="Arial"/>
              </w:rPr>
            </w:pPr>
            <w:r w:rsidRPr="009808F0">
              <w:rPr>
                <w:rFonts w:ascii="Cambria" w:hAnsi="Cambria" w:cs="Arial"/>
              </w:rPr>
              <w:t>Peça (s) / documento (s): ___________________________________________________</w:t>
            </w:r>
          </w:p>
          <w:p w:rsidR="00E40AEA" w:rsidRPr="009808F0" w:rsidRDefault="00E40AEA" w:rsidP="00E40AEA">
            <w:pPr>
              <w:ind w:left="720"/>
              <w:jc w:val="both"/>
              <w:rPr>
                <w:rFonts w:ascii="Cambria" w:hAnsi="Cambria" w:cs="Arial"/>
              </w:rPr>
            </w:pPr>
            <w:r w:rsidRPr="009808F0">
              <w:rPr>
                <w:rFonts w:ascii="Cambria" w:hAnsi="Cambria" w:cs="Arial"/>
              </w:rPr>
              <w:t>Data: _________________</w:t>
            </w:r>
          </w:p>
          <w:p w:rsidR="00E40AEA" w:rsidRPr="009808F0" w:rsidRDefault="00E40AEA" w:rsidP="00E40AEA">
            <w:pPr>
              <w:ind w:left="720"/>
              <w:jc w:val="both"/>
              <w:rPr>
                <w:rFonts w:ascii="Cambria" w:hAnsi="Cambria" w:cs="Arial"/>
              </w:rPr>
            </w:pPr>
            <w:r w:rsidRPr="009808F0">
              <w:rPr>
                <w:rFonts w:ascii="Cambria" w:hAnsi="Cambria" w:cs="Arial"/>
              </w:rPr>
              <w:t>Assinatura: ________________________</w:t>
            </w:r>
          </w:p>
          <w:p w:rsidR="00E40AEA" w:rsidRPr="009808F0" w:rsidRDefault="00E40AEA" w:rsidP="00E40AEA">
            <w:pPr>
              <w:rPr>
                <w:rFonts w:ascii="Cambria" w:hAnsi="Cambria" w:cs="Arial"/>
              </w:rPr>
            </w:pPr>
          </w:p>
        </w:tc>
      </w:tr>
    </w:tbl>
    <w:p w:rsidR="00E40AEA" w:rsidRDefault="00E40AEA" w:rsidP="00E40AEA"/>
    <w:p w:rsidR="00A3724D" w:rsidRDefault="00A3724D" w:rsidP="00E40AEA"/>
    <w:p w:rsidR="00A3724D" w:rsidRDefault="00A3724D" w:rsidP="00E40AEA"/>
    <w:p w:rsidR="00E40AEA" w:rsidRPr="0041235C" w:rsidRDefault="0041235C" w:rsidP="006B7329">
      <w:pPr>
        <w:numPr>
          <w:ilvl w:val="0"/>
          <w:numId w:val="7"/>
        </w:numPr>
        <w:ind w:left="720" w:hanging="360"/>
        <w:rPr>
          <w:rFonts w:ascii="Cambria" w:hAnsi="Cambria" w:cs="Arial"/>
          <w:b/>
          <w:color w:val="000000"/>
        </w:rPr>
      </w:pPr>
      <w:r>
        <w:rPr>
          <w:rFonts w:ascii="Cambria" w:hAnsi="Cambria" w:cs="Arial"/>
          <w:b/>
          <w:color w:val="000000"/>
        </w:rPr>
        <w:lastRenderedPageBreak/>
        <w:t xml:space="preserve"> </w:t>
      </w:r>
      <w:r w:rsidR="00E40AEA" w:rsidRPr="0041235C">
        <w:rPr>
          <w:rFonts w:ascii="Cambria" w:hAnsi="Cambria" w:cs="Arial"/>
          <w:b/>
          <w:color w:val="000000"/>
        </w:rPr>
        <w:t>Relatório anual de monitorização do sistema de arquivo</w:t>
      </w:r>
    </w:p>
    <w:tbl>
      <w:tblPr>
        <w:tblW w:w="0" w:type="auto"/>
        <w:jc w:val="center"/>
        <w:tblCellMar>
          <w:left w:w="0" w:type="dxa"/>
          <w:right w:w="0" w:type="dxa"/>
        </w:tblCellMar>
        <w:tblLook w:val="00A0" w:firstRow="1" w:lastRow="0" w:firstColumn="1" w:lastColumn="0" w:noHBand="0" w:noVBand="0"/>
      </w:tblPr>
      <w:tblGrid>
        <w:gridCol w:w="1431"/>
        <w:gridCol w:w="3639"/>
        <w:gridCol w:w="2452"/>
      </w:tblGrid>
      <w:tr w:rsidR="00E40AEA" w:rsidRPr="00310FA1" w:rsidTr="0041235C">
        <w:trPr>
          <w:jc w:val="center"/>
        </w:trPr>
        <w:tc>
          <w:tcPr>
            <w:tcW w:w="1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Unidade Orgânica</w:t>
            </w:r>
          </w:p>
        </w:tc>
        <w:tc>
          <w:tcPr>
            <w:tcW w:w="60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Nome do Responsável do Serviço de Arquivo</w:t>
            </w:r>
          </w:p>
        </w:tc>
        <w:tc>
          <w:tcPr>
            <w:tcW w:w="6091" w:type="dxa"/>
            <w:gridSpan w:val="2"/>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Default"/>
              <w:rPr>
                <w:rFonts w:cs="Arial"/>
                <w:sz w:val="22"/>
                <w:szCs w:val="22"/>
              </w:rPr>
            </w:pPr>
            <w:r w:rsidRPr="00310FA1">
              <w:rPr>
                <w:rFonts w:cs="Arial"/>
                <w:sz w:val="22"/>
                <w:szCs w:val="22"/>
              </w:rPr>
              <w:t xml:space="preserve">  </w:t>
            </w:r>
          </w:p>
          <w:p w:rsidR="00E40AEA" w:rsidRPr="00310FA1" w:rsidRDefault="00E40AEA" w:rsidP="00E40AEA">
            <w:pPr>
              <w:pStyle w:val="NormalWeb"/>
              <w:spacing w:before="0" w:beforeAutospacing="0" w:after="0" w:afterAutospacing="0"/>
              <w:rPr>
                <w:rFonts w:ascii="Cambria" w:hAnsi="Cambria" w:cs="Arial"/>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N.º</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Elementos Informativos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Descrição</w:t>
            </w: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1</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documentos produzidos e recebidos pela entidade</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2</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N.º de documentos bem classificados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color w:val="000000"/>
                <w:sz w:val="22"/>
                <w:szCs w:val="22"/>
                <w:lang w:eastAsia="en-US"/>
              </w:rPr>
            </w:pP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documentos mal classificados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3</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documentos bem arquivados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E40AEA" w:rsidRPr="00310FA1" w:rsidRDefault="00E40AEA" w:rsidP="00E40AEA">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4</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documentos mal arquivados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5</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pastas criadas e alteradas com indicação do depósito onde se localizam</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color w:val="000000"/>
                <w:sz w:val="22"/>
                <w:szCs w:val="22"/>
                <w:lang w:eastAsia="en-US"/>
              </w:rPr>
            </w:pPr>
            <w:r w:rsidRPr="00310FA1">
              <w:rPr>
                <w:rFonts w:ascii="Cambria" w:hAnsi="Cambria" w:cs="Arial"/>
                <w:color w:val="000000"/>
                <w:sz w:val="22"/>
                <w:szCs w:val="22"/>
                <w:lang w:eastAsia="en-US"/>
              </w:rPr>
              <w:t>6</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N.º de pastas eliminadas </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color w:val="000000"/>
                <w:sz w:val="22"/>
                <w:szCs w:val="22"/>
                <w:lang w:eastAsia="en-US"/>
              </w:rPr>
            </w:pPr>
            <w:r w:rsidRPr="00310FA1">
              <w:rPr>
                <w:rFonts w:ascii="Cambria" w:hAnsi="Cambria" w:cs="Arial"/>
                <w:color w:val="000000"/>
                <w:sz w:val="22"/>
                <w:szCs w:val="22"/>
                <w:lang w:eastAsia="en-US"/>
              </w:rPr>
              <w:t>7</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pastas transferidas para o arquivo</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8</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N.º </w:t>
            </w:r>
            <w:r>
              <w:rPr>
                <w:rFonts w:ascii="Cambria" w:hAnsi="Cambria" w:cs="Arial"/>
                <w:color w:val="000000"/>
                <w:sz w:val="22"/>
                <w:szCs w:val="22"/>
                <w:lang w:eastAsia="en-US"/>
              </w:rPr>
              <w:t>de fundos e de metros lineares adquiridos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9</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metros lineares criados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10</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metros lineares acondicionados</w:t>
            </w:r>
            <w:r>
              <w:rPr>
                <w:rFonts w:ascii="Cambria" w:hAnsi="Cambria" w:cs="Arial"/>
                <w:color w:val="000000"/>
                <w:sz w:val="22"/>
                <w:szCs w:val="22"/>
                <w:lang w:eastAsia="en-US"/>
              </w:rPr>
              <w:t>, higienizados</w:t>
            </w:r>
            <w:r w:rsidRPr="00310FA1">
              <w:rPr>
                <w:rFonts w:ascii="Cambria" w:hAnsi="Cambria" w:cs="Arial"/>
                <w:color w:val="000000"/>
                <w:sz w:val="22"/>
                <w:szCs w:val="22"/>
                <w:lang w:eastAsia="en-US"/>
              </w:rPr>
              <w:t xml:space="preserve"> e </w:t>
            </w:r>
            <w:r>
              <w:rPr>
                <w:rFonts w:ascii="Cambria" w:hAnsi="Cambria" w:cs="Arial"/>
                <w:color w:val="000000"/>
                <w:sz w:val="22"/>
                <w:szCs w:val="22"/>
                <w:lang w:eastAsia="en-US"/>
              </w:rPr>
              <w:t>carimbados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11</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metros lineares eliminados </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E40AEA" w:rsidRPr="00310FA1" w:rsidRDefault="00E40AEA" w:rsidP="00E40AEA">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12</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total de espécies arquivísticas existentes e a sua distribuição descritas de acordo com a organização adotada</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13</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N.º </w:t>
            </w:r>
            <w:r w:rsidRPr="00310FA1">
              <w:rPr>
                <w:rFonts w:ascii="Cambria" w:hAnsi="Cambria" w:cs="Arial"/>
                <w:sz w:val="22"/>
                <w:szCs w:val="22"/>
              </w:rPr>
              <w:t>das imagens e dos registos descritivos disponibilizados presencialmente e on-line</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14</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rPr>
            </w:pPr>
            <w:r w:rsidRPr="00310FA1">
              <w:rPr>
                <w:rFonts w:ascii="Cambria" w:hAnsi="Cambria" w:cs="Arial"/>
                <w:color w:val="000000"/>
                <w:sz w:val="22"/>
                <w:szCs w:val="22"/>
                <w:lang w:eastAsia="en-US"/>
              </w:rPr>
              <w:t>N.º</w:t>
            </w:r>
            <w:r w:rsidRPr="00310FA1">
              <w:rPr>
                <w:rFonts w:ascii="Cambria" w:hAnsi="Cambria" w:cs="Arial"/>
                <w:sz w:val="22"/>
                <w:szCs w:val="22"/>
              </w:rPr>
              <w:t xml:space="preserve"> de requisições internas de documentos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15</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rPr>
            </w:pPr>
            <w:r w:rsidRPr="00310FA1">
              <w:rPr>
                <w:rFonts w:ascii="Cambria" w:hAnsi="Cambria" w:cs="Arial"/>
                <w:color w:val="000000"/>
                <w:sz w:val="22"/>
                <w:szCs w:val="22"/>
                <w:lang w:eastAsia="en-US"/>
              </w:rPr>
              <w:t xml:space="preserve">N.º </w:t>
            </w:r>
            <w:r w:rsidRPr="00310FA1">
              <w:rPr>
                <w:rFonts w:ascii="Cambria" w:hAnsi="Cambria" w:cs="Arial"/>
                <w:sz w:val="22"/>
                <w:szCs w:val="22"/>
              </w:rPr>
              <w:t>de pedidos de pesquisa de documentos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16</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rPr>
            </w:pPr>
            <w:r w:rsidRPr="00310FA1">
              <w:rPr>
                <w:rFonts w:ascii="Cambria" w:hAnsi="Cambria" w:cs="Arial"/>
                <w:color w:val="000000"/>
                <w:sz w:val="22"/>
                <w:szCs w:val="22"/>
                <w:lang w:eastAsia="en-US"/>
              </w:rPr>
              <w:t xml:space="preserve">N.º </w:t>
            </w:r>
            <w:r w:rsidRPr="00310FA1">
              <w:rPr>
                <w:rFonts w:ascii="Cambria" w:hAnsi="Cambria" w:cs="Arial"/>
                <w:sz w:val="22"/>
                <w:szCs w:val="22"/>
              </w:rPr>
              <w:t>de pedidos de reprodução de documentos</w:t>
            </w:r>
            <w:r>
              <w:rPr>
                <w:rFonts w:ascii="Cambria" w:hAnsi="Cambria" w:cs="Arial"/>
                <w:sz w:val="22"/>
                <w:szCs w:val="22"/>
              </w:rPr>
              <w:t xml:space="preserve"> e de reproduções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17</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rPr>
            </w:pPr>
            <w:r w:rsidRPr="00310FA1">
              <w:rPr>
                <w:rFonts w:ascii="Cambria" w:hAnsi="Cambria" w:cs="Arial"/>
                <w:color w:val="000000"/>
                <w:sz w:val="22"/>
                <w:szCs w:val="22"/>
                <w:lang w:eastAsia="en-US"/>
              </w:rPr>
              <w:t xml:space="preserve">N.º </w:t>
            </w:r>
            <w:r w:rsidRPr="00310FA1">
              <w:rPr>
                <w:rFonts w:ascii="Cambria" w:hAnsi="Cambria" w:cs="Arial"/>
                <w:sz w:val="22"/>
                <w:szCs w:val="22"/>
              </w:rPr>
              <w:t>de pedidos de consultas de documentos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18</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rPr>
            </w:pPr>
            <w:r w:rsidRPr="00310FA1">
              <w:rPr>
                <w:rFonts w:ascii="Cambria" w:hAnsi="Cambria" w:cs="Arial"/>
                <w:color w:val="000000"/>
                <w:sz w:val="22"/>
                <w:szCs w:val="22"/>
                <w:lang w:eastAsia="en-US"/>
              </w:rPr>
              <w:t xml:space="preserve">N.º </w:t>
            </w:r>
            <w:r w:rsidRPr="00310FA1">
              <w:rPr>
                <w:rFonts w:ascii="Cambria" w:hAnsi="Cambria" w:cs="Arial"/>
                <w:sz w:val="22"/>
                <w:szCs w:val="22"/>
              </w:rPr>
              <w:t>de pedidos de empréstimos de documentos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19</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N.º </w:t>
            </w:r>
            <w:r w:rsidRPr="00310FA1">
              <w:rPr>
                <w:rFonts w:ascii="Cambria" w:hAnsi="Cambria" w:cs="Arial"/>
                <w:sz w:val="22"/>
                <w:szCs w:val="22"/>
              </w:rPr>
              <w:t xml:space="preserve">de iniciativas de divulgação do património arquivístico e de promoção da história local, regional </w:t>
            </w:r>
            <w:r w:rsidRPr="00310FA1">
              <w:rPr>
                <w:rFonts w:ascii="Cambria" w:hAnsi="Cambria" w:cs="Arial"/>
                <w:sz w:val="22"/>
                <w:szCs w:val="22"/>
              </w:rPr>
              <w:lastRenderedPageBreak/>
              <w:t>e nacional</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lastRenderedPageBreak/>
              <w:t>20</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rPr>
            </w:pPr>
            <w:r w:rsidRPr="00310FA1">
              <w:rPr>
                <w:rFonts w:ascii="Cambria" w:hAnsi="Cambria" w:cs="Arial"/>
                <w:color w:val="000000"/>
                <w:sz w:val="22"/>
                <w:szCs w:val="22"/>
                <w:lang w:eastAsia="en-US"/>
              </w:rPr>
              <w:t xml:space="preserve">N.º </w:t>
            </w:r>
            <w:r w:rsidRPr="00310FA1">
              <w:rPr>
                <w:rFonts w:ascii="Cambria" w:hAnsi="Cambria" w:cs="Arial"/>
                <w:sz w:val="22"/>
                <w:szCs w:val="22"/>
              </w:rPr>
              <w:t>dos visitantes e participantes em iniciativas de divulgação do património arquivístico e de promoção da história local, regional e nacional</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21</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pedidos de apoio dos utilizadores </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22</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r>
              <w:rPr>
                <w:rFonts w:ascii="Cambria" w:hAnsi="Cambria" w:cs="Arial"/>
                <w:sz w:val="22"/>
                <w:szCs w:val="22"/>
              </w:rPr>
              <w:t xml:space="preserve">N.º de </w:t>
            </w:r>
            <w:r w:rsidRPr="00310FA1">
              <w:rPr>
                <w:rFonts w:ascii="Cambria" w:hAnsi="Cambria" w:cs="Arial"/>
                <w:sz w:val="22"/>
                <w:szCs w:val="22"/>
              </w:rPr>
              <w:t>a</w:t>
            </w:r>
            <w:r>
              <w:rPr>
                <w:rFonts w:ascii="Cambria" w:hAnsi="Cambria" w:cs="Arial"/>
                <w:sz w:val="22"/>
                <w:szCs w:val="22"/>
              </w:rPr>
              <w:t>ções de fiscalização interna e</w:t>
            </w:r>
            <w:r w:rsidRPr="00310FA1">
              <w:rPr>
                <w:rFonts w:ascii="Cambria" w:hAnsi="Cambria" w:cs="Arial"/>
                <w:sz w:val="22"/>
                <w:szCs w:val="22"/>
              </w:rPr>
              <w:t xml:space="preserve"> externa</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23</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sz w:val="22"/>
                <w:szCs w:val="22"/>
              </w:rPr>
            </w:pPr>
            <w:r>
              <w:rPr>
                <w:rFonts w:ascii="Cambria" w:hAnsi="Cambria" w:cs="Arial"/>
                <w:sz w:val="22"/>
                <w:szCs w:val="22"/>
              </w:rPr>
              <w:t>N.º de produtos ou iniciativas r</w:t>
            </w:r>
            <w:r w:rsidRPr="00310FA1">
              <w:rPr>
                <w:rFonts w:ascii="Cambria" w:hAnsi="Cambria" w:cs="Arial"/>
                <w:sz w:val="22"/>
                <w:szCs w:val="22"/>
              </w:rPr>
              <w:t>esulta</w:t>
            </w:r>
            <w:r>
              <w:rPr>
                <w:rFonts w:ascii="Cambria" w:hAnsi="Cambria" w:cs="Arial"/>
                <w:sz w:val="22"/>
                <w:szCs w:val="22"/>
              </w:rPr>
              <w:t xml:space="preserve">ntes </w:t>
            </w:r>
            <w:r w:rsidRPr="00310FA1">
              <w:rPr>
                <w:rFonts w:ascii="Cambria" w:hAnsi="Cambria" w:cs="Arial"/>
                <w:sz w:val="22"/>
                <w:szCs w:val="22"/>
              </w:rPr>
              <w:t>de reuniões e atividades realizadas com outras entidades no âmbito das redes de cooperação</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Pr="00310FA1" w:rsidRDefault="00E40AEA" w:rsidP="00E40AEA">
            <w:pPr>
              <w:pStyle w:val="NormalWeb"/>
              <w:spacing w:before="0" w:beforeAutospacing="0" w:after="0" w:afterAutospacing="0"/>
              <w:jc w:val="center"/>
              <w:rPr>
                <w:rFonts w:ascii="Cambria" w:hAnsi="Cambria" w:cs="Arial"/>
                <w:sz w:val="22"/>
                <w:szCs w:val="22"/>
                <w:lang w:eastAsia="en-US"/>
              </w:rPr>
            </w:pPr>
            <w:r>
              <w:rPr>
                <w:rFonts w:ascii="Cambria" w:hAnsi="Cambria" w:cs="Arial"/>
                <w:sz w:val="22"/>
                <w:szCs w:val="22"/>
                <w:lang w:eastAsia="en-US"/>
              </w:rPr>
              <w:t>24</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Default="00E40AEA" w:rsidP="00E40AEA">
            <w:pPr>
              <w:pStyle w:val="NormalWeb"/>
              <w:spacing w:before="0" w:beforeAutospacing="0" w:after="0" w:afterAutospacing="0"/>
              <w:rPr>
                <w:rFonts w:ascii="Cambria" w:hAnsi="Cambria" w:cs="Arial"/>
                <w:sz w:val="22"/>
                <w:szCs w:val="22"/>
              </w:rPr>
            </w:pPr>
            <w:r>
              <w:rPr>
                <w:rFonts w:ascii="Cambria" w:hAnsi="Cambria" w:cs="Arial"/>
                <w:sz w:val="22"/>
                <w:szCs w:val="22"/>
              </w:rPr>
              <w:t>N.º de pareceres emitidos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Default="00E40AEA" w:rsidP="00E40AEA">
            <w:pPr>
              <w:pStyle w:val="NormalWeb"/>
              <w:spacing w:before="0" w:beforeAutospacing="0" w:after="0" w:afterAutospacing="0"/>
              <w:jc w:val="center"/>
              <w:rPr>
                <w:rFonts w:ascii="Cambria" w:hAnsi="Cambria" w:cs="Arial"/>
                <w:sz w:val="22"/>
                <w:szCs w:val="22"/>
                <w:lang w:eastAsia="en-US"/>
              </w:rPr>
            </w:pPr>
            <w:r>
              <w:rPr>
                <w:rFonts w:ascii="Cambria" w:hAnsi="Cambria" w:cs="Arial"/>
                <w:sz w:val="22"/>
                <w:szCs w:val="22"/>
                <w:lang w:eastAsia="en-US"/>
              </w:rPr>
              <w:t>25</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Default="00E40AEA" w:rsidP="00E40AEA">
            <w:pPr>
              <w:pStyle w:val="NormalWeb"/>
              <w:spacing w:before="0" w:beforeAutospacing="0" w:after="0" w:afterAutospacing="0"/>
              <w:rPr>
                <w:rFonts w:ascii="Cambria" w:hAnsi="Cambria" w:cs="Arial"/>
                <w:sz w:val="22"/>
                <w:szCs w:val="22"/>
              </w:rPr>
            </w:pPr>
            <w:r>
              <w:rPr>
                <w:rFonts w:ascii="Cambria" w:hAnsi="Cambria" w:cs="Arial"/>
                <w:sz w:val="22"/>
                <w:szCs w:val="22"/>
              </w:rPr>
              <w:t>N.º de ações de apoio técnico realizadas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Default="00E40AEA" w:rsidP="00E40AEA">
            <w:pPr>
              <w:pStyle w:val="NormalWeb"/>
              <w:spacing w:before="0" w:beforeAutospacing="0" w:after="0" w:afterAutospacing="0"/>
              <w:jc w:val="center"/>
              <w:rPr>
                <w:rFonts w:ascii="Cambria" w:hAnsi="Cambria" w:cs="Arial"/>
                <w:sz w:val="22"/>
                <w:szCs w:val="22"/>
                <w:lang w:eastAsia="en-US"/>
              </w:rPr>
            </w:pPr>
            <w:r>
              <w:rPr>
                <w:rFonts w:ascii="Cambria" w:hAnsi="Cambria" w:cs="Arial"/>
                <w:sz w:val="22"/>
                <w:szCs w:val="22"/>
                <w:lang w:eastAsia="en-US"/>
              </w:rPr>
              <w:t>26</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Default="00E40AEA" w:rsidP="00E40AEA">
            <w:pPr>
              <w:pStyle w:val="NormalWeb"/>
              <w:spacing w:before="0" w:beforeAutospacing="0" w:after="0" w:afterAutospacing="0"/>
              <w:rPr>
                <w:rFonts w:ascii="Cambria" w:hAnsi="Cambria" w:cs="Arial"/>
                <w:sz w:val="22"/>
                <w:szCs w:val="22"/>
              </w:rPr>
            </w:pPr>
            <w:r>
              <w:rPr>
                <w:rFonts w:ascii="Cambria" w:hAnsi="Cambria" w:cs="Arial"/>
                <w:sz w:val="22"/>
                <w:szCs w:val="22"/>
              </w:rPr>
              <w:t>N.º de certificações emitidas (digitais e em papel)</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Default="00E40AEA" w:rsidP="00E40AEA">
            <w:pPr>
              <w:pStyle w:val="NormalWeb"/>
              <w:spacing w:before="0" w:beforeAutospacing="0" w:after="0" w:afterAutospacing="0"/>
              <w:jc w:val="center"/>
              <w:rPr>
                <w:rFonts w:ascii="Cambria" w:hAnsi="Cambria" w:cs="Arial"/>
                <w:sz w:val="22"/>
                <w:szCs w:val="22"/>
                <w:lang w:eastAsia="en-US"/>
              </w:rPr>
            </w:pPr>
            <w:r>
              <w:rPr>
                <w:rFonts w:ascii="Cambria" w:hAnsi="Cambria" w:cs="Arial"/>
                <w:sz w:val="22"/>
                <w:szCs w:val="22"/>
                <w:lang w:eastAsia="en-US"/>
              </w:rPr>
              <w:t>27</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Default="00E40AEA" w:rsidP="00E40AEA">
            <w:pPr>
              <w:pStyle w:val="NormalWeb"/>
              <w:spacing w:before="0" w:beforeAutospacing="0" w:after="0" w:afterAutospacing="0"/>
              <w:rPr>
                <w:rFonts w:ascii="Cambria" w:hAnsi="Cambria" w:cs="Arial"/>
                <w:sz w:val="22"/>
                <w:szCs w:val="22"/>
              </w:rPr>
            </w:pPr>
            <w:r>
              <w:rPr>
                <w:rFonts w:ascii="Cambria" w:hAnsi="Cambria" w:cs="Arial"/>
                <w:sz w:val="22"/>
                <w:szCs w:val="22"/>
              </w:rPr>
              <w:t>N.º de documentos objeto de ações de conservação e restauro</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Default="00E40AEA" w:rsidP="00E40AEA">
            <w:pPr>
              <w:pStyle w:val="NormalWeb"/>
              <w:spacing w:before="0" w:beforeAutospacing="0" w:after="0" w:afterAutospacing="0"/>
              <w:jc w:val="center"/>
              <w:rPr>
                <w:rFonts w:ascii="Cambria" w:hAnsi="Cambria" w:cs="Arial"/>
                <w:sz w:val="22"/>
                <w:szCs w:val="22"/>
                <w:lang w:eastAsia="en-US"/>
              </w:rPr>
            </w:pPr>
            <w:r>
              <w:rPr>
                <w:rFonts w:ascii="Cambria" w:hAnsi="Cambria" w:cs="Arial"/>
                <w:sz w:val="22"/>
                <w:szCs w:val="22"/>
                <w:lang w:eastAsia="en-US"/>
              </w:rPr>
              <w:t>28</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Default="00E40AEA" w:rsidP="00E40AEA">
            <w:pPr>
              <w:pStyle w:val="NormalWeb"/>
              <w:spacing w:before="0" w:beforeAutospacing="0" w:after="0" w:afterAutospacing="0"/>
              <w:rPr>
                <w:rFonts w:ascii="Cambria" w:hAnsi="Cambria" w:cs="Arial"/>
                <w:sz w:val="22"/>
                <w:szCs w:val="22"/>
              </w:rPr>
            </w:pPr>
            <w:r>
              <w:rPr>
                <w:rFonts w:ascii="Cambria" w:hAnsi="Cambria" w:cs="Arial"/>
                <w:sz w:val="22"/>
                <w:szCs w:val="22"/>
              </w:rPr>
              <w:t>N.º de entidades abrangidas pelo diagnóstico</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r w:rsidR="00E40AEA" w:rsidRPr="00310FA1" w:rsidTr="0041235C">
        <w:trPr>
          <w:jc w:val="center"/>
        </w:trPr>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0AEA" w:rsidRDefault="00E40AEA" w:rsidP="00E40AEA">
            <w:pPr>
              <w:pStyle w:val="NormalWeb"/>
              <w:spacing w:before="0" w:beforeAutospacing="0" w:after="0" w:afterAutospacing="0"/>
              <w:jc w:val="center"/>
              <w:rPr>
                <w:rFonts w:ascii="Cambria" w:hAnsi="Cambria" w:cs="Arial"/>
                <w:sz w:val="22"/>
                <w:szCs w:val="22"/>
                <w:lang w:eastAsia="en-US"/>
              </w:rPr>
            </w:pPr>
            <w:r>
              <w:rPr>
                <w:rFonts w:ascii="Cambria" w:hAnsi="Cambria" w:cs="Arial"/>
                <w:sz w:val="22"/>
                <w:szCs w:val="22"/>
                <w:lang w:eastAsia="en-US"/>
              </w:rPr>
              <w:t>29</w:t>
            </w:r>
          </w:p>
        </w:tc>
        <w:tc>
          <w:tcPr>
            <w:tcW w:w="3639" w:type="dxa"/>
            <w:tcBorders>
              <w:top w:val="nil"/>
              <w:left w:val="nil"/>
              <w:bottom w:val="single" w:sz="8" w:space="0" w:color="auto"/>
              <w:right w:val="single" w:sz="8" w:space="0" w:color="auto"/>
            </w:tcBorders>
            <w:tcMar>
              <w:top w:w="0" w:type="dxa"/>
              <w:left w:w="108" w:type="dxa"/>
              <w:bottom w:w="0" w:type="dxa"/>
              <w:right w:w="108" w:type="dxa"/>
            </w:tcMar>
          </w:tcPr>
          <w:p w:rsidR="00E40AEA" w:rsidRDefault="00E40AEA" w:rsidP="00E40AEA">
            <w:pPr>
              <w:pStyle w:val="NormalWeb"/>
              <w:spacing w:before="0" w:beforeAutospacing="0" w:after="0" w:afterAutospacing="0"/>
              <w:rPr>
                <w:rFonts w:ascii="Cambria" w:hAnsi="Cambria" w:cs="Arial"/>
                <w:sz w:val="22"/>
                <w:szCs w:val="22"/>
              </w:rPr>
            </w:pPr>
            <w:r>
              <w:rPr>
                <w:rFonts w:ascii="Cambria" w:hAnsi="Cambria" w:cs="Arial"/>
                <w:sz w:val="22"/>
                <w:szCs w:val="22"/>
              </w:rPr>
              <w:t>N.º de RA avaliados</w:t>
            </w:r>
          </w:p>
        </w:tc>
        <w:tc>
          <w:tcPr>
            <w:tcW w:w="2452" w:type="dxa"/>
            <w:tcBorders>
              <w:top w:val="nil"/>
              <w:left w:val="nil"/>
              <w:bottom w:val="single" w:sz="8" w:space="0" w:color="auto"/>
              <w:right w:val="single" w:sz="8" w:space="0" w:color="auto"/>
            </w:tcBorders>
            <w:tcMar>
              <w:top w:w="0" w:type="dxa"/>
              <w:left w:w="108" w:type="dxa"/>
              <w:bottom w:w="0" w:type="dxa"/>
              <w:right w:w="108" w:type="dxa"/>
            </w:tcMar>
          </w:tcPr>
          <w:p w:rsidR="00E40AEA" w:rsidRPr="00310FA1" w:rsidRDefault="00E40AEA" w:rsidP="00E40AEA">
            <w:pPr>
              <w:pStyle w:val="NormalWeb"/>
              <w:spacing w:before="0" w:beforeAutospacing="0" w:after="0" w:afterAutospacing="0"/>
              <w:rPr>
                <w:rFonts w:ascii="Cambria" w:hAnsi="Cambria" w:cs="Arial"/>
                <w:color w:val="000000"/>
                <w:sz w:val="22"/>
                <w:szCs w:val="22"/>
                <w:lang w:eastAsia="en-US"/>
              </w:rPr>
            </w:pPr>
          </w:p>
        </w:tc>
      </w:tr>
    </w:tbl>
    <w:p w:rsidR="00E40AEA" w:rsidRDefault="00E40AEA" w:rsidP="00E40AEA">
      <w:pPr>
        <w:rPr>
          <w:rFonts w:ascii="Cambria" w:hAnsi="Cambria" w:cs="Arial"/>
          <w:b/>
        </w:rPr>
      </w:pPr>
    </w:p>
    <w:p w:rsidR="00E50BB0" w:rsidRDefault="00E50BB0" w:rsidP="0031256E">
      <w:pPr>
        <w:jc w:val="center"/>
        <w:rPr>
          <w:rFonts w:ascii="Cambria" w:hAnsi="Cambria" w:cs="Arial"/>
          <w:b/>
        </w:rPr>
      </w:pPr>
    </w:p>
    <w:p w:rsidR="00340CAC" w:rsidRDefault="00340CAC" w:rsidP="0031256E">
      <w:pPr>
        <w:jc w:val="center"/>
        <w:rPr>
          <w:rFonts w:ascii="Cambria" w:hAnsi="Cambria" w:cs="Arial"/>
          <w:b/>
        </w:rPr>
      </w:pPr>
    </w:p>
    <w:p w:rsidR="00340CAC" w:rsidRDefault="00340CAC" w:rsidP="0031256E">
      <w:pPr>
        <w:jc w:val="center"/>
        <w:rPr>
          <w:rFonts w:ascii="Cambria" w:hAnsi="Cambria" w:cs="Arial"/>
          <w:b/>
        </w:rPr>
      </w:pPr>
    </w:p>
    <w:p w:rsidR="00340CAC" w:rsidRDefault="00340CAC" w:rsidP="0031256E">
      <w:pPr>
        <w:jc w:val="center"/>
        <w:rPr>
          <w:rFonts w:ascii="Cambria" w:hAnsi="Cambria" w:cs="Arial"/>
          <w:b/>
        </w:rPr>
      </w:pPr>
    </w:p>
    <w:p w:rsidR="00340CAC" w:rsidRDefault="00340CAC" w:rsidP="0031256E">
      <w:pPr>
        <w:jc w:val="center"/>
        <w:rPr>
          <w:rFonts w:ascii="Cambria" w:hAnsi="Cambria" w:cs="Arial"/>
          <w:b/>
        </w:rPr>
      </w:pPr>
    </w:p>
    <w:p w:rsidR="00340CAC" w:rsidRDefault="00340CAC" w:rsidP="0031256E">
      <w:pPr>
        <w:jc w:val="center"/>
        <w:rPr>
          <w:rFonts w:ascii="Cambria" w:hAnsi="Cambria" w:cs="Arial"/>
          <w:b/>
        </w:rPr>
      </w:pPr>
    </w:p>
    <w:p w:rsidR="00340CAC" w:rsidRDefault="00340CAC" w:rsidP="0031256E">
      <w:pPr>
        <w:jc w:val="center"/>
        <w:rPr>
          <w:rFonts w:ascii="Cambria" w:hAnsi="Cambria" w:cs="Arial"/>
          <w:b/>
        </w:rPr>
      </w:pPr>
    </w:p>
    <w:p w:rsidR="00340CAC" w:rsidRDefault="00340CAC" w:rsidP="0031256E">
      <w:pPr>
        <w:jc w:val="center"/>
        <w:rPr>
          <w:rFonts w:ascii="Cambria" w:hAnsi="Cambria" w:cs="Arial"/>
          <w:b/>
        </w:rPr>
      </w:pPr>
    </w:p>
    <w:p w:rsidR="00A3724D" w:rsidRDefault="00A3724D" w:rsidP="0031256E">
      <w:pPr>
        <w:jc w:val="center"/>
        <w:rPr>
          <w:rFonts w:ascii="Cambria" w:hAnsi="Cambria" w:cs="Arial"/>
          <w:b/>
        </w:rPr>
      </w:pPr>
    </w:p>
    <w:p w:rsidR="00A3724D" w:rsidRDefault="00A3724D" w:rsidP="0031256E">
      <w:pPr>
        <w:jc w:val="center"/>
        <w:rPr>
          <w:rFonts w:ascii="Cambria" w:hAnsi="Cambria" w:cs="Arial"/>
          <w:b/>
        </w:rPr>
      </w:pPr>
    </w:p>
    <w:p w:rsidR="00A3724D" w:rsidRDefault="00A3724D" w:rsidP="0031256E">
      <w:pPr>
        <w:jc w:val="center"/>
        <w:rPr>
          <w:rFonts w:ascii="Cambria" w:hAnsi="Cambria" w:cs="Arial"/>
          <w:b/>
        </w:rPr>
      </w:pPr>
    </w:p>
    <w:p w:rsidR="00A3724D" w:rsidRDefault="00A3724D" w:rsidP="0031256E">
      <w:pPr>
        <w:jc w:val="center"/>
        <w:rPr>
          <w:rFonts w:ascii="Cambria" w:hAnsi="Cambria" w:cs="Arial"/>
          <w:b/>
        </w:rPr>
      </w:pPr>
    </w:p>
    <w:p w:rsidR="00A3724D" w:rsidRDefault="00A3724D" w:rsidP="0031256E">
      <w:pPr>
        <w:jc w:val="center"/>
        <w:rPr>
          <w:rFonts w:ascii="Cambria" w:hAnsi="Cambria" w:cs="Arial"/>
          <w:b/>
        </w:rPr>
      </w:pPr>
    </w:p>
    <w:p w:rsidR="00340CAC" w:rsidRDefault="00340CAC" w:rsidP="0031256E">
      <w:pPr>
        <w:jc w:val="center"/>
        <w:rPr>
          <w:rFonts w:ascii="Cambria" w:hAnsi="Cambria" w:cs="Arial"/>
          <w:b/>
        </w:rPr>
      </w:pPr>
    </w:p>
    <w:p w:rsidR="008C13EE" w:rsidRPr="006F3E1E" w:rsidRDefault="008C13EE" w:rsidP="008C13EE">
      <w:pPr>
        <w:spacing w:after="0" w:line="240" w:lineRule="auto"/>
        <w:jc w:val="both"/>
        <w:rPr>
          <w:rFonts w:ascii="Cambria" w:eastAsia="Times New Roman" w:hAnsi="Cambria" w:cs="Arial"/>
          <w:b/>
          <w:color w:val="000000"/>
          <w:sz w:val="28"/>
          <w:szCs w:val="28"/>
          <w:lang w:eastAsia="pt-PT"/>
        </w:rPr>
      </w:pPr>
      <w:r w:rsidRPr="006F3E1E">
        <w:rPr>
          <w:rFonts w:ascii="Cambria" w:eastAsia="Times New Roman" w:hAnsi="Cambria" w:cs="Arial"/>
          <w:b/>
          <w:color w:val="000000"/>
          <w:sz w:val="28"/>
          <w:szCs w:val="28"/>
          <w:lang w:eastAsia="pt-PT"/>
        </w:rPr>
        <w:lastRenderedPageBreak/>
        <w:t>3. Documentos complementares</w:t>
      </w:r>
    </w:p>
    <w:p w:rsidR="008C13EE" w:rsidRPr="00AD0119" w:rsidRDefault="008C13EE" w:rsidP="008C13EE">
      <w:pPr>
        <w:spacing w:after="0" w:line="240" w:lineRule="auto"/>
        <w:jc w:val="both"/>
        <w:rPr>
          <w:rFonts w:ascii="Cambria" w:eastAsia="Times New Roman" w:hAnsi="Cambria" w:cs="Arial"/>
          <w:highlight w:val="yellow"/>
          <w:lang w:eastAsia="pt-PT"/>
        </w:rPr>
      </w:pPr>
    </w:p>
    <w:p w:rsidR="008C13EE" w:rsidRPr="008C13EE" w:rsidRDefault="008C13EE" w:rsidP="008C13EE">
      <w:pPr>
        <w:spacing w:after="0" w:line="240" w:lineRule="auto"/>
        <w:jc w:val="both"/>
        <w:rPr>
          <w:rFonts w:ascii="Cambria" w:eastAsia="Times New Roman" w:hAnsi="Cambria" w:cs="Arial"/>
          <w:lang w:eastAsia="pt-PT"/>
        </w:rPr>
      </w:pPr>
      <w:r w:rsidRPr="008C13EE">
        <w:rPr>
          <w:rFonts w:ascii="Cambria" w:eastAsia="Times New Roman" w:hAnsi="Cambria" w:cs="Arial"/>
          <w:lang w:eastAsia="pt-PT"/>
        </w:rPr>
        <w:t>A inclusão de cerca de duas dezenas de documentos complementares ao regulamento do arquivo é um esforço no sentido de consolidar instrumentos de trabalho que reforcem a segurança dos profissionais de arquivo na construção das decisões organizacionais.</w:t>
      </w:r>
    </w:p>
    <w:p w:rsidR="008C13EE" w:rsidRPr="008C13EE" w:rsidRDefault="008C13EE" w:rsidP="008C13EE">
      <w:pPr>
        <w:spacing w:after="0" w:line="240" w:lineRule="auto"/>
        <w:jc w:val="both"/>
        <w:rPr>
          <w:rFonts w:ascii="Cambria" w:eastAsia="Times New Roman" w:hAnsi="Cambria" w:cs="Arial"/>
          <w:lang w:eastAsia="pt-PT"/>
        </w:rPr>
      </w:pPr>
      <w:r w:rsidRPr="008C13EE">
        <w:rPr>
          <w:rFonts w:ascii="Cambria" w:eastAsia="Times New Roman" w:hAnsi="Cambria" w:cs="Arial"/>
          <w:lang w:eastAsia="pt-PT"/>
        </w:rPr>
        <w:t>Apesar de não serem anexos ao regulamento, estes documentos são determinantes na operacionalização de algumas das disposições daquele, assumindo um carácter complementar que permite a concretização, de uma forma tecnicamente mais sólida, das medidas a implementar pela organização.</w:t>
      </w:r>
    </w:p>
    <w:p w:rsidR="008C13EE" w:rsidRPr="008C13EE" w:rsidRDefault="008C13EE" w:rsidP="008C13EE">
      <w:pPr>
        <w:spacing w:after="0" w:line="240" w:lineRule="auto"/>
        <w:jc w:val="both"/>
        <w:rPr>
          <w:rFonts w:ascii="Cambria" w:eastAsia="Times New Roman" w:hAnsi="Cambria" w:cs="Arial"/>
          <w:lang w:eastAsia="pt-PT"/>
        </w:rPr>
      </w:pPr>
      <w:r w:rsidRPr="008C13EE">
        <w:rPr>
          <w:rFonts w:ascii="Cambria" w:eastAsia="Times New Roman" w:hAnsi="Cambria" w:cs="Arial"/>
          <w:lang w:eastAsia="pt-PT"/>
        </w:rPr>
        <w:t>A partilha de documentos visa prosseguir o princípio da Administração Aberta, facilitando o acesso e a utilização da informação pelos profissionais a quem está precisamente acometida a responsabilidade de a organizar, salvaguardar e tornar acessível no presente e no futuro.</w:t>
      </w:r>
    </w:p>
    <w:p w:rsidR="005922DE" w:rsidRDefault="008C13EE" w:rsidP="008C13EE">
      <w:pPr>
        <w:spacing w:after="0" w:line="240" w:lineRule="auto"/>
        <w:jc w:val="both"/>
        <w:rPr>
          <w:rFonts w:ascii="Cambria" w:eastAsia="Times New Roman" w:hAnsi="Cambria" w:cs="Arial"/>
          <w:lang w:eastAsia="pt-PT"/>
        </w:rPr>
      </w:pPr>
      <w:r w:rsidRPr="008C13EE">
        <w:rPr>
          <w:rFonts w:ascii="Cambria" w:eastAsia="Times New Roman" w:hAnsi="Cambria" w:cs="Arial"/>
          <w:lang w:eastAsia="pt-PT"/>
        </w:rPr>
        <w:t>Trata-se de um esforço que se pretende ver correspondido não apenas com a receção, por parte da RAA-DE, de sugestões de melhoria, como de inclusão de novos documentos que apresentem utilidade para o nosso trabalho enquanto profissionais.</w:t>
      </w:r>
      <w:r>
        <w:rPr>
          <w:rFonts w:ascii="Cambria" w:eastAsia="Times New Roman" w:hAnsi="Cambria" w:cs="Arial"/>
          <w:lang w:eastAsia="pt-PT"/>
        </w:rPr>
        <w:t xml:space="preserve"> </w:t>
      </w:r>
    </w:p>
    <w:p w:rsidR="00E32486" w:rsidRDefault="008C13EE" w:rsidP="008C13EE">
      <w:pPr>
        <w:spacing w:after="0" w:line="240" w:lineRule="auto"/>
        <w:jc w:val="both"/>
        <w:rPr>
          <w:rFonts w:ascii="Cambria" w:hAnsi="Cambria" w:cs="Arial"/>
        </w:rPr>
      </w:pPr>
      <w:r>
        <w:rPr>
          <w:rFonts w:ascii="Cambria" w:eastAsia="Times New Roman" w:hAnsi="Cambria" w:cs="Arial"/>
          <w:lang w:eastAsia="pt-PT"/>
        </w:rPr>
        <w:t xml:space="preserve">Abaixo </w:t>
      </w:r>
      <w:r w:rsidR="005922DE">
        <w:rPr>
          <w:rFonts w:ascii="Cambria" w:eastAsia="Times New Roman" w:hAnsi="Cambria" w:cs="Arial"/>
          <w:lang w:eastAsia="pt-PT"/>
        </w:rPr>
        <w:t>apresenta-se a l</w:t>
      </w:r>
      <w:r w:rsidR="0031256E" w:rsidRPr="008C13EE">
        <w:rPr>
          <w:rFonts w:ascii="Cambria" w:hAnsi="Cambria" w:cs="Arial"/>
        </w:rPr>
        <w:t>ista de documentos complementares ao Regulamento</w:t>
      </w:r>
      <w:r w:rsidR="00E32486">
        <w:rPr>
          <w:rFonts w:ascii="Cambria" w:hAnsi="Cambria" w:cs="Arial"/>
        </w:rPr>
        <w:t>.</w:t>
      </w:r>
    </w:p>
    <w:p w:rsidR="0031256E" w:rsidRDefault="0031256E" w:rsidP="008C13EE">
      <w:pPr>
        <w:spacing w:after="0" w:line="240" w:lineRule="auto"/>
        <w:jc w:val="both"/>
        <w:rPr>
          <w:rFonts w:ascii="Cambria" w:hAnsi="Cambria" w:cs="Arial"/>
        </w:rPr>
      </w:pPr>
    </w:p>
    <w:p w:rsidR="00E32486" w:rsidRPr="00EC57D3" w:rsidRDefault="00E32486" w:rsidP="00E32486">
      <w:pPr>
        <w:rPr>
          <w:rFonts w:ascii="Cambria" w:eastAsia="Times New Roman" w:hAnsi="Cambria" w:cs="Arial"/>
          <w:b/>
          <w:color w:val="000000"/>
          <w:sz w:val="28"/>
          <w:szCs w:val="28"/>
          <w:lang w:eastAsia="pt-PT"/>
        </w:rPr>
      </w:pPr>
      <w:r w:rsidRPr="00EC57D3">
        <w:rPr>
          <w:rFonts w:ascii="Cambria" w:eastAsia="Times New Roman" w:hAnsi="Cambria" w:cs="Arial"/>
          <w:b/>
          <w:color w:val="000000"/>
          <w:sz w:val="28"/>
          <w:szCs w:val="28"/>
          <w:lang w:eastAsia="pt-PT"/>
        </w:rPr>
        <w:t xml:space="preserve">3.1 </w:t>
      </w:r>
      <w:r>
        <w:rPr>
          <w:rFonts w:ascii="Cambria" w:eastAsia="Times New Roman" w:hAnsi="Cambria" w:cs="Arial"/>
          <w:b/>
          <w:color w:val="000000"/>
          <w:sz w:val="28"/>
          <w:szCs w:val="28"/>
          <w:lang w:eastAsia="pt-PT"/>
        </w:rPr>
        <w:t>Lista de a</w:t>
      </w:r>
      <w:r w:rsidRPr="00EC57D3">
        <w:rPr>
          <w:rFonts w:ascii="Cambria" w:eastAsia="Times New Roman" w:hAnsi="Cambria" w:cs="Arial"/>
          <w:b/>
          <w:color w:val="000000"/>
          <w:sz w:val="28"/>
          <w:szCs w:val="28"/>
          <w:lang w:eastAsia="pt-PT"/>
        </w:rPr>
        <w:t>nexos</w:t>
      </w:r>
    </w:p>
    <w:p w:rsidR="005922DE" w:rsidRPr="008C13EE" w:rsidRDefault="005922DE" w:rsidP="008C13EE">
      <w:pPr>
        <w:spacing w:after="0" w:line="240" w:lineRule="auto"/>
        <w:jc w:val="both"/>
        <w:rPr>
          <w:rFonts w:ascii="Cambria" w:hAnsi="Cambria" w:cs="Arial"/>
        </w:rPr>
      </w:pPr>
    </w:p>
    <w:p w:rsidR="00013EF1" w:rsidRPr="008C13EE" w:rsidRDefault="00013EF1" w:rsidP="00AA61EC">
      <w:pPr>
        <w:numPr>
          <w:ilvl w:val="0"/>
          <w:numId w:val="57"/>
        </w:numPr>
        <w:rPr>
          <w:rFonts w:ascii="Cambria" w:hAnsi="Cambria" w:cs="Arial"/>
        </w:rPr>
      </w:pPr>
      <w:r w:rsidRPr="008C13EE">
        <w:rPr>
          <w:rFonts w:ascii="Cambria" w:hAnsi="Cambria" w:cs="Arial"/>
        </w:rPr>
        <w:t>Grelha de requisitos técnicos de suporte à elabo</w:t>
      </w:r>
      <w:r>
        <w:rPr>
          <w:rFonts w:ascii="Cambria" w:hAnsi="Cambria" w:cs="Arial"/>
        </w:rPr>
        <w:t>ração da política de informação;</w:t>
      </w:r>
    </w:p>
    <w:p w:rsidR="00013EF1" w:rsidRPr="008C13EE" w:rsidRDefault="00013EF1" w:rsidP="00AA61EC">
      <w:pPr>
        <w:numPr>
          <w:ilvl w:val="0"/>
          <w:numId w:val="57"/>
        </w:numPr>
        <w:rPr>
          <w:rFonts w:ascii="Cambria" w:hAnsi="Cambria" w:cs="Arial"/>
        </w:rPr>
      </w:pPr>
      <w:r w:rsidRPr="008C13EE">
        <w:rPr>
          <w:rFonts w:ascii="Cambria" w:hAnsi="Cambria" w:cs="Arial"/>
        </w:rPr>
        <w:t>Política de aquisições e de alienações</w:t>
      </w:r>
      <w:r>
        <w:rPr>
          <w:rFonts w:ascii="Cambria" w:hAnsi="Cambria" w:cs="Arial"/>
        </w:rPr>
        <w:t>;</w:t>
      </w:r>
    </w:p>
    <w:p w:rsidR="00013EF1" w:rsidRPr="008C13EE" w:rsidRDefault="00013EF1" w:rsidP="00AA61EC">
      <w:pPr>
        <w:numPr>
          <w:ilvl w:val="0"/>
          <w:numId w:val="57"/>
        </w:numPr>
        <w:rPr>
          <w:rFonts w:ascii="Cambria" w:hAnsi="Cambria" w:cs="Arial"/>
        </w:rPr>
      </w:pPr>
      <w:r w:rsidRPr="008C13EE">
        <w:rPr>
          <w:rFonts w:ascii="Cambria" w:hAnsi="Cambria" w:cs="Arial"/>
        </w:rPr>
        <w:t>G</w:t>
      </w:r>
      <w:r>
        <w:rPr>
          <w:rFonts w:ascii="Cambria" w:hAnsi="Cambria" w:cs="Arial"/>
        </w:rPr>
        <w:t>relha técnica de aquisições e de</w:t>
      </w:r>
      <w:r w:rsidRPr="008C13EE">
        <w:rPr>
          <w:rFonts w:ascii="Cambria" w:hAnsi="Cambria" w:cs="Arial"/>
        </w:rPr>
        <w:t xml:space="preserve"> alienações</w:t>
      </w:r>
      <w:r>
        <w:rPr>
          <w:rFonts w:ascii="Cambria" w:hAnsi="Cambria" w:cs="Arial"/>
        </w:rPr>
        <w:t>;</w:t>
      </w:r>
      <w:r w:rsidRPr="008C13EE">
        <w:rPr>
          <w:rFonts w:ascii="Cambria" w:hAnsi="Cambria" w:cs="Arial"/>
        </w:rPr>
        <w:t xml:space="preserve"> </w:t>
      </w:r>
    </w:p>
    <w:p w:rsidR="00013EF1" w:rsidRPr="008C13EE" w:rsidRDefault="00013EF1" w:rsidP="00AA61EC">
      <w:pPr>
        <w:numPr>
          <w:ilvl w:val="0"/>
          <w:numId w:val="57"/>
        </w:numPr>
        <w:rPr>
          <w:rFonts w:ascii="Cambria" w:hAnsi="Cambria" w:cs="Arial"/>
        </w:rPr>
      </w:pPr>
      <w:r w:rsidRPr="008C13EE">
        <w:rPr>
          <w:rFonts w:ascii="Cambria" w:hAnsi="Cambria" w:cs="Arial"/>
        </w:rPr>
        <w:t>Grelha de avaliação de materiais multimédia</w:t>
      </w:r>
      <w:r>
        <w:rPr>
          <w:rFonts w:ascii="Cambria" w:hAnsi="Cambria" w:cs="Arial"/>
        </w:rPr>
        <w:t>;</w:t>
      </w:r>
    </w:p>
    <w:p w:rsidR="00013EF1" w:rsidRDefault="00013EF1" w:rsidP="00AA61EC">
      <w:pPr>
        <w:numPr>
          <w:ilvl w:val="0"/>
          <w:numId w:val="57"/>
        </w:numPr>
        <w:rPr>
          <w:rFonts w:ascii="Cambria" w:hAnsi="Cambria" w:cs="Arial"/>
        </w:rPr>
      </w:pPr>
      <w:r w:rsidRPr="00FC76E4">
        <w:rPr>
          <w:rFonts w:ascii="Cambria" w:hAnsi="Cambria" w:cs="Arial"/>
        </w:rPr>
        <w:t>Grelha de requisitos obrigatórios para a conservação, a gestão e a disponibilização dos arquivos</w:t>
      </w:r>
      <w:r>
        <w:rPr>
          <w:rFonts w:ascii="Cambria" w:hAnsi="Cambria" w:cs="Arial"/>
        </w:rPr>
        <w:t>;</w:t>
      </w:r>
      <w:r w:rsidRPr="00FC76E4">
        <w:rPr>
          <w:rFonts w:ascii="Cambria" w:hAnsi="Cambria" w:cs="Arial"/>
        </w:rPr>
        <w:t xml:space="preserve"> </w:t>
      </w:r>
    </w:p>
    <w:p w:rsidR="00013EF1" w:rsidRDefault="00013EF1" w:rsidP="00AA61EC">
      <w:pPr>
        <w:numPr>
          <w:ilvl w:val="0"/>
          <w:numId w:val="57"/>
        </w:numPr>
        <w:rPr>
          <w:rFonts w:ascii="Cambria" w:hAnsi="Cambria" w:cs="Arial"/>
        </w:rPr>
      </w:pPr>
      <w:r w:rsidRPr="00FC76E4">
        <w:rPr>
          <w:rFonts w:ascii="Cambria" w:hAnsi="Cambria" w:cs="Arial"/>
        </w:rPr>
        <w:t>Grelha de requisitos técnicos de suporte à elaboração de planos de conservação documental</w:t>
      </w:r>
      <w:r>
        <w:rPr>
          <w:rFonts w:ascii="Cambria" w:hAnsi="Cambria" w:cs="Arial"/>
        </w:rPr>
        <w:t>;</w:t>
      </w:r>
    </w:p>
    <w:p w:rsidR="00013EF1" w:rsidRPr="008C13EE" w:rsidRDefault="00013EF1" w:rsidP="00AA61EC">
      <w:pPr>
        <w:numPr>
          <w:ilvl w:val="0"/>
          <w:numId w:val="57"/>
        </w:numPr>
        <w:rPr>
          <w:rFonts w:ascii="Cambria" w:hAnsi="Cambria" w:cs="Arial"/>
        </w:rPr>
      </w:pPr>
      <w:r w:rsidRPr="008C13EE">
        <w:rPr>
          <w:rFonts w:ascii="Cambria" w:hAnsi="Cambria" w:cs="Arial"/>
        </w:rPr>
        <w:t>Modelo de auto de fiscalização</w:t>
      </w:r>
      <w:r>
        <w:rPr>
          <w:rFonts w:ascii="Cambria" w:hAnsi="Cambria" w:cs="Arial"/>
        </w:rPr>
        <w:t>;</w:t>
      </w:r>
      <w:r w:rsidRPr="008C13EE">
        <w:rPr>
          <w:rFonts w:ascii="Cambria" w:hAnsi="Cambria" w:cs="Arial"/>
        </w:rPr>
        <w:t xml:space="preserve"> </w:t>
      </w:r>
    </w:p>
    <w:p w:rsidR="00013EF1" w:rsidRPr="008C13EE" w:rsidRDefault="00013EF1" w:rsidP="00AA61EC">
      <w:pPr>
        <w:numPr>
          <w:ilvl w:val="0"/>
          <w:numId w:val="57"/>
        </w:numPr>
        <w:rPr>
          <w:rFonts w:ascii="Cambria" w:hAnsi="Cambria" w:cs="Arial"/>
        </w:rPr>
      </w:pPr>
      <w:r w:rsidRPr="008C13EE">
        <w:rPr>
          <w:rFonts w:ascii="Cambria" w:hAnsi="Cambria" w:cs="Arial"/>
        </w:rPr>
        <w:t>Normas para empréstimo de documentos para exposições</w:t>
      </w:r>
      <w:r>
        <w:rPr>
          <w:rFonts w:ascii="Cambria" w:hAnsi="Cambria" w:cs="Arial"/>
        </w:rPr>
        <w:t>;</w:t>
      </w:r>
    </w:p>
    <w:p w:rsidR="00013EF1" w:rsidRPr="008C13EE" w:rsidRDefault="00013EF1" w:rsidP="00AA61EC">
      <w:pPr>
        <w:numPr>
          <w:ilvl w:val="0"/>
          <w:numId w:val="57"/>
        </w:numPr>
        <w:rPr>
          <w:rFonts w:ascii="Cambria" w:hAnsi="Cambria" w:cs="Arial"/>
        </w:rPr>
      </w:pPr>
      <w:r w:rsidRPr="008C13EE">
        <w:rPr>
          <w:rFonts w:ascii="Cambria" w:hAnsi="Cambria" w:cs="Arial"/>
        </w:rPr>
        <w:t>Grelha de identificação de unidades de instalação</w:t>
      </w:r>
      <w:r>
        <w:rPr>
          <w:rFonts w:ascii="Cambria" w:hAnsi="Cambria" w:cs="Arial"/>
        </w:rPr>
        <w:t>;</w:t>
      </w:r>
    </w:p>
    <w:p w:rsidR="00013EF1" w:rsidRPr="008C13EE" w:rsidRDefault="00013EF1" w:rsidP="00AA61EC">
      <w:pPr>
        <w:numPr>
          <w:ilvl w:val="0"/>
          <w:numId w:val="57"/>
        </w:numPr>
        <w:rPr>
          <w:rFonts w:ascii="Cambria" w:hAnsi="Cambria" w:cs="Arial"/>
        </w:rPr>
      </w:pPr>
      <w:r w:rsidRPr="008C13EE">
        <w:rPr>
          <w:rFonts w:ascii="Cambria" w:hAnsi="Cambria" w:cs="Arial"/>
        </w:rPr>
        <w:t>Grelha de requisitos técnicos de suporte à decisão de proposta de clas</w:t>
      </w:r>
      <w:r>
        <w:rPr>
          <w:rFonts w:ascii="Cambria" w:hAnsi="Cambria" w:cs="Arial"/>
        </w:rPr>
        <w:t>sificação de bens arquivísticos;</w:t>
      </w:r>
    </w:p>
    <w:p w:rsidR="00013EF1" w:rsidRDefault="00013EF1" w:rsidP="00AA61EC">
      <w:pPr>
        <w:numPr>
          <w:ilvl w:val="0"/>
          <w:numId w:val="57"/>
        </w:numPr>
        <w:rPr>
          <w:rFonts w:ascii="Cambria" w:hAnsi="Cambria" w:cs="Arial"/>
        </w:rPr>
      </w:pPr>
      <w:r w:rsidRPr="00F625F9">
        <w:rPr>
          <w:rFonts w:ascii="Cambria" w:hAnsi="Cambria" w:cs="Arial"/>
        </w:rPr>
        <w:t>Instruções do SIADAP – Gestão do sistema de arquivo</w:t>
      </w:r>
      <w:r>
        <w:rPr>
          <w:rFonts w:ascii="Cambria" w:hAnsi="Cambria" w:cs="Arial"/>
        </w:rPr>
        <w:t>;</w:t>
      </w:r>
    </w:p>
    <w:p w:rsidR="00CE5EFD" w:rsidRDefault="00095825" w:rsidP="00CE5EFD">
      <w:pPr>
        <w:numPr>
          <w:ilvl w:val="0"/>
          <w:numId w:val="57"/>
        </w:numPr>
        <w:rPr>
          <w:rFonts w:ascii="Cambria" w:hAnsi="Cambria" w:cs="Arial"/>
        </w:rPr>
      </w:pPr>
      <w:r w:rsidRPr="00E412DD">
        <w:rPr>
          <w:rFonts w:ascii="Cambria" w:hAnsi="Cambria" w:cs="Arial"/>
        </w:rPr>
        <w:t xml:space="preserve">Tabela de prazos de </w:t>
      </w:r>
      <w:r>
        <w:rPr>
          <w:rFonts w:ascii="Cambria" w:hAnsi="Cambria" w:cs="Arial"/>
        </w:rPr>
        <w:t xml:space="preserve">transferências e de </w:t>
      </w:r>
      <w:r w:rsidRPr="00E412DD">
        <w:rPr>
          <w:rFonts w:ascii="Cambria" w:hAnsi="Cambria" w:cs="Arial"/>
        </w:rPr>
        <w:t>incorporações</w:t>
      </w:r>
      <w:r>
        <w:rPr>
          <w:rFonts w:ascii="Cambria" w:hAnsi="Cambria" w:cs="Arial"/>
        </w:rPr>
        <w:t>;</w:t>
      </w:r>
    </w:p>
    <w:p w:rsidR="00013EF1" w:rsidRPr="00A83D45" w:rsidRDefault="0070387B" w:rsidP="0070387B">
      <w:pPr>
        <w:numPr>
          <w:ilvl w:val="0"/>
          <w:numId w:val="57"/>
        </w:numPr>
        <w:rPr>
          <w:rFonts w:ascii="Cambria" w:hAnsi="Cambria" w:cs="Arial"/>
        </w:rPr>
      </w:pPr>
      <w:r w:rsidRPr="0070387B">
        <w:rPr>
          <w:rFonts w:ascii="Cambria" w:hAnsi="Cambria" w:cs="Arial"/>
        </w:rPr>
        <w:t>Modelo de registo das transferências e das incorporações</w:t>
      </w:r>
      <w:r w:rsidR="00013EF1">
        <w:rPr>
          <w:rFonts w:ascii="Cambria" w:hAnsi="Cambria" w:cs="Arial"/>
        </w:rPr>
        <w:t>;</w:t>
      </w:r>
    </w:p>
    <w:p w:rsidR="00013EF1" w:rsidRPr="00561382" w:rsidRDefault="00013EF1" w:rsidP="00AA61EC">
      <w:pPr>
        <w:numPr>
          <w:ilvl w:val="0"/>
          <w:numId w:val="57"/>
        </w:numPr>
        <w:rPr>
          <w:rFonts w:ascii="Cambria" w:hAnsi="Cambria" w:cs="Arial"/>
        </w:rPr>
      </w:pPr>
      <w:r w:rsidRPr="00561382">
        <w:rPr>
          <w:rFonts w:ascii="Cambria" w:hAnsi="Cambria" w:cs="Arial"/>
        </w:rPr>
        <w:t>Orientações para nomeação de pastas físicas e digitais</w:t>
      </w:r>
      <w:r>
        <w:rPr>
          <w:rFonts w:ascii="Cambria" w:hAnsi="Cambria" w:cs="Arial"/>
        </w:rPr>
        <w:t>;</w:t>
      </w:r>
    </w:p>
    <w:p w:rsidR="00013EF1" w:rsidRDefault="00013EF1" w:rsidP="00AA61EC">
      <w:pPr>
        <w:numPr>
          <w:ilvl w:val="0"/>
          <w:numId w:val="57"/>
        </w:numPr>
        <w:rPr>
          <w:rFonts w:ascii="Cambria" w:hAnsi="Cambria" w:cs="Arial"/>
        </w:rPr>
      </w:pPr>
      <w:r w:rsidRPr="001A107D">
        <w:rPr>
          <w:rFonts w:ascii="Cambria" w:hAnsi="Cambria" w:cs="Arial"/>
        </w:rPr>
        <w:lastRenderedPageBreak/>
        <w:t>Grelha</w:t>
      </w:r>
      <w:r>
        <w:rPr>
          <w:rFonts w:ascii="Cambria" w:hAnsi="Cambria" w:cs="Arial"/>
        </w:rPr>
        <w:t xml:space="preserve"> </w:t>
      </w:r>
      <w:r w:rsidRPr="001A107D">
        <w:rPr>
          <w:rFonts w:ascii="Cambria" w:hAnsi="Cambria" w:cs="Arial"/>
        </w:rPr>
        <w:t>de requisitos técnicos de suporte à emissão do parecer obrigatório no âmbito de processos de contratualização de serviços na área dos arquivos</w:t>
      </w:r>
      <w:r>
        <w:rPr>
          <w:rFonts w:ascii="Cambria" w:hAnsi="Cambria" w:cs="Arial"/>
        </w:rPr>
        <w:t>;</w:t>
      </w:r>
    </w:p>
    <w:p w:rsidR="00013EF1" w:rsidRDefault="00013EF1" w:rsidP="00AA61EC">
      <w:pPr>
        <w:numPr>
          <w:ilvl w:val="0"/>
          <w:numId w:val="57"/>
        </w:numPr>
        <w:rPr>
          <w:rFonts w:ascii="Cambria" w:hAnsi="Cambria" w:cs="Arial"/>
        </w:rPr>
      </w:pPr>
      <w:r w:rsidRPr="00161613">
        <w:rPr>
          <w:rFonts w:ascii="Cambria" w:hAnsi="Cambria" w:cs="Arial"/>
        </w:rPr>
        <w:t>Parecer obrigatório no âmbito da aquisição de sistemas e programas informáticos, de equipamentos e de material para arquivo</w:t>
      </w:r>
      <w:r>
        <w:rPr>
          <w:rFonts w:ascii="Cambria" w:hAnsi="Cambria" w:cs="Arial"/>
        </w:rPr>
        <w:t>;</w:t>
      </w:r>
    </w:p>
    <w:p w:rsidR="00013EF1" w:rsidRDefault="00013EF1" w:rsidP="00AA61EC">
      <w:pPr>
        <w:numPr>
          <w:ilvl w:val="0"/>
          <w:numId w:val="57"/>
        </w:numPr>
        <w:rPr>
          <w:rFonts w:ascii="Cambria" w:hAnsi="Cambria" w:cs="Arial"/>
        </w:rPr>
      </w:pPr>
      <w:r>
        <w:rPr>
          <w:rFonts w:ascii="Cambria" w:hAnsi="Cambria" w:cs="Arial"/>
        </w:rPr>
        <w:t>G</w:t>
      </w:r>
      <w:r w:rsidRPr="00614D7A">
        <w:rPr>
          <w:rFonts w:ascii="Cambria" w:hAnsi="Cambria" w:cs="Arial"/>
        </w:rPr>
        <w:t>relha de requisitos técnicos de suporte à emissão d</w:t>
      </w:r>
      <w:r>
        <w:rPr>
          <w:rFonts w:ascii="Cambria" w:hAnsi="Cambria" w:cs="Arial"/>
        </w:rPr>
        <w:t>e</w:t>
      </w:r>
      <w:r w:rsidRPr="00614D7A">
        <w:rPr>
          <w:rFonts w:ascii="Cambria" w:hAnsi="Cambria" w:cs="Arial"/>
        </w:rPr>
        <w:t xml:space="preserve"> parecer sobre programa</w:t>
      </w:r>
      <w:r>
        <w:rPr>
          <w:rFonts w:ascii="Cambria" w:hAnsi="Cambria" w:cs="Arial"/>
        </w:rPr>
        <w:t>s de apoio aos arquivos;</w:t>
      </w:r>
    </w:p>
    <w:p w:rsidR="00013EF1" w:rsidRPr="001A107D" w:rsidRDefault="00013EF1" w:rsidP="00AA61EC">
      <w:pPr>
        <w:numPr>
          <w:ilvl w:val="0"/>
          <w:numId w:val="57"/>
        </w:numPr>
        <w:rPr>
          <w:rFonts w:ascii="Cambria" w:hAnsi="Cambria" w:cs="Arial"/>
        </w:rPr>
      </w:pPr>
      <w:r>
        <w:rPr>
          <w:rFonts w:ascii="Cambria" w:hAnsi="Cambria" w:cs="Arial"/>
        </w:rPr>
        <w:t>Modelo de programa de apoio aos arquivos;</w:t>
      </w:r>
    </w:p>
    <w:p w:rsidR="00013EF1" w:rsidRDefault="00013EF1" w:rsidP="00AA61EC">
      <w:pPr>
        <w:numPr>
          <w:ilvl w:val="0"/>
          <w:numId w:val="57"/>
        </w:numPr>
        <w:rPr>
          <w:rFonts w:ascii="Cambria" w:hAnsi="Cambria" w:cs="Arial"/>
        </w:rPr>
      </w:pPr>
      <w:r>
        <w:rPr>
          <w:rFonts w:ascii="Cambria" w:hAnsi="Cambria" w:cs="Arial"/>
        </w:rPr>
        <w:t>Ficha de avaliação de candidatura a projetos de arquivo;</w:t>
      </w:r>
    </w:p>
    <w:p w:rsidR="00013EF1" w:rsidRDefault="00013EF1" w:rsidP="00AA61EC">
      <w:pPr>
        <w:numPr>
          <w:ilvl w:val="0"/>
          <w:numId w:val="57"/>
        </w:numPr>
        <w:rPr>
          <w:rFonts w:ascii="Cambria" w:hAnsi="Cambria" w:cs="Arial"/>
        </w:rPr>
      </w:pPr>
      <w:r w:rsidRPr="0006706F">
        <w:rPr>
          <w:rFonts w:ascii="Cambria" w:hAnsi="Cambria" w:cs="Arial"/>
        </w:rPr>
        <w:t>Grelha</w:t>
      </w:r>
      <w:r>
        <w:rPr>
          <w:rFonts w:ascii="Cambria" w:hAnsi="Cambria" w:cs="Arial"/>
        </w:rPr>
        <w:t xml:space="preserve"> </w:t>
      </w:r>
      <w:r w:rsidRPr="0006706F">
        <w:rPr>
          <w:rFonts w:ascii="Cambria" w:hAnsi="Cambria" w:cs="Arial"/>
        </w:rPr>
        <w:t>de requisitos técnicos de suporte à emissão do parecer obrigatório sobre propostas de utilização de edifícios para instalação de serviços de arquivo ou de depósito de arquivos e sobre projetos de construção, reabilitação, adaptação e remodelação de edifí</w:t>
      </w:r>
      <w:r>
        <w:rPr>
          <w:rFonts w:ascii="Cambria" w:hAnsi="Cambria" w:cs="Arial"/>
        </w:rPr>
        <w:t>cios destinados aos mesmos fins;</w:t>
      </w:r>
    </w:p>
    <w:p w:rsidR="00013EF1" w:rsidRDefault="00013EF1" w:rsidP="00AA61EC">
      <w:pPr>
        <w:numPr>
          <w:ilvl w:val="0"/>
          <w:numId w:val="57"/>
        </w:numPr>
        <w:rPr>
          <w:rFonts w:ascii="Cambria" w:hAnsi="Cambria" w:cs="Arial"/>
        </w:rPr>
      </w:pPr>
      <w:r>
        <w:rPr>
          <w:rFonts w:ascii="Cambria" w:hAnsi="Cambria" w:cs="Arial"/>
        </w:rPr>
        <w:t>Grelha de parâmetros d</w:t>
      </w:r>
      <w:r w:rsidRPr="006B73A3">
        <w:rPr>
          <w:rFonts w:ascii="Cambria" w:hAnsi="Cambria" w:cs="Arial"/>
        </w:rPr>
        <w:t>a avaliação da política de ar</w:t>
      </w:r>
      <w:r>
        <w:rPr>
          <w:rFonts w:ascii="Cambria" w:hAnsi="Cambria" w:cs="Arial"/>
        </w:rPr>
        <w:t>quivos;</w:t>
      </w:r>
    </w:p>
    <w:p w:rsidR="00013EF1" w:rsidRDefault="00013EF1" w:rsidP="00AA61EC">
      <w:pPr>
        <w:numPr>
          <w:ilvl w:val="0"/>
          <w:numId w:val="57"/>
        </w:numPr>
        <w:rPr>
          <w:rFonts w:ascii="Cambria" w:hAnsi="Cambria" w:cs="Arial"/>
        </w:rPr>
      </w:pPr>
      <w:r>
        <w:rPr>
          <w:rFonts w:ascii="Cambria" w:hAnsi="Cambria" w:cs="Arial"/>
        </w:rPr>
        <w:t>Grelha de controlo dos fundos descritos;</w:t>
      </w:r>
    </w:p>
    <w:p w:rsidR="00013EF1" w:rsidRDefault="00013EF1" w:rsidP="00AA61EC">
      <w:pPr>
        <w:numPr>
          <w:ilvl w:val="0"/>
          <w:numId w:val="57"/>
        </w:numPr>
        <w:rPr>
          <w:rFonts w:ascii="Cambria" w:hAnsi="Cambria" w:cs="Arial"/>
        </w:rPr>
      </w:pPr>
      <w:r>
        <w:rPr>
          <w:rFonts w:ascii="Cambria" w:hAnsi="Cambria" w:cs="Arial"/>
        </w:rPr>
        <w:t>Grelha de controlo das imagens disponibilizadas;</w:t>
      </w:r>
    </w:p>
    <w:p w:rsidR="00013EF1" w:rsidRPr="001A107D" w:rsidRDefault="00013EF1" w:rsidP="00AA61EC">
      <w:pPr>
        <w:numPr>
          <w:ilvl w:val="0"/>
          <w:numId w:val="57"/>
        </w:numPr>
        <w:rPr>
          <w:rFonts w:ascii="Cambria" w:hAnsi="Cambria" w:cs="Arial"/>
        </w:rPr>
      </w:pPr>
      <w:r>
        <w:rPr>
          <w:rFonts w:ascii="Cambria" w:hAnsi="Cambria" w:cs="Arial"/>
        </w:rPr>
        <w:t>Grelha de requisitos para realização de visit</w:t>
      </w:r>
      <w:r w:rsidR="00603864">
        <w:rPr>
          <w:rFonts w:ascii="Cambria" w:hAnsi="Cambria" w:cs="Arial"/>
        </w:rPr>
        <w:t xml:space="preserve">a técnica prévia à </w:t>
      </w:r>
      <w:r>
        <w:rPr>
          <w:rFonts w:ascii="Cambria" w:hAnsi="Cambria" w:cs="Arial"/>
        </w:rPr>
        <w:t>aquisição de documentos e para verificação após a entrada dos documentos;</w:t>
      </w:r>
    </w:p>
    <w:p w:rsidR="00013EF1" w:rsidRDefault="00013EF1" w:rsidP="00AA61EC">
      <w:pPr>
        <w:numPr>
          <w:ilvl w:val="0"/>
          <w:numId w:val="57"/>
        </w:numPr>
        <w:rPr>
          <w:rFonts w:ascii="Cambria" w:hAnsi="Cambria" w:cs="Arial"/>
        </w:rPr>
      </w:pPr>
      <w:r>
        <w:rPr>
          <w:rFonts w:ascii="Cambria" w:hAnsi="Cambria" w:cs="Arial"/>
        </w:rPr>
        <w:t>Condições e prazos legais de acesso a documentação pública e privada;</w:t>
      </w:r>
    </w:p>
    <w:p w:rsidR="0054406F" w:rsidRDefault="00013EF1" w:rsidP="00AA61EC">
      <w:pPr>
        <w:numPr>
          <w:ilvl w:val="0"/>
          <w:numId w:val="57"/>
        </w:numPr>
        <w:rPr>
          <w:rFonts w:ascii="Cambria" w:hAnsi="Cambria" w:cs="Arial"/>
        </w:rPr>
      </w:pPr>
      <w:r>
        <w:rPr>
          <w:rFonts w:ascii="Cambria" w:hAnsi="Cambria" w:cs="Arial"/>
        </w:rPr>
        <w:t>Plano para aplicação do Regulamento Geral de Proteção de Dados (RGPD)</w:t>
      </w:r>
      <w:r w:rsidR="0054406F">
        <w:rPr>
          <w:rFonts w:ascii="Cambria" w:hAnsi="Cambria" w:cs="Arial"/>
        </w:rPr>
        <w:t>;</w:t>
      </w:r>
    </w:p>
    <w:p w:rsidR="00E412DD" w:rsidRDefault="0054406F" w:rsidP="00AA61EC">
      <w:pPr>
        <w:numPr>
          <w:ilvl w:val="0"/>
          <w:numId w:val="57"/>
        </w:numPr>
        <w:rPr>
          <w:rFonts w:ascii="Cambria" w:hAnsi="Cambria" w:cs="Arial"/>
        </w:rPr>
      </w:pPr>
      <w:r>
        <w:rPr>
          <w:rFonts w:ascii="Cambria" w:hAnsi="Cambria" w:cs="Arial"/>
        </w:rPr>
        <w:t>Lista Consolidada</w:t>
      </w:r>
      <w:r w:rsidR="00E412DD">
        <w:rPr>
          <w:rFonts w:ascii="Cambria" w:hAnsi="Cambria" w:cs="Arial"/>
        </w:rPr>
        <w:t>;</w:t>
      </w:r>
    </w:p>
    <w:p w:rsidR="00E412DD" w:rsidRPr="00E412DD" w:rsidRDefault="00E412DD" w:rsidP="00E412DD">
      <w:pPr>
        <w:numPr>
          <w:ilvl w:val="0"/>
          <w:numId w:val="57"/>
        </w:numPr>
        <w:rPr>
          <w:rFonts w:ascii="Cambria" w:hAnsi="Cambria" w:cs="Arial"/>
        </w:rPr>
      </w:pPr>
      <w:r w:rsidRPr="00E412DD">
        <w:rPr>
          <w:rFonts w:ascii="Cambria" w:hAnsi="Cambria" w:cs="Arial"/>
        </w:rPr>
        <w:t>Plano de preservação digital</w:t>
      </w:r>
      <w:r>
        <w:rPr>
          <w:rFonts w:ascii="Cambria" w:hAnsi="Cambria" w:cs="Arial"/>
        </w:rPr>
        <w:t>;</w:t>
      </w:r>
    </w:p>
    <w:p w:rsidR="00013EF1" w:rsidRPr="00E412DD" w:rsidRDefault="00E412DD" w:rsidP="00E412DD">
      <w:pPr>
        <w:numPr>
          <w:ilvl w:val="0"/>
          <w:numId w:val="57"/>
        </w:numPr>
        <w:rPr>
          <w:rFonts w:ascii="Cambria" w:hAnsi="Cambria" w:cs="Arial"/>
        </w:rPr>
      </w:pPr>
      <w:r w:rsidRPr="00E412DD">
        <w:rPr>
          <w:rFonts w:ascii="Cambria" w:hAnsi="Cambria" w:cs="Arial"/>
        </w:rPr>
        <w:t>Plano de substituição de suporte</w:t>
      </w:r>
      <w:r>
        <w:rPr>
          <w:rFonts w:ascii="Cambria" w:hAnsi="Cambria" w:cs="Arial"/>
        </w:rPr>
        <w:t>.</w:t>
      </w:r>
    </w:p>
    <w:p w:rsidR="004D695B" w:rsidRDefault="004D695B" w:rsidP="004D695B">
      <w:pPr>
        <w:ind w:left="720"/>
        <w:rPr>
          <w:rFonts w:ascii="Cambria" w:hAnsi="Cambria" w:cs="Arial"/>
        </w:rPr>
      </w:pPr>
    </w:p>
    <w:p w:rsidR="004D695B" w:rsidRDefault="004D695B" w:rsidP="004D695B">
      <w:pPr>
        <w:ind w:left="720"/>
        <w:rPr>
          <w:rFonts w:ascii="Cambria" w:hAnsi="Cambria" w:cs="Arial"/>
        </w:rPr>
      </w:pPr>
    </w:p>
    <w:p w:rsidR="00340CAC" w:rsidRDefault="00340CAC" w:rsidP="004D695B">
      <w:pPr>
        <w:ind w:left="720"/>
        <w:rPr>
          <w:rFonts w:ascii="Cambria" w:hAnsi="Cambria" w:cs="Arial"/>
        </w:rPr>
      </w:pPr>
    </w:p>
    <w:p w:rsidR="00340CAC" w:rsidRDefault="00340CAC" w:rsidP="004D695B">
      <w:pPr>
        <w:ind w:left="720"/>
        <w:rPr>
          <w:rFonts w:ascii="Cambria" w:hAnsi="Cambria" w:cs="Arial"/>
        </w:rPr>
      </w:pPr>
    </w:p>
    <w:p w:rsidR="00340CAC" w:rsidRDefault="00340CAC" w:rsidP="004D695B">
      <w:pPr>
        <w:ind w:left="720"/>
        <w:rPr>
          <w:rFonts w:ascii="Cambria" w:hAnsi="Cambria" w:cs="Arial"/>
        </w:rPr>
      </w:pPr>
    </w:p>
    <w:p w:rsidR="00340CAC" w:rsidRDefault="00340CAC" w:rsidP="004D695B">
      <w:pPr>
        <w:ind w:left="720"/>
        <w:rPr>
          <w:rFonts w:ascii="Cambria" w:hAnsi="Cambria" w:cs="Arial"/>
        </w:rPr>
      </w:pPr>
    </w:p>
    <w:p w:rsidR="00340CAC" w:rsidRDefault="00340CAC" w:rsidP="004D695B">
      <w:pPr>
        <w:ind w:left="720"/>
        <w:rPr>
          <w:rFonts w:ascii="Cambria" w:hAnsi="Cambria" w:cs="Arial"/>
        </w:rPr>
      </w:pPr>
    </w:p>
    <w:p w:rsidR="00340CAC" w:rsidRDefault="00340CAC" w:rsidP="004D695B">
      <w:pPr>
        <w:ind w:left="720"/>
        <w:rPr>
          <w:rFonts w:ascii="Cambria" w:hAnsi="Cambria" w:cs="Arial"/>
        </w:rPr>
      </w:pPr>
    </w:p>
    <w:p w:rsidR="00E32486" w:rsidRPr="00EC57D3" w:rsidRDefault="00E32486" w:rsidP="00E32486">
      <w:pPr>
        <w:rPr>
          <w:rFonts w:ascii="Cambria" w:eastAsia="Times New Roman" w:hAnsi="Cambria" w:cs="Arial"/>
          <w:b/>
          <w:color w:val="000000"/>
          <w:sz w:val="28"/>
          <w:szCs w:val="28"/>
          <w:lang w:eastAsia="pt-PT"/>
        </w:rPr>
      </w:pPr>
      <w:r w:rsidRPr="00EC57D3">
        <w:rPr>
          <w:rFonts w:ascii="Cambria" w:eastAsia="Times New Roman" w:hAnsi="Cambria" w:cs="Arial"/>
          <w:b/>
          <w:color w:val="000000"/>
          <w:sz w:val="28"/>
          <w:szCs w:val="28"/>
          <w:lang w:eastAsia="pt-PT"/>
        </w:rPr>
        <w:lastRenderedPageBreak/>
        <w:t>3.</w:t>
      </w:r>
      <w:r>
        <w:rPr>
          <w:rFonts w:ascii="Cambria" w:eastAsia="Times New Roman" w:hAnsi="Cambria" w:cs="Arial"/>
          <w:b/>
          <w:color w:val="000000"/>
          <w:sz w:val="28"/>
          <w:szCs w:val="28"/>
          <w:lang w:eastAsia="pt-PT"/>
        </w:rPr>
        <w:t>2</w:t>
      </w:r>
      <w:r w:rsidRPr="00EC57D3">
        <w:rPr>
          <w:rFonts w:ascii="Cambria" w:eastAsia="Times New Roman" w:hAnsi="Cambria" w:cs="Arial"/>
          <w:b/>
          <w:color w:val="000000"/>
          <w:sz w:val="28"/>
          <w:szCs w:val="28"/>
          <w:lang w:eastAsia="pt-PT"/>
        </w:rPr>
        <w:t xml:space="preserve"> Anexos</w:t>
      </w:r>
    </w:p>
    <w:p w:rsidR="00E32486" w:rsidRDefault="00E32486" w:rsidP="004D695B">
      <w:pPr>
        <w:ind w:left="720"/>
        <w:rPr>
          <w:rFonts w:ascii="Cambria" w:hAnsi="Cambria" w:cs="Arial"/>
        </w:rPr>
      </w:pPr>
    </w:p>
    <w:p w:rsidR="00A511A0" w:rsidRPr="00922151" w:rsidRDefault="00A511A0" w:rsidP="00AA61EC">
      <w:pPr>
        <w:numPr>
          <w:ilvl w:val="0"/>
          <w:numId w:val="62"/>
        </w:numPr>
        <w:rPr>
          <w:rFonts w:ascii="Cambria" w:hAnsi="Cambria" w:cs="Arial"/>
          <w:b/>
        </w:rPr>
      </w:pPr>
      <w:r w:rsidRPr="00922151">
        <w:rPr>
          <w:rFonts w:ascii="Cambria" w:hAnsi="Cambria" w:cs="Arial"/>
          <w:b/>
        </w:rPr>
        <w:t>Grelha de requisitos técnicos de suporte à elaboração da política de informação</w:t>
      </w:r>
      <w:r>
        <w:rPr>
          <w:rStyle w:val="Refdenotaderodap"/>
          <w:rFonts w:ascii="Cambria" w:hAnsi="Cambria"/>
          <w:b/>
        </w:rPr>
        <w:footnoteReference w:id="6"/>
      </w:r>
    </w:p>
    <w:p w:rsidR="00A511A0" w:rsidRDefault="00A511A0" w:rsidP="00A511A0">
      <w:pPr>
        <w:rPr>
          <w:rFonts w:ascii="Cambria" w:hAnsi="Cambria" w:cs="Arial"/>
        </w:rPr>
      </w:pPr>
      <w:r>
        <w:rPr>
          <w:rFonts w:ascii="Cambria" w:hAnsi="Cambria" w:cs="Arial"/>
        </w:rPr>
        <w:t>A política de informação de uma organização abrange vários domínios da gestão da informação. O Serviço de Arquivo deve pronunciar-se naqueles que forem da sua competência, designadamente: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06"/>
        <w:gridCol w:w="3261"/>
        <w:gridCol w:w="1842"/>
        <w:gridCol w:w="1241"/>
      </w:tblGrid>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N.º</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Domínio</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Requisitos</w:t>
            </w:r>
          </w:p>
        </w:tc>
        <w:tc>
          <w:tcPr>
            <w:tcW w:w="1842" w:type="dxa"/>
            <w:shd w:val="clear" w:color="auto" w:fill="auto"/>
          </w:tcPr>
          <w:p w:rsidR="00A511A0" w:rsidRPr="002C2F64" w:rsidRDefault="00A511A0" w:rsidP="005E6126">
            <w:pPr>
              <w:rPr>
                <w:rFonts w:ascii="Cambria" w:hAnsi="Cambria" w:cs="Arial"/>
              </w:rPr>
            </w:pPr>
            <w:r w:rsidRPr="002C2F64">
              <w:rPr>
                <w:rFonts w:ascii="Cambria" w:hAnsi="Cambria" w:cs="Arial"/>
              </w:rPr>
              <w:t>Avaliação</w:t>
            </w:r>
          </w:p>
          <w:p w:rsidR="00A511A0" w:rsidRPr="002C2F64" w:rsidRDefault="00A511A0" w:rsidP="00AA61EC">
            <w:pPr>
              <w:numPr>
                <w:ilvl w:val="0"/>
                <w:numId w:val="19"/>
              </w:numPr>
              <w:rPr>
                <w:rFonts w:ascii="Cambria" w:hAnsi="Cambria" w:cs="Arial"/>
              </w:rPr>
            </w:pPr>
            <w:r w:rsidRPr="002C2F64">
              <w:rPr>
                <w:rFonts w:ascii="Cambria" w:hAnsi="Cambria" w:cs="Arial"/>
              </w:rPr>
              <w:t>Insuficiente</w:t>
            </w:r>
          </w:p>
          <w:p w:rsidR="00A511A0" w:rsidRPr="002C2F64" w:rsidRDefault="00A511A0" w:rsidP="00AA61EC">
            <w:pPr>
              <w:numPr>
                <w:ilvl w:val="0"/>
                <w:numId w:val="19"/>
              </w:numPr>
              <w:rPr>
                <w:rFonts w:ascii="Cambria" w:hAnsi="Cambria" w:cs="Arial"/>
              </w:rPr>
            </w:pPr>
            <w:r w:rsidRPr="002C2F64">
              <w:rPr>
                <w:rFonts w:ascii="Cambria" w:hAnsi="Cambria" w:cs="Arial"/>
              </w:rPr>
              <w:t>Médio</w:t>
            </w:r>
          </w:p>
          <w:p w:rsidR="00A511A0" w:rsidRPr="002C2F64" w:rsidRDefault="00A511A0" w:rsidP="00AA61EC">
            <w:pPr>
              <w:numPr>
                <w:ilvl w:val="0"/>
                <w:numId w:val="19"/>
              </w:numPr>
              <w:rPr>
                <w:rFonts w:ascii="Cambria" w:hAnsi="Cambria" w:cs="Arial"/>
              </w:rPr>
            </w:pPr>
            <w:r w:rsidRPr="002C2F64">
              <w:rPr>
                <w:rFonts w:ascii="Cambria" w:hAnsi="Cambria" w:cs="Arial"/>
              </w:rPr>
              <w:t>Superior</w:t>
            </w:r>
          </w:p>
        </w:tc>
        <w:tc>
          <w:tcPr>
            <w:tcW w:w="1241" w:type="dxa"/>
            <w:shd w:val="clear" w:color="auto" w:fill="auto"/>
          </w:tcPr>
          <w:p w:rsidR="00A511A0" w:rsidRPr="002C2F64" w:rsidRDefault="00A511A0" w:rsidP="005E6126">
            <w:pPr>
              <w:rPr>
                <w:rFonts w:ascii="Cambria" w:hAnsi="Cambria" w:cs="Arial"/>
              </w:rPr>
            </w:pPr>
            <w:r w:rsidRPr="002C2F64">
              <w:rPr>
                <w:rFonts w:ascii="Cambria" w:hAnsi="Cambria" w:cs="Arial"/>
              </w:rPr>
              <w:t>Pontuação</w:t>
            </w:r>
          </w:p>
          <w:p w:rsidR="00A511A0" w:rsidRPr="002C2F64" w:rsidRDefault="00A511A0" w:rsidP="00AA61EC">
            <w:pPr>
              <w:numPr>
                <w:ilvl w:val="0"/>
                <w:numId w:val="5"/>
              </w:numPr>
              <w:rPr>
                <w:rFonts w:ascii="Cambria" w:hAnsi="Cambria" w:cs="Arial"/>
              </w:rPr>
            </w:pPr>
            <w:r w:rsidRPr="002C2F64">
              <w:rPr>
                <w:rFonts w:ascii="Cambria" w:hAnsi="Cambria" w:cs="Arial"/>
              </w:rPr>
              <w:t>0</w:t>
            </w:r>
          </w:p>
          <w:p w:rsidR="00A511A0" w:rsidRPr="002C2F64" w:rsidRDefault="00A511A0" w:rsidP="00AA61EC">
            <w:pPr>
              <w:numPr>
                <w:ilvl w:val="0"/>
                <w:numId w:val="5"/>
              </w:numPr>
              <w:rPr>
                <w:rFonts w:ascii="Cambria" w:hAnsi="Cambria" w:cs="Arial"/>
              </w:rPr>
            </w:pPr>
            <w:r w:rsidRPr="002C2F64">
              <w:rPr>
                <w:rFonts w:ascii="Cambria" w:hAnsi="Cambria" w:cs="Arial"/>
              </w:rPr>
              <w:t>5</w:t>
            </w:r>
          </w:p>
          <w:p w:rsidR="00A511A0" w:rsidRPr="002C2F64" w:rsidRDefault="00A511A0" w:rsidP="00AA61EC">
            <w:pPr>
              <w:numPr>
                <w:ilvl w:val="0"/>
                <w:numId w:val="5"/>
              </w:numPr>
              <w:rPr>
                <w:rFonts w:ascii="Cambria" w:hAnsi="Cambria" w:cs="Arial"/>
              </w:rPr>
            </w:pPr>
            <w:r w:rsidRPr="002C2F64">
              <w:rPr>
                <w:rFonts w:ascii="Cambria" w:hAnsi="Cambria" w:cs="Arial"/>
              </w:rPr>
              <w:t>10</w:t>
            </w: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1</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Missão, Visão e Valores</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A política de informação (PI) espelha a missão, a visão e os valores da organização?</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2</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Objetivo geral e objetivos específicos</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Os objetivos enunciados na PI estão de acordo com a legislação e as boas práticas de gestão de documentos?</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3</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Definição de política de informação</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A definição é clara?</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4</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Política de Informação da organização</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A PI da organização está de acordo com a lei?</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5</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Princípios</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Os princípios da PI da organização são pertinentes para a sua realidade?</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6</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Direitos</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A PI enuncia os direitos da organização e de terceiros?</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lastRenderedPageBreak/>
              <w:t>7</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Deveres</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A PI enuncia os deveres da organização e de terceiros?</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8</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Segurança da Informação</w:t>
            </w:r>
            <w:r w:rsidR="00691DEC">
              <w:rPr>
                <w:rFonts w:ascii="Cambria" w:hAnsi="Cambria" w:cs="Arial"/>
              </w:rPr>
              <w:t>*</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A PI reconhece a necessidade de garantir a segurança da informação?</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9</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Acesso à Informação</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A PI reconhece a necessidade de serem implementadas regras de acesso à informação?</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10</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Comunicação organizacional interna</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A PI define métodos que promovam maior eficácia na comunicação organizacional interna?</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11</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Exploração de Recursos Tecnológicos</w:t>
            </w:r>
          </w:p>
        </w:tc>
        <w:tc>
          <w:tcPr>
            <w:tcW w:w="3261" w:type="dxa"/>
            <w:shd w:val="clear" w:color="auto" w:fill="auto"/>
          </w:tcPr>
          <w:p w:rsidR="00A511A0" w:rsidRPr="002C2F64" w:rsidRDefault="00A511A0" w:rsidP="005E6126">
            <w:pPr>
              <w:spacing w:line="360" w:lineRule="auto"/>
              <w:rPr>
                <w:rFonts w:ascii="Cambria" w:hAnsi="Cambria" w:cs="Arial"/>
              </w:rPr>
            </w:pPr>
            <w:r w:rsidRPr="002C2F64">
              <w:rPr>
                <w:rFonts w:ascii="Cambria" w:hAnsi="Cambria" w:cs="Arial"/>
              </w:rPr>
              <w:t>A PI define regras para Instalação de Software / Hardware, para Espaços de armazenamento/partilha de ficheiros, Internet, Intranet, correio eletrónico ou outros tipos de recursos tecnológicos?</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12</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Exploração de Sistemas de Informação</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A PI define a forma de exploração dos SI?</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13</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Relacionamento com Órgãos de Comunicação Social</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A PI define os princípios e as linhas orientadoras gerais do tipo de informação a disponibilizar?</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14</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Investigação Académica ou Científica</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 xml:space="preserve">A PI defende a aplicação da lei e define princípios orientadores para facultar o acesso aos dados? </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15</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Divulgação, Ensino e Formação</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Na PI declara-se que vai ser publicitada ao público e mi</w:t>
            </w:r>
            <w:r>
              <w:rPr>
                <w:rFonts w:ascii="Cambria" w:hAnsi="Cambria" w:cs="Arial"/>
              </w:rPr>
              <w:t>nistrada nas ações de formação?</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r w:rsidRPr="002C2F64">
              <w:rPr>
                <w:rFonts w:ascii="Cambria" w:hAnsi="Cambria" w:cs="Arial"/>
              </w:rPr>
              <w:t>16</w:t>
            </w: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Disposições finais</w:t>
            </w:r>
          </w:p>
        </w:tc>
        <w:tc>
          <w:tcPr>
            <w:tcW w:w="3261" w:type="dxa"/>
            <w:shd w:val="clear" w:color="auto" w:fill="auto"/>
          </w:tcPr>
          <w:p w:rsidR="00A511A0" w:rsidRPr="002C2F64" w:rsidRDefault="00A511A0" w:rsidP="005E6126">
            <w:pPr>
              <w:rPr>
                <w:rFonts w:ascii="Cambria" w:hAnsi="Cambria" w:cs="Arial"/>
              </w:rPr>
            </w:pPr>
            <w:r w:rsidRPr="002C2F64">
              <w:rPr>
                <w:rFonts w:ascii="Cambria" w:hAnsi="Cambria" w:cs="Arial"/>
              </w:rPr>
              <w:t xml:space="preserve">Na PI declara-se que esta é uma ferramenta de apoio à decisão, devendo ser revisto </w:t>
            </w:r>
            <w:r w:rsidRPr="002C2F64">
              <w:rPr>
                <w:rFonts w:ascii="Cambria" w:hAnsi="Cambria" w:cs="Arial"/>
              </w:rPr>
              <w:lastRenderedPageBreak/>
              <w:t>periodicamente, e que será comunicada à Autoridade para as Condições do Trabalho e à Comissão Nacional de Proteção de Dados?</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Total</w:t>
            </w:r>
          </w:p>
        </w:tc>
        <w:tc>
          <w:tcPr>
            <w:tcW w:w="3261" w:type="dxa"/>
            <w:shd w:val="clear" w:color="auto" w:fill="auto"/>
          </w:tcPr>
          <w:p w:rsidR="00A511A0" w:rsidRPr="002C2F64" w:rsidRDefault="00A511A0" w:rsidP="005E6126">
            <w:pPr>
              <w:rPr>
                <w:rFonts w:ascii="Cambria" w:hAnsi="Cambria" w:cs="Arial"/>
              </w:rPr>
            </w:pP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r w:rsidR="00A511A0" w:rsidRPr="002C2F64" w:rsidTr="005E6126">
        <w:tc>
          <w:tcPr>
            <w:tcW w:w="570" w:type="dxa"/>
            <w:shd w:val="clear" w:color="auto" w:fill="auto"/>
          </w:tcPr>
          <w:p w:rsidR="00A511A0" w:rsidRPr="002C2F64" w:rsidRDefault="00A511A0" w:rsidP="005E6126">
            <w:pPr>
              <w:rPr>
                <w:rFonts w:ascii="Cambria" w:hAnsi="Cambria" w:cs="Arial"/>
              </w:rPr>
            </w:pPr>
          </w:p>
        </w:tc>
        <w:tc>
          <w:tcPr>
            <w:tcW w:w="1806" w:type="dxa"/>
            <w:shd w:val="clear" w:color="auto" w:fill="auto"/>
          </w:tcPr>
          <w:p w:rsidR="00A511A0" w:rsidRPr="002C2F64" w:rsidRDefault="00A511A0" w:rsidP="005E6126">
            <w:pPr>
              <w:rPr>
                <w:rFonts w:ascii="Cambria" w:hAnsi="Cambria" w:cs="Arial"/>
              </w:rPr>
            </w:pPr>
            <w:r w:rsidRPr="002C2F64">
              <w:rPr>
                <w:rFonts w:ascii="Cambria" w:hAnsi="Cambria" w:cs="Arial"/>
              </w:rPr>
              <w:t>Parecer</w:t>
            </w:r>
          </w:p>
        </w:tc>
        <w:tc>
          <w:tcPr>
            <w:tcW w:w="3261" w:type="dxa"/>
            <w:shd w:val="clear" w:color="auto" w:fill="auto"/>
          </w:tcPr>
          <w:p w:rsidR="00A511A0" w:rsidRPr="002C2F64" w:rsidRDefault="00A511A0" w:rsidP="00AA61EC">
            <w:pPr>
              <w:numPr>
                <w:ilvl w:val="0"/>
                <w:numId w:val="6"/>
              </w:numPr>
              <w:rPr>
                <w:rFonts w:ascii="Cambria" w:hAnsi="Cambria" w:cs="Arial"/>
              </w:rPr>
            </w:pPr>
            <w:r w:rsidRPr="002C2F64">
              <w:rPr>
                <w:rFonts w:ascii="Cambria" w:hAnsi="Cambria" w:cs="Arial"/>
              </w:rPr>
              <w:t>0 a 100 pontos – parecer negativo.</w:t>
            </w:r>
          </w:p>
          <w:p w:rsidR="00A511A0" w:rsidRPr="002C2F64" w:rsidRDefault="00A511A0" w:rsidP="00AA61EC">
            <w:pPr>
              <w:numPr>
                <w:ilvl w:val="0"/>
                <w:numId w:val="6"/>
              </w:numPr>
              <w:rPr>
                <w:rFonts w:ascii="Cambria" w:hAnsi="Cambria" w:cs="Arial"/>
              </w:rPr>
            </w:pPr>
            <w:r w:rsidRPr="002C2F64">
              <w:rPr>
                <w:rFonts w:ascii="Cambria" w:hAnsi="Cambria" w:cs="Arial"/>
              </w:rPr>
              <w:t>101 a 160 pontos – parecer positivo desde que não haja nenhum domínio avaliado como insuficiente.</w:t>
            </w:r>
          </w:p>
        </w:tc>
        <w:tc>
          <w:tcPr>
            <w:tcW w:w="1842" w:type="dxa"/>
            <w:shd w:val="clear" w:color="auto" w:fill="auto"/>
          </w:tcPr>
          <w:p w:rsidR="00A511A0" w:rsidRPr="002C2F64" w:rsidRDefault="00A511A0" w:rsidP="005E6126">
            <w:pPr>
              <w:rPr>
                <w:rFonts w:ascii="Cambria" w:hAnsi="Cambria" w:cs="Arial"/>
              </w:rPr>
            </w:pPr>
          </w:p>
        </w:tc>
        <w:tc>
          <w:tcPr>
            <w:tcW w:w="1241" w:type="dxa"/>
            <w:shd w:val="clear" w:color="auto" w:fill="auto"/>
          </w:tcPr>
          <w:p w:rsidR="00A511A0" w:rsidRPr="002C2F64" w:rsidRDefault="00A511A0" w:rsidP="005E6126">
            <w:pPr>
              <w:rPr>
                <w:rFonts w:ascii="Cambria" w:hAnsi="Cambria" w:cs="Arial"/>
              </w:rPr>
            </w:pPr>
          </w:p>
        </w:tc>
      </w:tr>
    </w:tbl>
    <w:p w:rsidR="00A511A0" w:rsidRDefault="00691DEC" w:rsidP="00A511A0">
      <w:pPr>
        <w:rPr>
          <w:rFonts w:ascii="Cambria" w:hAnsi="Cambria" w:cs="Arial"/>
        </w:rPr>
      </w:pPr>
      <w:r>
        <w:rPr>
          <w:rFonts w:ascii="Cambria" w:hAnsi="Cambria" w:cs="Arial"/>
        </w:rPr>
        <w:t>* A organização deve elaborar e aprovar um documento de “Política de segurança da informação”.</w:t>
      </w:r>
    </w:p>
    <w:p w:rsidR="00DC1696" w:rsidRPr="0041235C" w:rsidRDefault="00A7215F" w:rsidP="00AA61EC">
      <w:pPr>
        <w:numPr>
          <w:ilvl w:val="0"/>
          <w:numId w:val="62"/>
        </w:numPr>
        <w:rPr>
          <w:rFonts w:ascii="Cambria" w:hAnsi="Cambria" w:cs="Arial"/>
          <w:b/>
        </w:rPr>
      </w:pPr>
      <w:r w:rsidRPr="0041235C">
        <w:rPr>
          <w:rFonts w:ascii="Cambria" w:hAnsi="Cambria" w:cs="Arial"/>
          <w:b/>
        </w:rPr>
        <w:t>Política de aquisições e de alienações</w:t>
      </w:r>
      <w:r w:rsidR="00CB3FE6" w:rsidRPr="0041235C">
        <w:rPr>
          <w:rStyle w:val="Refdenotaderodap"/>
          <w:rFonts w:ascii="Cambria" w:hAnsi="Cambria"/>
          <w:b/>
        </w:rPr>
        <w:footnoteReference w:id="7"/>
      </w:r>
    </w:p>
    <w:p w:rsidR="0042196E" w:rsidRDefault="00E50E87" w:rsidP="00E50E87">
      <w:pPr>
        <w:numPr>
          <w:ilvl w:val="0"/>
          <w:numId w:val="69"/>
        </w:numPr>
        <w:autoSpaceDE w:val="0"/>
        <w:autoSpaceDN w:val="0"/>
        <w:adjustRightInd w:val="0"/>
        <w:spacing w:after="0" w:line="240" w:lineRule="auto"/>
        <w:jc w:val="both"/>
        <w:rPr>
          <w:rFonts w:ascii="Cambria" w:hAnsi="Cambria"/>
          <w:b/>
          <w:bCs/>
          <w:color w:val="000000"/>
          <w:lang w:eastAsia="pt-PT"/>
        </w:rPr>
      </w:pPr>
      <w:r>
        <w:rPr>
          <w:rFonts w:ascii="Cambria" w:hAnsi="Cambria"/>
          <w:b/>
          <w:bCs/>
          <w:color w:val="000000"/>
          <w:lang w:eastAsia="pt-PT"/>
        </w:rPr>
        <w:t>Política de aquisições e de alienações</w:t>
      </w:r>
    </w:p>
    <w:p w:rsidR="00E50E87" w:rsidRDefault="00E50E87" w:rsidP="00E50E87">
      <w:pPr>
        <w:autoSpaceDE w:val="0"/>
        <w:autoSpaceDN w:val="0"/>
        <w:adjustRightInd w:val="0"/>
        <w:spacing w:after="0" w:line="240" w:lineRule="auto"/>
        <w:ind w:left="720"/>
        <w:jc w:val="both"/>
        <w:rPr>
          <w:rFonts w:ascii="Cambria" w:hAnsi="Cambria"/>
          <w:b/>
          <w:bCs/>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 </w:t>
      </w:r>
      <w:r w:rsidR="002B2C64" w:rsidRPr="00AA61EC">
        <w:rPr>
          <w:rFonts w:ascii="Cambria" w:hAnsi="Cambria"/>
          <w:b/>
          <w:bCs/>
          <w:color w:val="000000"/>
          <w:lang w:eastAsia="pt-PT"/>
        </w:rPr>
        <w:t>1.1 Objeto</w:t>
      </w:r>
    </w:p>
    <w:p w:rsidR="002B2C64" w:rsidRPr="00AA61EC" w:rsidRDefault="002B2C64" w:rsidP="002B2C64">
      <w:pPr>
        <w:autoSpaceDE w:val="0"/>
        <w:autoSpaceDN w:val="0"/>
        <w:adjustRightInd w:val="0"/>
        <w:spacing w:after="0" w:line="240" w:lineRule="auto"/>
        <w:jc w:val="both"/>
        <w:rPr>
          <w:rFonts w:ascii="Cambria" w:hAnsi="Cambria"/>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O presente documento visa definir a política de aquisições </w:t>
      </w:r>
      <w:r w:rsidR="007A69C8" w:rsidRPr="00AA61EC">
        <w:rPr>
          <w:rFonts w:ascii="Cambria" w:hAnsi="Cambria"/>
          <w:color w:val="000000"/>
          <w:lang w:eastAsia="pt-PT"/>
        </w:rPr>
        <w:t xml:space="preserve">e de alienações </w:t>
      </w:r>
      <w:r w:rsidRPr="00AA61EC">
        <w:rPr>
          <w:rFonts w:ascii="Cambria" w:hAnsi="Cambria"/>
          <w:color w:val="000000"/>
          <w:lang w:eastAsia="pt-PT"/>
        </w:rPr>
        <w:t>de património arquivístico d</w:t>
      </w:r>
      <w:r w:rsidR="007A69C8" w:rsidRPr="00AA61EC">
        <w:rPr>
          <w:rFonts w:ascii="Cambria" w:hAnsi="Cambria"/>
          <w:color w:val="000000"/>
          <w:lang w:eastAsia="pt-PT"/>
        </w:rPr>
        <w:t>a [nome da instituição], independentemente do respetivo suporte</w:t>
      </w:r>
      <w:r w:rsidRPr="00AA61EC">
        <w:rPr>
          <w:rFonts w:ascii="Cambria" w:hAnsi="Cambria"/>
          <w:color w:val="000000"/>
          <w:lang w:eastAsia="pt-PT"/>
        </w:rPr>
        <w:t xml:space="preserve">.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Por política de aquisições</w:t>
      </w:r>
      <w:r w:rsidR="008B04C5" w:rsidRPr="00AA61EC">
        <w:rPr>
          <w:rFonts w:ascii="Cambria" w:hAnsi="Cambria"/>
          <w:color w:val="000000"/>
          <w:lang w:eastAsia="pt-PT"/>
        </w:rPr>
        <w:t xml:space="preserve"> e </w:t>
      </w:r>
      <w:r w:rsidR="007A69C8" w:rsidRPr="00AA61EC">
        <w:rPr>
          <w:rFonts w:ascii="Cambria" w:hAnsi="Cambria"/>
          <w:color w:val="000000"/>
          <w:lang w:eastAsia="pt-PT"/>
        </w:rPr>
        <w:t>de alienações e</w:t>
      </w:r>
      <w:r w:rsidRPr="00AA61EC">
        <w:rPr>
          <w:rFonts w:ascii="Cambria" w:hAnsi="Cambria"/>
          <w:color w:val="000000"/>
          <w:lang w:eastAsia="pt-PT"/>
        </w:rPr>
        <w:t xml:space="preserve">ntende-se um conjunto de linhas estratégicas e orientadoras de um organismo no que concerne à aquisição </w:t>
      </w:r>
      <w:r w:rsidR="007A69C8" w:rsidRPr="00AA61EC">
        <w:rPr>
          <w:rFonts w:ascii="Cambria" w:hAnsi="Cambria"/>
          <w:color w:val="000000"/>
          <w:lang w:eastAsia="pt-PT"/>
        </w:rPr>
        <w:t xml:space="preserve">e à alienação </w:t>
      </w:r>
      <w:r w:rsidRPr="00AA61EC">
        <w:rPr>
          <w:rFonts w:ascii="Cambria" w:hAnsi="Cambria"/>
          <w:color w:val="000000"/>
          <w:lang w:eastAsia="pt-PT"/>
        </w:rPr>
        <w:t xml:space="preserve">de bens do património arquivístico, </w:t>
      </w:r>
      <w:r w:rsidR="00216B1C" w:rsidRPr="00AA61EC">
        <w:rPr>
          <w:rFonts w:ascii="Cambria" w:hAnsi="Cambria"/>
          <w:color w:val="000000"/>
          <w:lang w:eastAsia="pt-PT"/>
        </w:rPr>
        <w:t>independentemente do suporte</w:t>
      </w:r>
      <w:r w:rsidRPr="00AA61EC">
        <w:rPr>
          <w:rFonts w:ascii="Cambria" w:hAnsi="Cambria"/>
          <w:color w:val="000000"/>
          <w:lang w:eastAsia="pt-PT"/>
        </w:rPr>
        <w:t xml:space="preserve">, quer seja de proveniência pública ou privada. A aquisição </w:t>
      </w:r>
      <w:r w:rsidR="007A69C8" w:rsidRPr="00AA61EC">
        <w:rPr>
          <w:rFonts w:ascii="Cambria" w:hAnsi="Cambria"/>
          <w:color w:val="000000"/>
          <w:lang w:eastAsia="pt-PT"/>
        </w:rPr>
        <w:t xml:space="preserve">e a alienação </w:t>
      </w:r>
      <w:r w:rsidRPr="00AA61EC">
        <w:rPr>
          <w:rFonts w:ascii="Cambria" w:hAnsi="Cambria"/>
          <w:color w:val="000000"/>
          <w:lang w:eastAsia="pt-PT"/>
        </w:rPr>
        <w:t>pode tomar as seguintes formas: compra, dação, depósito, doação, herança, incorporação, legado, perm</w:t>
      </w:r>
      <w:r w:rsidR="002B2C64" w:rsidRPr="00AA61EC">
        <w:rPr>
          <w:rFonts w:ascii="Cambria" w:hAnsi="Cambria"/>
          <w:color w:val="000000"/>
          <w:lang w:eastAsia="pt-PT"/>
        </w:rPr>
        <w:t>uta, reintegração, restituição.</w:t>
      </w:r>
      <w:r w:rsidRPr="00AA61EC">
        <w:rPr>
          <w:rFonts w:ascii="Cambria" w:hAnsi="Cambria"/>
          <w:color w:val="000000"/>
          <w:lang w:eastAsia="pt-PT"/>
        </w:rPr>
        <w:t xml:space="preserve"> </w:t>
      </w:r>
    </w:p>
    <w:p w:rsidR="007A69C8" w:rsidRPr="00AA61EC" w:rsidRDefault="007A69C8" w:rsidP="002B2C64">
      <w:pPr>
        <w:autoSpaceDE w:val="0"/>
        <w:autoSpaceDN w:val="0"/>
        <w:adjustRightInd w:val="0"/>
        <w:spacing w:after="0" w:line="240" w:lineRule="auto"/>
        <w:jc w:val="both"/>
        <w:rPr>
          <w:rFonts w:ascii="Cambria" w:hAnsi="Cambria"/>
          <w:b/>
          <w:bCs/>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1.2 O</w:t>
      </w:r>
      <w:r w:rsidR="002B2C64" w:rsidRPr="00AA61EC">
        <w:rPr>
          <w:rFonts w:ascii="Cambria" w:hAnsi="Cambria"/>
          <w:b/>
          <w:bCs/>
          <w:color w:val="000000"/>
          <w:lang w:eastAsia="pt-PT"/>
        </w:rPr>
        <w:t>bjetivos</w:t>
      </w:r>
      <w:r w:rsidRPr="00AA61EC">
        <w:rPr>
          <w:rFonts w:ascii="Cambria" w:hAnsi="Cambria"/>
          <w:b/>
          <w:bCs/>
          <w:color w:val="000000"/>
          <w:lang w:eastAsia="pt-PT"/>
        </w:rPr>
        <w:t xml:space="preserve"> </w:t>
      </w:r>
    </w:p>
    <w:p w:rsidR="008C5154" w:rsidRPr="00AA61EC" w:rsidRDefault="008C5154" w:rsidP="002B2C64">
      <w:pPr>
        <w:autoSpaceDE w:val="0"/>
        <w:autoSpaceDN w:val="0"/>
        <w:adjustRightInd w:val="0"/>
        <w:spacing w:after="0" w:line="240" w:lineRule="auto"/>
        <w:jc w:val="both"/>
        <w:rPr>
          <w:rFonts w:ascii="Cambria" w:hAnsi="Cambria"/>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Os objetivos do estabelecimento de uma política de aquisições</w:t>
      </w:r>
      <w:r w:rsidR="008B04C5" w:rsidRPr="00AA61EC">
        <w:rPr>
          <w:rFonts w:ascii="Cambria" w:hAnsi="Cambria"/>
          <w:color w:val="000000"/>
          <w:lang w:eastAsia="pt-PT"/>
        </w:rPr>
        <w:t xml:space="preserve"> e de </w:t>
      </w:r>
      <w:r w:rsidR="007A69C8" w:rsidRPr="00AA61EC">
        <w:rPr>
          <w:rFonts w:ascii="Cambria" w:hAnsi="Cambria"/>
          <w:color w:val="000000"/>
          <w:lang w:eastAsia="pt-PT"/>
        </w:rPr>
        <w:t>alienações</w:t>
      </w:r>
      <w:r w:rsidR="008B04C5" w:rsidRPr="00AA61EC">
        <w:rPr>
          <w:rFonts w:ascii="Cambria" w:hAnsi="Cambria"/>
          <w:color w:val="000000"/>
          <w:lang w:eastAsia="pt-PT"/>
        </w:rPr>
        <w:t xml:space="preserve"> </w:t>
      </w:r>
      <w:r w:rsidRPr="00AA61EC">
        <w:rPr>
          <w:rFonts w:ascii="Cambria" w:hAnsi="Cambria"/>
          <w:color w:val="000000"/>
          <w:lang w:eastAsia="pt-PT"/>
        </w:rPr>
        <w:t xml:space="preserve">são: </w:t>
      </w:r>
    </w:p>
    <w:p w:rsidR="006E6D17" w:rsidRPr="00AA61EC" w:rsidRDefault="006E6D17" w:rsidP="00AA61EC">
      <w:pPr>
        <w:numPr>
          <w:ilvl w:val="0"/>
          <w:numId w:val="17"/>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Contribuir para uma melhor definição do património arquivístico, independentemente do seu suporte, que deve ser objeto de salvaguarda e de valorização pel</w:t>
      </w:r>
      <w:r w:rsidR="007A69C8" w:rsidRPr="00AA61EC">
        <w:rPr>
          <w:rFonts w:ascii="Cambria" w:hAnsi="Cambria"/>
          <w:color w:val="000000"/>
          <w:lang w:eastAsia="pt-PT"/>
        </w:rPr>
        <w:t>a</w:t>
      </w:r>
      <w:r w:rsidRPr="00AA61EC">
        <w:rPr>
          <w:rFonts w:ascii="Cambria" w:hAnsi="Cambria"/>
          <w:color w:val="000000"/>
          <w:lang w:eastAsia="pt-PT"/>
        </w:rPr>
        <w:t xml:space="preserve"> </w:t>
      </w:r>
      <w:r w:rsidR="007A69C8" w:rsidRPr="00AA61EC">
        <w:rPr>
          <w:rFonts w:ascii="Cambria" w:hAnsi="Cambria"/>
          <w:color w:val="000000"/>
          <w:lang w:eastAsia="pt-PT"/>
        </w:rPr>
        <w:t>[nome da instituição]</w:t>
      </w:r>
      <w:r w:rsidRPr="00AA61EC">
        <w:rPr>
          <w:rFonts w:ascii="Cambria" w:hAnsi="Cambria"/>
          <w:color w:val="000000"/>
          <w:lang w:eastAsia="pt-PT"/>
        </w:rPr>
        <w:t>, e para aumentar o referido património arquivístico permitindo o alargamento da capacidade de estud</w:t>
      </w:r>
      <w:r w:rsidR="007A69C8" w:rsidRPr="00AA61EC">
        <w:rPr>
          <w:rFonts w:ascii="Cambria" w:hAnsi="Cambria"/>
          <w:color w:val="000000"/>
          <w:lang w:eastAsia="pt-PT"/>
        </w:rPr>
        <w:t>o e valorização da memória cole</w:t>
      </w:r>
      <w:r w:rsidRPr="00AA61EC">
        <w:rPr>
          <w:rFonts w:ascii="Cambria" w:hAnsi="Cambria"/>
          <w:color w:val="000000"/>
          <w:lang w:eastAsia="pt-PT"/>
        </w:rPr>
        <w:t xml:space="preserve">tiva. </w:t>
      </w:r>
    </w:p>
    <w:p w:rsidR="006E6D17" w:rsidRPr="00AA61EC" w:rsidRDefault="006E6D17" w:rsidP="00AA61EC">
      <w:pPr>
        <w:numPr>
          <w:ilvl w:val="0"/>
          <w:numId w:val="17"/>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Contribuir para a constituição de um repositório </w:t>
      </w:r>
      <w:r w:rsidR="007A69C8" w:rsidRPr="00AA61EC">
        <w:rPr>
          <w:rFonts w:ascii="Cambria" w:hAnsi="Cambria"/>
          <w:color w:val="000000"/>
          <w:lang w:eastAsia="pt-PT"/>
        </w:rPr>
        <w:t xml:space="preserve">[institucional ou </w:t>
      </w:r>
      <w:r w:rsidR="00216B1C" w:rsidRPr="00AA61EC">
        <w:rPr>
          <w:rFonts w:ascii="Cambria" w:hAnsi="Cambria"/>
          <w:color w:val="000000"/>
          <w:lang w:eastAsia="pt-PT"/>
        </w:rPr>
        <w:t>local</w:t>
      </w:r>
      <w:r w:rsidR="007A69C8" w:rsidRPr="00AA61EC">
        <w:rPr>
          <w:rFonts w:ascii="Cambria" w:hAnsi="Cambria"/>
          <w:color w:val="000000"/>
          <w:lang w:eastAsia="pt-PT"/>
        </w:rPr>
        <w:t>]</w:t>
      </w:r>
      <w:r w:rsidRPr="00AA61EC">
        <w:rPr>
          <w:rFonts w:ascii="Cambria" w:hAnsi="Cambria"/>
          <w:color w:val="000000"/>
          <w:lang w:eastAsia="pt-PT"/>
        </w:rPr>
        <w:t xml:space="preserve"> de informação arquivística devidamente estruturado e coerente. </w:t>
      </w:r>
    </w:p>
    <w:p w:rsidR="00DC1696" w:rsidRPr="00AA61EC" w:rsidRDefault="006E6D17" w:rsidP="0007344C">
      <w:pPr>
        <w:numPr>
          <w:ilvl w:val="0"/>
          <w:numId w:val="17"/>
        </w:numPr>
        <w:spacing w:after="0"/>
        <w:ind w:left="714" w:hanging="357"/>
        <w:jc w:val="both"/>
        <w:rPr>
          <w:rFonts w:ascii="Cambria" w:hAnsi="Cambria"/>
          <w:color w:val="000000"/>
          <w:lang w:eastAsia="pt-PT"/>
        </w:rPr>
      </w:pPr>
      <w:r w:rsidRPr="00AA61EC">
        <w:rPr>
          <w:rFonts w:ascii="Cambria" w:hAnsi="Cambria"/>
          <w:color w:val="000000"/>
          <w:lang w:eastAsia="pt-PT"/>
        </w:rPr>
        <w:t>Estabelecer critérios claros e rigorosos na avaliação da documentação a adquirir</w:t>
      </w:r>
      <w:r w:rsidR="007A69C8" w:rsidRPr="00AA61EC">
        <w:rPr>
          <w:rFonts w:ascii="Cambria" w:hAnsi="Cambria"/>
          <w:color w:val="000000"/>
          <w:lang w:eastAsia="pt-PT"/>
        </w:rPr>
        <w:t>/alienar</w:t>
      </w:r>
      <w:r w:rsidRPr="00AA61EC">
        <w:rPr>
          <w:rFonts w:ascii="Cambria" w:hAnsi="Cambria"/>
          <w:color w:val="000000"/>
          <w:lang w:eastAsia="pt-PT"/>
        </w:rPr>
        <w:t xml:space="preserve"> e assegurar a execução continuada e coerente dessa atividade.</w:t>
      </w:r>
    </w:p>
    <w:p w:rsidR="006E6D17" w:rsidRPr="00AA61EC" w:rsidRDefault="006E6D17" w:rsidP="0007344C">
      <w:pPr>
        <w:numPr>
          <w:ilvl w:val="0"/>
          <w:numId w:val="17"/>
        </w:numPr>
        <w:autoSpaceDE w:val="0"/>
        <w:autoSpaceDN w:val="0"/>
        <w:adjustRightInd w:val="0"/>
        <w:spacing w:after="0" w:line="240" w:lineRule="auto"/>
        <w:ind w:left="714" w:hanging="357"/>
        <w:jc w:val="both"/>
        <w:rPr>
          <w:rFonts w:ascii="Cambria" w:hAnsi="Cambria"/>
          <w:color w:val="000000"/>
          <w:lang w:eastAsia="pt-PT"/>
        </w:rPr>
      </w:pPr>
      <w:r w:rsidRPr="00AA61EC">
        <w:rPr>
          <w:rFonts w:ascii="Cambria" w:hAnsi="Cambria"/>
          <w:color w:val="000000"/>
          <w:lang w:eastAsia="pt-PT"/>
        </w:rPr>
        <w:lastRenderedPageBreak/>
        <w:t>Garantir a seletividade nas aquisições</w:t>
      </w:r>
      <w:r w:rsidR="007A69C8" w:rsidRPr="00AA61EC">
        <w:rPr>
          <w:rFonts w:ascii="Cambria" w:hAnsi="Cambria"/>
          <w:color w:val="000000"/>
          <w:lang w:eastAsia="pt-PT"/>
        </w:rPr>
        <w:t>/alienações</w:t>
      </w:r>
      <w:r w:rsidRPr="00AA61EC">
        <w:rPr>
          <w:rFonts w:ascii="Cambria" w:hAnsi="Cambria"/>
          <w:color w:val="000000"/>
          <w:lang w:eastAsia="pt-PT"/>
        </w:rPr>
        <w:t xml:space="preserve"> que levam a efeito, tendo em conta a natureza e a dimensão dos seus acervos, bem como a capacidade de gestão destes e as imposições legais aplicáveis. </w:t>
      </w:r>
    </w:p>
    <w:p w:rsidR="006E6D17" w:rsidRPr="00AA61EC" w:rsidRDefault="006E6D17" w:rsidP="00AA61EC">
      <w:pPr>
        <w:numPr>
          <w:ilvl w:val="0"/>
          <w:numId w:val="17"/>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Fundamentar a aceitação</w:t>
      </w:r>
      <w:r w:rsidR="007A69C8" w:rsidRPr="00AA61EC">
        <w:rPr>
          <w:rFonts w:ascii="Cambria" w:hAnsi="Cambria"/>
          <w:color w:val="000000"/>
          <w:lang w:eastAsia="pt-PT"/>
        </w:rPr>
        <w:t xml:space="preserve">, </w:t>
      </w:r>
      <w:r w:rsidRPr="00AA61EC">
        <w:rPr>
          <w:rFonts w:ascii="Cambria" w:hAnsi="Cambria"/>
          <w:color w:val="000000"/>
          <w:lang w:eastAsia="pt-PT"/>
        </w:rPr>
        <w:t>a recusa</w:t>
      </w:r>
      <w:r w:rsidR="007A69C8" w:rsidRPr="00AA61EC">
        <w:rPr>
          <w:rFonts w:ascii="Cambria" w:hAnsi="Cambria"/>
          <w:color w:val="000000"/>
          <w:lang w:eastAsia="pt-PT"/>
        </w:rPr>
        <w:t xml:space="preserve"> ou a alienação</w:t>
      </w:r>
      <w:r w:rsidRPr="00AA61EC">
        <w:rPr>
          <w:rFonts w:ascii="Cambria" w:hAnsi="Cambria"/>
          <w:color w:val="000000"/>
          <w:lang w:eastAsia="pt-PT"/>
        </w:rPr>
        <w:t xml:space="preserve"> de documentos de arquivo públicos ou privados. </w:t>
      </w:r>
    </w:p>
    <w:p w:rsidR="006E6D17" w:rsidRPr="00AA61EC" w:rsidRDefault="006E6D17" w:rsidP="00AA61EC">
      <w:pPr>
        <w:numPr>
          <w:ilvl w:val="0"/>
          <w:numId w:val="17"/>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Dar a conhecer a todas as entidades públicas e privadas as bases de atuação em matéria de aquisição</w:t>
      </w:r>
      <w:r w:rsidR="007A69C8" w:rsidRPr="00AA61EC">
        <w:rPr>
          <w:rFonts w:ascii="Cambria" w:hAnsi="Cambria"/>
          <w:color w:val="000000"/>
          <w:lang w:eastAsia="pt-PT"/>
        </w:rPr>
        <w:t>/alienação</w:t>
      </w:r>
      <w:r w:rsidRPr="00AA61EC">
        <w:rPr>
          <w:rFonts w:ascii="Cambria" w:hAnsi="Cambria"/>
          <w:color w:val="000000"/>
          <w:lang w:eastAsia="pt-PT"/>
        </w:rPr>
        <w:t xml:space="preserve"> de arquivos</w:t>
      </w:r>
      <w:r w:rsidR="00216B1C" w:rsidRPr="00AA61EC">
        <w:rPr>
          <w:rFonts w:ascii="Cambria" w:hAnsi="Cambria"/>
          <w:color w:val="000000"/>
          <w:lang w:eastAsia="pt-PT"/>
        </w:rPr>
        <w:t xml:space="preserve"> pela [nome da instituição]</w:t>
      </w:r>
      <w:r w:rsidRPr="00AA61EC">
        <w:rPr>
          <w:rFonts w:ascii="Cambria" w:hAnsi="Cambria"/>
          <w:color w:val="000000"/>
          <w:lang w:eastAsia="pt-PT"/>
        </w:rPr>
        <w:t xml:space="preserve">. </w:t>
      </w:r>
    </w:p>
    <w:p w:rsidR="006E6D17" w:rsidRPr="00AA61EC" w:rsidRDefault="006E6D17" w:rsidP="00AA61EC">
      <w:pPr>
        <w:numPr>
          <w:ilvl w:val="0"/>
          <w:numId w:val="17"/>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Cooperar institucionalmente com as entidades implicadas na recolha, conservação, tratamento e valorização do património arquivístico português, concertando as orientações de aquisição e a partilha de competências específicas na área. </w:t>
      </w:r>
    </w:p>
    <w:p w:rsidR="006E6D17" w:rsidRPr="00AA61EC" w:rsidRDefault="006E6D17" w:rsidP="00AA61EC">
      <w:pPr>
        <w:numPr>
          <w:ilvl w:val="0"/>
          <w:numId w:val="17"/>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Racionalizar os recursos humanos, financeiros e materiais a afetar à gestão das aquisições</w:t>
      </w:r>
      <w:r w:rsidR="007A69C8" w:rsidRPr="00AA61EC">
        <w:rPr>
          <w:rFonts w:ascii="Cambria" w:hAnsi="Cambria"/>
          <w:color w:val="000000"/>
          <w:lang w:eastAsia="pt-PT"/>
        </w:rPr>
        <w:t>/alienações</w:t>
      </w:r>
      <w:r w:rsidRPr="00AA61EC">
        <w:rPr>
          <w:rFonts w:ascii="Cambria" w:hAnsi="Cambria"/>
          <w:color w:val="000000"/>
          <w:lang w:eastAsia="pt-PT"/>
        </w:rPr>
        <w:t xml:space="preserve">. </w:t>
      </w:r>
    </w:p>
    <w:p w:rsidR="007A69C8" w:rsidRPr="00AA61EC" w:rsidRDefault="007A69C8" w:rsidP="002B2C64">
      <w:pPr>
        <w:autoSpaceDE w:val="0"/>
        <w:autoSpaceDN w:val="0"/>
        <w:adjustRightInd w:val="0"/>
        <w:spacing w:after="0" w:line="240" w:lineRule="auto"/>
        <w:jc w:val="both"/>
        <w:rPr>
          <w:rFonts w:ascii="Cambria" w:hAnsi="Cambria"/>
          <w:b/>
          <w:bCs/>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1.3 M</w:t>
      </w:r>
      <w:r w:rsidR="002B2C64" w:rsidRPr="00AA61EC">
        <w:rPr>
          <w:rFonts w:ascii="Cambria" w:hAnsi="Cambria"/>
          <w:b/>
          <w:bCs/>
          <w:color w:val="000000"/>
          <w:lang w:eastAsia="pt-PT"/>
        </w:rPr>
        <w:t>issão</w:t>
      </w:r>
      <w:r w:rsidRPr="00AA61EC">
        <w:rPr>
          <w:rFonts w:ascii="Cambria" w:hAnsi="Cambria"/>
          <w:b/>
          <w:bCs/>
          <w:color w:val="000000"/>
          <w:lang w:eastAsia="pt-PT"/>
        </w:rPr>
        <w:t xml:space="preserve"> </w:t>
      </w:r>
    </w:p>
    <w:p w:rsidR="00216B1C" w:rsidRPr="00AA61EC" w:rsidRDefault="00216B1C" w:rsidP="002B2C64">
      <w:pPr>
        <w:autoSpaceDE w:val="0"/>
        <w:autoSpaceDN w:val="0"/>
        <w:adjustRightInd w:val="0"/>
        <w:spacing w:after="0" w:line="240" w:lineRule="auto"/>
        <w:jc w:val="both"/>
        <w:rPr>
          <w:rFonts w:ascii="Cambria" w:hAnsi="Cambria"/>
          <w:color w:val="000000"/>
          <w:lang w:eastAsia="pt-PT"/>
        </w:rPr>
      </w:pPr>
    </w:p>
    <w:p w:rsidR="006E6D17" w:rsidRPr="00AA61EC" w:rsidRDefault="007A69C8"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w:t>
      </w:r>
      <w:r w:rsidR="006E6D17" w:rsidRPr="00AA61EC">
        <w:rPr>
          <w:rFonts w:ascii="Cambria" w:hAnsi="Cambria"/>
          <w:color w:val="000000"/>
          <w:lang w:eastAsia="pt-PT"/>
        </w:rPr>
        <w:t xml:space="preserve"> missão do</w:t>
      </w:r>
      <w:r w:rsidR="008663D8" w:rsidRPr="00AA61EC">
        <w:rPr>
          <w:rFonts w:ascii="Cambria" w:hAnsi="Cambria"/>
          <w:color w:val="000000"/>
          <w:lang w:eastAsia="pt-PT"/>
        </w:rPr>
        <w:t xml:space="preserve"> s</w:t>
      </w:r>
      <w:r w:rsidRPr="00AA61EC">
        <w:rPr>
          <w:rFonts w:ascii="Cambria" w:hAnsi="Cambria"/>
          <w:color w:val="000000"/>
          <w:lang w:eastAsia="pt-PT"/>
        </w:rPr>
        <w:t xml:space="preserve">erviço de </w:t>
      </w:r>
      <w:r w:rsidR="008663D8" w:rsidRPr="00AA61EC">
        <w:rPr>
          <w:rFonts w:ascii="Cambria" w:hAnsi="Cambria"/>
          <w:color w:val="000000"/>
          <w:lang w:eastAsia="pt-PT"/>
        </w:rPr>
        <w:t>a</w:t>
      </w:r>
      <w:r w:rsidR="006E6D17" w:rsidRPr="00AA61EC">
        <w:rPr>
          <w:rFonts w:ascii="Cambria" w:hAnsi="Cambria"/>
          <w:color w:val="000000"/>
          <w:lang w:eastAsia="pt-PT"/>
        </w:rPr>
        <w:t>rquivo consiste, entre outros aspetos, em promover a salvaguarda, valorização, divulgação, acesso e fruição do património arquivístico</w:t>
      </w:r>
      <w:r w:rsidRPr="00AA61EC">
        <w:rPr>
          <w:rFonts w:ascii="Cambria" w:hAnsi="Cambria"/>
          <w:color w:val="000000"/>
          <w:lang w:eastAsia="pt-PT"/>
        </w:rPr>
        <w:t xml:space="preserve"> participando ativamente nos processos de aquisição e de alienação de documentos</w:t>
      </w:r>
      <w:r w:rsidR="006E6D17" w:rsidRPr="00AA61EC">
        <w:rPr>
          <w:rFonts w:ascii="Cambria" w:hAnsi="Cambria"/>
          <w:color w:val="000000"/>
          <w:lang w:eastAsia="pt-PT"/>
        </w:rPr>
        <w:t xml:space="preserve">.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Segundo o </w:t>
      </w:r>
      <w:r w:rsidR="008663D8" w:rsidRPr="00AA61EC">
        <w:rPr>
          <w:rFonts w:ascii="Cambria" w:hAnsi="Cambria" w:cs="Arial"/>
        </w:rPr>
        <w:t>n.º 1 do art. 1</w:t>
      </w:r>
      <w:r w:rsidR="00704249">
        <w:rPr>
          <w:rFonts w:ascii="Cambria" w:hAnsi="Cambria" w:cs="Arial"/>
        </w:rPr>
        <w:t>3</w:t>
      </w:r>
      <w:r w:rsidR="008663D8" w:rsidRPr="00AA61EC">
        <w:rPr>
          <w:rFonts w:ascii="Cambria" w:hAnsi="Cambria" w:cs="Arial"/>
        </w:rPr>
        <w:t xml:space="preserve">º do Regulamento do Arquivo </w:t>
      </w:r>
      <w:r w:rsidR="008663D8" w:rsidRPr="00AA61EC">
        <w:rPr>
          <w:rFonts w:ascii="Cambria" w:hAnsi="Cambria"/>
          <w:color w:val="000000"/>
          <w:lang w:eastAsia="pt-PT"/>
        </w:rPr>
        <w:t>da [nome da instituição]</w:t>
      </w:r>
      <w:r w:rsidRPr="00AA61EC">
        <w:rPr>
          <w:rFonts w:ascii="Cambria" w:hAnsi="Cambria"/>
          <w:color w:val="000000"/>
          <w:lang w:eastAsia="pt-PT"/>
        </w:rPr>
        <w:t xml:space="preserve">, </w:t>
      </w:r>
      <w:r w:rsidR="008663D8" w:rsidRPr="00AA61EC">
        <w:rPr>
          <w:rFonts w:ascii="Cambria" w:hAnsi="Cambria"/>
          <w:color w:val="000000"/>
          <w:lang w:eastAsia="pt-PT"/>
        </w:rPr>
        <w:t>o serviço de arquivo deve</w:t>
      </w:r>
      <w:r w:rsidRPr="00AA61EC">
        <w:rPr>
          <w:rFonts w:ascii="Cambria" w:hAnsi="Cambria"/>
          <w:color w:val="000000"/>
          <w:lang w:eastAsia="pt-PT"/>
        </w:rPr>
        <w:t xml:space="preserve"> </w:t>
      </w:r>
      <w:r w:rsidR="008663D8" w:rsidRPr="00AA61EC">
        <w:rPr>
          <w:rFonts w:ascii="Cambria" w:hAnsi="Cambria"/>
          <w:color w:val="000000"/>
          <w:lang w:eastAsia="pt-PT"/>
        </w:rPr>
        <w:t>ser ouvido em todos os processos de aquisição</w:t>
      </w:r>
      <w:r w:rsidR="00216B1C" w:rsidRPr="00AA61EC">
        <w:rPr>
          <w:rFonts w:ascii="Cambria" w:hAnsi="Cambria"/>
          <w:color w:val="000000"/>
          <w:lang w:eastAsia="pt-PT"/>
        </w:rPr>
        <w:t xml:space="preserve"> e</w:t>
      </w:r>
      <w:r w:rsidR="008663D8" w:rsidRPr="00AA61EC">
        <w:rPr>
          <w:rFonts w:ascii="Cambria" w:hAnsi="Cambria"/>
          <w:color w:val="000000"/>
          <w:lang w:eastAsia="pt-PT"/>
        </w:rPr>
        <w:t xml:space="preserve"> alienação de arquivos com interesse para a instituição ou para a população sob a sua jurisdição.</w:t>
      </w:r>
    </w:p>
    <w:p w:rsidR="00983954" w:rsidRPr="00AA61EC" w:rsidRDefault="00983954" w:rsidP="002B2C64">
      <w:pPr>
        <w:autoSpaceDE w:val="0"/>
        <w:autoSpaceDN w:val="0"/>
        <w:adjustRightInd w:val="0"/>
        <w:spacing w:after="0" w:line="240" w:lineRule="auto"/>
        <w:jc w:val="both"/>
        <w:rPr>
          <w:rFonts w:ascii="Cambria" w:hAnsi="Cambria"/>
          <w:color w:val="000000"/>
          <w:lang w:eastAsia="pt-PT"/>
        </w:rPr>
      </w:pPr>
    </w:p>
    <w:p w:rsidR="006E6D17" w:rsidRPr="00AA61EC" w:rsidRDefault="00983954" w:rsidP="002B2C64">
      <w:pPr>
        <w:jc w:val="both"/>
        <w:rPr>
          <w:rFonts w:ascii="Cambria" w:hAnsi="Cambria" w:cs="Arial"/>
        </w:rPr>
      </w:pPr>
      <w:r w:rsidRPr="00AA61EC">
        <w:rPr>
          <w:rFonts w:ascii="Cambria" w:hAnsi="Cambria"/>
          <w:b/>
          <w:bCs/>
          <w:color w:val="000000"/>
          <w:lang w:eastAsia="pt-PT"/>
        </w:rPr>
        <w:t>2. C</w:t>
      </w:r>
      <w:r w:rsidR="002B2C64" w:rsidRPr="00AA61EC">
        <w:rPr>
          <w:rFonts w:ascii="Cambria" w:hAnsi="Cambria"/>
          <w:b/>
          <w:bCs/>
          <w:color w:val="000000"/>
          <w:lang w:eastAsia="pt-PT"/>
        </w:rPr>
        <w:t>ontexto Legislativo e Regulamentar</w:t>
      </w:r>
      <w:r w:rsidR="0007344C">
        <w:rPr>
          <w:rFonts w:ascii="Cambria" w:hAnsi="Cambria"/>
          <w:b/>
          <w:bCs/>
          <w:color w:val="000000"/>
          <w:lang w:eastAsia="pt-PT"/>
        </w:rPr>
        <w:t>*</w:t>
      </w:r>
    </w:p>
    <w:p w:rsidR="006E6D17" w:rsidRPr="00AA61EC" w:rsidRDefault="0007344C" w:rsidP="002B2C64">
      <w:pPr>
        <w:jc w:val="both"/>
        <w:rPr>
          <w:rFonts w:ascii="Cambria" w:hAnsi="Cambria" w:cs="Arial"/>
        </w:rPr>
      </w:pPr>
      <w:r>
        <w:rPr>
          <w:rFonts w:ascii="Cambria" w:hAnsi="Cambria" w:cs="Arial"/>
        </w:rPr>
        <w:t xml:space="preserve">* </w:t>
      </w:r>
      <w:r w:rsidR="002B2C64" w:rsidRPr="00AA61EC">
        <w:rPr>
          <w:rFonts w:ascii="Cambria" w:hAnsi="Cambria" w:cs="Arial"/>
        </w:rPr>
        <w:t>Neste campo a instituição deve inserir a legislação que se lhe aplica.</w:t>
      </w:r>
    </w:p>
    <w:p w:rsidR="004C5F30" w:rsidRPr="00AA61EC" w:rsidRDefault="006E6D17" w:rsidP="002B2C64">
      <w:pPr>
        <w:autoSpaceDE w:val="0"/>
        <w:autoSpaceDN w:val="0"/>
        <w:adjustRightInd w:val="0"/>
        <w:spacing w:after="0" w:line="240" w:lineRule="auto"/>
        <w:jc w:val="both"/>
        <w:rPr>
          <w:rFonts w:ascii="Cambria" w:hAnsi="Cambria"/>
          <w:b/>
          <w:bCs/>
          <w:color w:val="000000"/>
          <w:lang w:eastAsia="pt-PT"/>
        </w:rPr>
      </w:pPr>
      <w:r w:rsidRPr="00AA61EC">
        <w:rPr>
          <w:rFonts w:ascii="Cambria" w:hAnsi="Cambria"/>
          <w:b/>
          <w:bCs/>
          <w:color w:val="000000"/>
          <w:lang w:eastAsia="pt-PT"/>
        </w:rPr>
        <w:t>3. C</w:t>
      </w:r>
      <w:r w:rsidR="002B2C64" w:rsidRPr="00AA61EC">
        <w:rPr>
          <w:rFonts w:ascii="Cambria" w:hAnsi="Cambria"/>
          <w:b/>
          <w:bCs/>
          <w:color w:val="000000"/>
          <w:lang w:eastAsia="pt-PT"/>
        </w:rPr>
        <w:t>ampos de intervenção, Princípios e Prioridades</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 política de aquisições</w:t>
      </w:r>
      <w:r w:rsidR="008663D8" w:rsidRPr="00AA61EC">
        <w:rPr>
          <w:rFonts w:ascii="Cambria" w:hAnsi="Cambria"/>
          <w:color w:val="000000"/>
          <w:lang w:eastAsia="pt-PT"/>
        </w:rPr>
        <w:t>/alienações</w:t>
      </w:r>
      <w:r w:rsidRPr="00AA61EC">
        <w:rPr>
          <w:rFonts w:ascii="Cambria" w:hAnsi="Cambria"/>
          <w:color w:val="000000"/>
          <w:lang w:eastAsia="pt-PT"/>
        </w:rPr>
        <w:t xml:space="preserve">, que abrange os arquivos públicos e privados, deve estar em conformidade com os seguintes princípios: </w:t>
      </w:r>
    </w:p>
    <w:p w:rsidR="0095214B" w:rsidRPr="00AA61EC" w:rsidRDefault="006E6D17" w:rsidP="00AA61EC">
      <w:pPr>
        <w:numPr>
          <w:ilvl w:val="0"/>
          <w:numId w:val="11"/>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As aquisições</w:t>
      </w:r>
      <w:r w:rsidR="008663D8" w:rsidRPr="00AA61EC">
        <w:rPr>
          <w:rFonts w:ascii="Cambria" w:hAnsi="Cambria"/>
          <w:color w:val="000000"/>
          <w:lang w:eastAsia="pt-PT"/>
        </w:rPr>
        <w:t>/alienações</w:t>
      </w:r>
      <w:r w:rsidRPr="00AA61EC">
        <w:rPr>
          <w:rFonts w:ascii="Cambria" w:hAnsi="Cambria"/>
          <w:color w:val="000000"/>
          <w:lang w:eastAsia="pt-PT"/>
        </w:rPr>
        <w:t xml:space="preserve"> são efetuadas no respeito pela legislação em vigor.</w:t>
      </w:r>
    </w:p>
    <w:p w:rsidR="006E6D17" w:rsidRPr="00AA61EC" w:rsidRDefault="006E6D17" w:rsidP="00AA61EC">
      <w:pPr>
        <w:numPr>
          <w:ilvl w:val="0"/>
          <w:numId w:val="11"/>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As orientações e</w:t>
      </w:r>
      <w:r w:rsidR="00983954" w:rsidRPr="00AA61EC">
        <w:rPr>
          <w:rFonts w:ascii="Cambria" w:hAnsi="Cambria"/>
          <w:color w:val="000000"/>
          <w:lang w:eastAsia="pt-PT"/>
        </w:rPr>
        <w:t>stratégicas definidas pela Dire</w:t>
      </w:r>
      <w:r w:rsidRPr="00AA61EC">
        <w:rPr>
          <w:rFonts w:ascii="Cambria" w:hAnsi="Cambria"/>
          <w:color w:val="000000"/>
          <w:lang w:eastAsia="pt-PT"/>
        </w:rPr>
        <w:t>ção para a política de aquisições</w:t>
      </w:r>
      <w:r w:rsidR="008663D8" w:rsidRPr="00AA61EC">
        <w:rPr>
          <w:rFonts w:ascii="Cambria" w:hAnsi="Cambria"/>
          <w:color w:val="000000"/>
          <w:lang w:eastAsia="pt-PT"/>
        </w:rPr>
        <w:t>/alienações</w:t>
      </w:r>
      <w:r w:rsidRPr="00AA61EC">
        <w:rPr>
          <w:rFonts w:ascii="Cambria" w:hAnsi="Cambria"/>
          <w:color w:val="000000"/>
          <w:lang w:eastAsia="pt-PT"/>
        </w:rPr>
        <w:t>, num determinado período, podem favorecer, em particular, um dos campos de intervenção adiante definidos. Estas orientações podem ter em conta as necessidades dos cidadãos, as lac</w:t>
      </w:r>
      <w:r w:rsidR="008663D8" w:rsidRPr="00AA61EC">
        <w:rPr>
          <w:rFonts w:ascii="Cambria" w:hAnsi="Cambria"/>
          <w:color w:val="000000"/>
          <w:lang w:eastAsia="pt-PT"/>
        </w:rPr>
        <w:t>unas existentes na memória cole</w:t>
      </w:r>
      <w:r w:rsidRPr="00AA61EC">
        <w:rPr>
          <w:rFonts w:ascii="Cambria" w:hAnsi="Cambria"/>
          <w:color w:val="000000"/>
          <w:lang w:eastAsia="pt-PT"/>
        </w:rPr>
        <w:t>tiva d</w:t>
      </w:r>
      <w:r w:rsidR="00983954" w:rsidRPr="00AA61EC">
        <w:rPr>
          <w:rFonts w:ascii="Cambria" w:hAnsi="Cambria"/>
          <w:color w:val="000000"/>
          <w:lang w:eastAsia="pt-PT"/>
        </w:rPr>
        <w:t>a instituição</w:t>
      </w:r>
      <w:r w:rsidR="008663D8" w:rsidRPr="00AA61EC">
        <w:rPr>
          <w:rFonts w:ascii="Cambria" w:hAnsi="Cambria"/>
          <w:color w:val="000000"/>
          <w:lang w:eastAsia="pt-PT"/>
        </w:rPr>
        <w:t xml:space="preserve"> </w:t>
      </w:r>
      <w:r w:rsidRPr="00AA61EC">
        <w:rPr>
          <w:rFonts w:ascii="Cambria" w:hAnsi="Cambria"/>
          <w:color w:val="000000"/>
          <w:lang w:eastAsia="pt-PT"/>
        </w:rPr>
        <w:t>e nos arquivos, em particular, bem como a capacidad</w:t>
      </w:r>
      <w:r w:rsidR="008663D8" w:rsidRPr="00AA61EC">
        <w:rPr>
          <w:rFonts w:ascii="Cambria" w:hAnsi="Cambria"/>
          <w:color w:val="000000"/>
          <w:lang w:eastAsia="pt-PT"/>
        </w:rPr>
        <w:t>e que os fundos e cole</w:t>
      </w:r>
      <w:r w:rsidRPr="00AA61EC">
        <w:rPr>
          <w:rFonts w:ascii="Cambria" w:hAnsi="Cambria"/>
          <w:color w:val="000000"/>
          <w:lang w:eastAsia="pt-PT"/>
        </w:rPr>
        <w:t>ções à sua guarda têm para ajudar a compreender a socieda</w:t>
      </w:r>
      <w:r w:rsidR="0095214B" w:rsidRPr="00AA61EC">
        <w:rPr>
          <w:rFonts w:ascii="Cambria" w:hAnsi="Cambria"/>
          <w:color w:val="000000"/>
          <w:lang w:eastAsia="pt-PT"/>
        </w:rPr>
        <w:t>de portuguesa e a sua história.</w:t>
      </w:r>
    </w:p>
    <w:p w:rsidR="006E6D17" w:rsidRPr="00AA61EC" w:rsidRDefault="006E6D17" w:rsidP="00AA61EC">
      <w:pPr>
        <w:numPr>
          <w:ilvl w:val="0"/>
          <w:numId w:val="11"/>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As aquisições</w:t>
      </w:r>
      <w:r w:rsidR="008663D8" w:rsidRPr="00AA61EC">
        <w:rPr>
          <w:rFonts w:ascii="Cambria" w:hAnsi="Cambria"/>
          <w:color w:val="000000"/>
          <w:lang w:eastAsia="pt-PT"/>
        </w:rPr>
        <w:t>/alienações</w:t>
      </w:r>
      <w:r w:rsidRPr="00AA61EC">
        <w:rPr>
          <w:rFonts w:ascii="Cambria" w:hAnsi="Cambria"/>
          <w:color w:val="000000"/>
          <w:lang w:eastAsia="pt-PT"/>
        </w:rPr>
        <w:t xml:space="preserve"> devem ser feitas no respeito pelos princípios da pr</w:t>
      </w:r>
      <w:r w:rsidR="0095214B" w:rsidRPr="00AA61EC">
        <w:rPr>
          <w:rFonts w:ascii="Cambria" w:hAnsi="Cambria"/>
          <w:color w:val="000000"/>
          <w:lang w:eastAsia="pt-PT"/>
        </w:rPr>
        <w:t>oveniência e da ordem original.</w:t>
      </w:r>
    </w:p>
    <w:p w:rsidR="0095214B" w:rsidRPr="00AA61EC" w:rsidRDefault="006E6D17" w:rsidP="00AA61EC">
      <w:pPr>
        <w:numPr>
          <w:ilvl w:val="0"/>
          <w:numId w:val="11"/>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Todas as formas de aquisições</w:t>
      </w:r>
      <w:r w:rsidR="008663D8" w:rsidRPr="00AA61EC">
        <w:rPr>
          <w:rFonts w:ascii="Cambria" w:hAnsi="Cambria"/>
          <w:color w:val="000000"/>
          <w:lang w:eastAsia="pt-PT"/>
        </w:rPr>
        <w:t>/alienações</w:t>
      </w:r>
      <w:r w:rsidRPr="00AA61EC">
        <w:rPr>
          <w:rFonts w:ascii="Cambria" w:hAnsi="Cambria"/>
          <w:color w:val="000000"/>
          <w:lang w:eastAsia="pt-PT"/>
        </w:rPr>
        <w:t xml:space="preserve"> de arquivos públicos são obrigatoriamente precedidas duma </w:t>
      </w:r>
      <w:r w:rsidRPr="00AA61EC">
        <w:rPr>
          <w:rFonts w:ascii="Cambria" w:hAnsi="Cambria"/>
          <w:bCs/>
          <w:color w:val="000000"/>
          <w:lang w:eastAsia="pt-PT"/>
        </w:rPr>
        <w:t>avaliação</w:t>
      </w:r>
      <w:r w:rsidRPr="00AA61EC">
        <w:rPr>
          <w:rFonts w:ascii="Cambria" w:hAnsi="Cambria"/>
          <w:b/>
          <w:bCs/>
          <w:color w:val="000000"/>
          <w:lang w:eastAsia="pt-PT"/>
        </w:rPr>
        <w:t xml:space="preserve"> </w:t>
      </w:r>
      <w:r w:rsidRPr="00AA61EC">
        <w:rPr>
          <w:rFonts w:ascii="Cambria" w:hAnsi="Cambria"/>
          <w:color w:val="000000"/>
          <w:lang w:eastAsia="pt-PT"/>
        </w:rPr>
        <w:t>arquivística, para identificar a documentação de conservação permanente, segundo os termos estabelecidos pela Lei e a metodologia definida e divulgada pelo órgão de coordenação da política nacional de arquivos.</w:t>
      </w:r>
    </w:p>
    <w:p w:rsidR="005404A0" w:rsidRPr="00AA61EC" w:rsidRDefault="006E6D17" w:rsidP="00AA61EC">
      <w:pPr>
        <w:numPr>
          <w:ilvl w:val="0"/>
          <w:numId w:val="11"/>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As aquisições</w:t>
      </w:r>
      <w:r w:rsidR="008663D8" w:rsidRPr="00AA61EC">
        <w:rPr>
          <w:rFonts w:ascii="Cambria" w:hAnsi="Cambria"/>
          <w:color w:val="000000"/>
          <w:lang w:eastAsia="pt-PT"/>
        </w:rPr>
        <w:t>/alienações</w:t>
      </w:r>
      <w:r w:rsidRPr="00AA61EC">
        <w:rPr>
          <w:rFonts w:ascii="Cambria" w:hAnsi="Cambria"/>
          <w:color w:val="000000"/>
          <w:lang w:eastAsia="pt-PT"/>
        </w:rPr>
        <w:t xml:space="preserve"> de arquivos privados devem ser também precedidas duma avaliação arquivística.</w:t>
      </w:r>
      <w:r w:rsidR="0095214B" w:rsidRPr="00AA61EC">
        <w:rPr>
          <w:rFonts w:ascii="Cambria" w:hAnsi="Cambria"/>
          <w:color w:val="000000"/>
          <w:lang w:eastAsia="pt-PT"/>
        </w:rPr>
        <w:t xml:space="preserve"> </w:t>
      </w:r>
      <w:r w:rsidRPr="00AA61EC">
        <w:rPr>
          <w:rFonts w:ascii="Cambria" w:hAnsi="Cambria"/>
          <w:color w:val="000000"/>
          <w:lang w:eastAsia="pt-PT"/>
        </w:rPr>
        <w:t>Deve ainda ser realizada uma outra avaliação, para efeitos da tomada de decisão sobre a aquisição</w:t>
      </w:r>
      <w:r w:rsidR="008663D8" w:rsidRPr="00AA61EC">
        <w:rPr>
          <w:rFonts w:ascii="Cambria" w:hAnsi="Cambria"/>
          <w:color w:val="000000"/>
          <w:lang w:eastAsia="pt-PT"/>
        </w:rPr>
        <w:t>/alienaç</w:t>
      </w:r>
      <w:r w:rsidR="008B04C5" w:rsidRPr="00AA61EC">
        <w:rPr>
          <w:rFonts w:ascii="Cambria" w:hAnsi="Cambria"/>
          <w:color w:val="000000"/>
          <w:lang w:eastAsia="pt-PT"/>
        </w:rPr>
        <w:t>ão</w:t>
      </w:r>
      <w:r w:rsidRPr="00AA61EC">
        <w:rPr>
          <w:rFonts w:ascii="Cambria" w:hAnsi="Cambria"/>
          <w:color w:val="000000"/>
          <w:lang w:eastAsia="pt-PT"/>
        </w:rPr>
        <w:t xml:space="preserve">. Esta </w:t>
      </w:r>
      <w:r w:rsidR="008663D8" w:rsidRPr="00AA61EC">
        <w:rPr>
          <w:rFonts w:ascii="Cambria" w:hAnsi="Cambria"/>
          <w:color w:val="000000"/>
          <w:lang w:eastAsia="pt-PT"/>
        </w:rPr>
        <w:t>deve atender, entre outros aspe</w:t>
      </w:r>
      <w:r w:rsidRPr="00AA61EC">
        <w:rPr>
          <w:rFonts w:ascii="Cambria" w:hAnsi="Cambria"/>
          <w:color w:val="000000"/>
          <w:lang w:eastAsia="pt-PT"/>
        </w:rPr>
        <w:t>tos, à dimensão, ao estado de conservação e às condições de comunicabilidade da documentação a adquirir, assim como aos recursos e infra-estruturas disponíveis para o tratamento, conservação, armazenamento e disponibilização da referida aquisição</w:t>
      </w:r>
      <w:r w:rsidR="008B04C5" w:rsidRPr="00AA61EC">
        <w:rPr>
          <w:rFonts w:ascii="Cambria" w:hAnsi="Cambria"/>
          <w:color w:val="000000"/>
          <w:lang w:eastAsia="pt-PT"/>
        </w:rPr>
        <w:t xml:space="preserve"> e ao valor cultural e simbólico</w:t>
      </w:r>
      <w:r w:rsidRPr="00AA61EC">
        <w:rPr>
          <w:rFonts w:ascii="Cambria" w:hAnsi="Cambria"/>
          <w:color w:val="000000"/>
          <w:lang w:eastAsia="pt-PT"/>
        </w:rPr>
        <w:t xml:space="preserve">. Para este </w:t>
      </w:r>
      <w:r w:rsidRPr="00AA61EC">
        <w:rPr>
          <w:rFonts w:ascii="Cambria" w:hAnsi="Cambria"/>
          <w:color w:val="000000"/>
          <w:lang w:eastAsia="pt-PT"/>
        </w:rPr>
        <w:lastRenderedPageBreak/>
        <w:t>efeito, deve</w:t>
      </w:r>
      <w:r w:rsidR="001E58E1" w:rsidRPr="00AA61EC">
        <w:rPr>
          <w:rFonts w:ascii="Cambria" w:hAnsi="Cambria"/>
          <w:color w:val="000000"/>
          <w:lang w:eastAsia="pt-PT"/>
        </w:rPr>
        <w:t>m</w:t>
      </w:r>
      <w:r w:rsidRPr="00AA61EC">
        <w:rPr>
          <w:rFonts w:ascii="Cambria" w:hAnsi="Cambria"/>
          <w:color w:val="000000"/>
          <w:lang w:eastAsia="pt-PT"/>
        </w:rPr>
        <w:t xml:space="preserve"> ser usada</w:t>
      </w:r>
      <w:r w:rsidR="001E58E1" w:rsidRPr="00AA61EC">
        <w:rPr>
          <w:rFonts w:ascii="Cambria" w:hAnsi="Cambria"/>
          <w:color w:val="000000"/>
          <w:lang w:eastAsia="pt-PT"/>
        </w:rPr>
        <w:t>s</w:t>
      </w:r>
      <w:r w:rsidRPr="00AA61EC">
        <w:rPr>
          <w:rFonts w:ascii="Cambria" w:hAnsi="Cambria"/>
          <w:color w:val="000000"/>
          <w:lang w:eastAsia="pt-PT"/>
        </w:rPr>
        <w:t xml:space="preserve"> a</w:t>
      </w:r>
      <w:r w:rsidR="001E58E1" w:rsidRPr="00AA61EC">
        <w:rPr>
          <w:rFonts w:ascii="Cambria" w:hAnsi="Cambria"/>
          <w:color w:val="000000"/>
          <w:lang w:eastAsia="pt-PT"/>
        </w:rPr>
        <w:t>s</w:t>
      </w:r>
      <w:r w:rsidRPr="00AA61EC">
        <w:rPr>
          <w:rFonts w:ascii="Cambria" w:hAnsi="Cambria"/>
          <w:color w:val="000000"/>
          <w:lang w:eastAsia="pt-PT"/>
        </w:rPr>
        <w:t xml:space="preserve"> grelha</w:t>
      </w:r>
      <w:r w:rsidR="001E58E1" w:rsidRPr="00AA61EC">
        <w:rPr>
          <w:rFonts w:ascii="Cambria" w:hAnsi="Cambria"/>
          <w:color w:val="000000"/>
          <w:lang w:eastAsia="pt-PT"/>
        </w:rPr>
        <w:t>s</w:t>
      </w:r>
      <w:r w:rsidRPr="00AA61EC">
        <w:rPr>
          <w:rFonts w:ascii="Cambria" w:hAnsi="Cambria"/>
          <w:color w:val="000000"/>
          <w:lang w:eastAsia="pt-PT"/>
        </w:rPr>
        <w:t xml:space="preserve"> normalizada</w:t>
      </w:r>
      <w:r w:rsidR="001E58E1" w:rsidRPr="00AA61EC">
        <w:rPr>
          <w:rFonts w:ascii="Cambria" w:hAnsi="Cambria"/>
          <w:color w:val="000000"/>
          <w:lang w:eastAsia="pt-PT"/>
        </w:rPr>
        <w:t>s</w:t>
      </w:r>
      <w:r w:rsidRPr="00AA61EC">
        <w:rPr>
          <w:rFonts w:ascii="Cambria" w:hAnsi="Cambria"/>
          <w:color w:val="000000"/>
          <w:lang w:eastAsia="pt-PT"/>
        </w:rPr>
        <w:t>, para os documentos em suporte analógico</w:t>
      </w:r>
      <w:r w:rsidR="008663D8" w:rsidRPr="00AA61EC">
        <w:rPr>
          <w:rFonts w:ascii="Cambria" w:hAnsi="Cambria"/>
          <w:color w:val="000000"/>
          <w:lang w:eastAsia="pt-PT"/>
        </w:rPr>
        <w:t xml:space="preserve"> e em suporte digital</w:t>
      </w:r>
      <w:r w:rsidRPr="00AA61EC">
        <w:rPr>
          <w:rFonts w:ascii="Cambria" w:hAnsi="Cambria"/>
          <w:color w:val="000000"/>
          <w:lang w:eastAsia="pt-PT"/>
        </w:rPr>
        <w:t>, relativa</w:t>
      </w:r>
      <w:r w:rsidR="001E58E1" w:rsidRPr="00AA61EC">
        <w:rPr>
          <w:rFonts w:ascii="Cambria" w:hAnsi="Cambria"/>
          <w:color w:val="000000"/>
          <w:lang w:eastAsia="pt-PT"/>
        </w:rPr>
        <w:t>s</w:t>
      </w:r>
      <w:r w:rsidRPr="00AA61EC">
        <w:rPr>
          <w:rFonts w:ascii="Cambria" w:hAnsi="Cambria"/>
          <w:color w:val="000000"/>
          <w:lang w:eastAsia="pt-PT"/>
        </w:rPr>
        <w:t xml:space="preserve"> a estes critérios.</w:t>
      </w:r>
      <w:r w:rsidR="00997ADF" w:rsidRPr="00AA61EC">
        <w:rPr>
          <w:rFonts w:ascii="Cambria" w:hAnsi="Cambria"/>
          <w:color w:val="000000"/>
          <w:lang w:eastAsia="pt-PT"/>
        </w:rPr>
        <w:t xml:space="preserve"> </w:t>
      </w:r>
      <w:r w:rsidRPr="00AA61EC">
        <w:rPr>
          <w:rFonts w:ascii="Cambria" w:hAnsi="Cambria"/>
          <w:color w:val="000000"/>
          <w:lang w:eastAsia="pt-PT"/>
        </w:rPr>
        <w:t>Não sendo possível realizar previamente a citada avaliação arqui</w:t>
      </w:r>
      <w:r w:rsidR="008663D8" w:rsidRPr="00AA61EC">
        <w:rPr>
          <w:rFonts w:ascii="Cambria" w:hAnsi="Cambria"/>
          <w:color w:val="000000"/>
          <w:lang w:eastAsia="pt-PT"/>
        </w:rPr>
        <w:t>vística, deverá a mesma ser efe</w:t>
      </w:r>
      <w:r w:rsidRPr="00AA61EC">
        <w:rPr>
          <w:rFonts w:ascii="Cambria" w:hAnsi="Cambria"/>
          <w:color w:val="000000"/>
          <w:lang w:eastAsia="pt-PT"/>
        </w:rPr>
        <w:t>tuada em momento posterior. Nesse caso, o documento que formaliza a aquisição</w:t>
      </w:r>
      <w:r w:rsidR="008B04C5" w:rsidRPr="00AA61EC">
        <w:rPr>
          <w:rFonts w:ascii="Cambria" w:hAnsi="Cambria"/>
          <w:color w:val="000000"/>
          <w:lang w:eastAsia="pt-PT"/>
        </w:rPr>
        <w:t>/alienação</w:t>
      </w:r>
      <w:r w:rsidRPr="00AA61EC">
        <w:rPr>
          <w:rFonts w:ascii="Cambria" w:hAnsi="Cambria"/>
          <w:color w:val="000000"/>
          <w:lang w:eastAsia="pt-PT"/>
        </w:rPr>
        <w:t xml:space="preserve"> deve contemplar a possibilidade de eliminação ou restituição da documentação que não foi considerada de conservação permanente</w:t>
      </w:r>
      <w:r w:rsidR="008B04C5" w:rsidRPr="00AA61EC">
        <w:rPr>
          <w:rFonts w:ascii="Cambria" w:hAnsi="Cambria"/>
          <w:color w:val="000000"/>
          <w:lang w:eastAsia="pt-PT"/>
        </w:rPr>
        <w:t xml:space="preserve"> ou o direito de preferência em posteriores alienações</w:t>
      </w:r>
      <w:r w:rsidR="005404A0" w:rsidRPr="00AA61EC">
        <w:rPr>
          <w:rFonts w:ascii="Cambria" w:hAnsi="Cambria"/>
          <w:color w:val="000000"/>
          <w:lang w:eastAsia="pt-PT"/>
        </w:rPr>
        <w:t xml:space="preserve"> ou</w:t>
      </w:r>
      <w:r w:rsidR="008B04C5" w:rsidRPr="00AA61EC">
        <w:rPr>
          <w:rFonts w:ascii="Cambria" w:hAnsi="Cambria"/>
          <w:color w:val="000000"/>
          <w:lang w:eastAsia="pt-PT"/>
        </w:rPr>
        <w:t xml:space="preserve"> durante um certo período de tempo</w:t>
      </w:r>
      <w:r w:rsidR="00997ADF" w:rsidRPr="00AA61EC">
        <w:rPr>
          <w:rFonts w:ascii="Cambria" w:hAnsi="Cambria"/>
          <w:color w:val="000000"/>
          <w:lang w:eastAsia="pt-PT"/>
        </w:rPr>
        <w:t xml:space="preserve"> ou </w:t>
      </w:r>
      <w:r w:rsidR="005404A0" w:rsidRPr="00AA61EC">
        <w:rPr>
          <w:rFonts w:ascii="Cambria" w:hAnsi="Cambria"/>
          <w:color w:val="000000"/>
          <w:lang w:eastAsia="pt-PT"/>
        </w:rPr>
        <w:t xml:space="preserve">mesmo </w:t>
      </w:r>
      <w:r w:rsidR="00997ADF" w:rsidRPr="00AA61EC">
        <w:rPr>
          <w:rFonts w:ascii="Cambria" w:hAnsi="Cambria"/>
          <w:color w:val="000000"/>
          <w:lang w:eastAsia="pt-PT"/>
        </w:rPr>
        <w:t>a impossibilidade da entidade que adquire poder alienar o bem</w:t>
      </w:r>
      <w:r w:rsidRPr="00AA61EC">
        <w:rPr>
          <w:rFonts w:ascii="Cambria" w:hAnsi="Cambria"/>
          <w:color w:val="000000"/>
          <w:lang w:eastAsia="pt-PT"/>
        </w:rPr>
        <w:t>.</w:t>
      </w:r>
    </w:p>
    <w:p w:rsidR="005404A0" w:rsidRPr="00AA61EC" w:rsidRDefault="006E6D17" w:rsidP="00AA61EC">
      <w:pPr>
        <w:numPr>
          <w:ilvl w:val="0"/>
          <w:numId w:val="11"/>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 Em caso de conflito de interesses entre eventuais entidades detentoras, as aquisições</w:t>
      </w:r>
      <w:r w:rsidR="008663D8" w:rsidRPr="00AA61EC">
        <w:rPr>
          <w:rFonts w:ascii="Cambria" w:hAnsi="Cambria"/>
          <w:color w:val="000000"/>
          <w:lang w:eastAsia="pt-PT"/>
        </w:rPr>
        <w:t>/alienações</w:t>
      </w:r>
      <w:r w:rsidRPr="00AA61EC">
        <w:rPr>
          <w:rFonts w:ascii="Cambria" w:hAnsi="Cambria"/>
          <w:color w:val="000000"/>
          <w:lang w:eastAsia="pt-PT"/>
        </w:rPr>
        <w:t xml:space="preserve"> deverão obedecer a uma concertação, através de d</w:t>
      </w:r>
      <w:r w:rsidR="008B04C5" w:rsidRPr="00AA61EC">
        <w:rPr>
          <w:rFonts w:ascii="Cambria" w:hAnsi="Cambria"/>
          <w:color w:val="000000"/>
          <w:lang w:eastAsia="pt-PT"/>
        </w:rPr>
        <w:t>iálogo, no respeito pelas respe</w:t>
      </w:r>
      <w:r w:rsidRPr="00AA61EC">
        <w:rPr>
          <w:rFonts w:ascii="Cambria" w:hAnsi="Cambria"/>
          <w:color w:val="000000"/>
          <w:lang w:eastAsia="pt-PT"/>
        </w:rPr>
        <w:t>tivas políticas de aquisição</w:t>
      </w:r>
      <w:r w:rsidR="008B04C5" w:rsidRPr="00AA61EC">
        <w:rPr>
          <w:rFonts w:ascii="Cambria" w:hAnsi="Cambria"/>
          <w:color w:val="000000"/>
          <w:lang w:eastAsia="pt-PT"/>
        </w:rPr>
        <w:t>/alienação</w:t>
      </w:r>
      <w:r w:rsidRPr="00AA61EC">
        <w:rPr>
          <w:rFonts w:ascii="Cambria" w:hAnsi="Cambria"/>
          <w:color w:val="000000"/>
          <w:lang w:eastAsia="pt-PT"/>
        </w:rPr>
        <w:t>, quando existam.</w:t>
      </w:r>
    </w:p>
    <w:p w:rsidR="006E6D17" w:rsidRPr="00AA61EC" w:rsidRDefault="006E6D17" w:rsidP="002B2C64">
      <w:pPr>
        <w:autoSpaceDE w:val="0"/>
        <w:autoSpaceDN w:val="0"/>
        <w:adjustRightInd w:val="0"/>
        <w:spacing w:after="0" w:line="240" w:lineRule="auto"/>
        <w:ind w:left="720"/>
        <w:jc w:val="both"/>
        <w:rPr>
          <w:rFonts w:ascii="Cambria" w:hAnsi="Cambria"/>
          <w:color w:val="000000"/>
          <w:lang w:eastAsia="pt-PT"/>
        </w:rPr>
      </w:pPr>
      <w:r w:rsidRPr="00AA61EC">
        <w:rPr>
          <w:rFonts w:ascii="Cambria" w:hAnsi="Cambria"/>
          <w:color w:val="000000"/>
          <w:lang w:eastAsia="pt-PT"/>
        </w:rPr>
        <w:t xml:space="preserve"> </w:t>
      </w:r>
    </w:p>
    <w:p w:rsidR="006E6D17" w:rsidRPr="00AA61EC" w:rsidRDefault="008B04C5"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3.1 A</w:t>
      </w:r>
      <w:r w:rsidR="002B2C64" w:rsidRPr="00AA61EC">
        <w:rPr>
          <w:rFonts w:ascii="Cambria" w:hAnsi="Cambria"/>
          <w:b/>
          <w:bCs/>
          <w:color w:val="000000"/>
          <w:lang w:eastAsia="pt-PT"/>
        </w:rPr>
        <w:t>rquivos Públicos</w:t>
      </w:r>
    </w:p>
    <w:p w:rsidR="005404A0" w:rsidRPr="00AA61EC" w:rsidRDefault="005404A0" w:rsidP="002B2C64">
      <w:pPr>
        <w:autoSpaceDE w:val="0"/>
        <w:autoSpaceDN w:val="0"/>
        <w:adjustRightInd w:val="0"/>
        <w:spacing w:after="0" w:line="240" w:lineRule="auto"/>
        <w:jc w:val="both"/>
        <w:rPr>
          <w:rFonts w:ascii="Cambria" w:hAnsi="Cambria"/>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 política da </w:t>
      </w:r>
      <w:r w:rsidR="008663D8" w:rsidRPr="00AA61EC">
        <w:rPr>
          <w:rFonts w:ascii="Cambria" w:hAnsi="Cambria"/>
          <w:color w:val="000000"/>
          <w:lang w:eastAsia="pt-PT"/>
        </w:rPr>
        <w:t>[nome da instituição]</w:t>
      </w:r>
      <w:r w:rsidRPr="00AA61EC">
        <w:rPr>
          <w:rFonts w:ascii="Cambria" w:hAnsi="Cambria"/>
          <w:color w:val="000000"/>
          <w:lang w:eastAsia="pt-PT"/>
        </w:rPr>
        <w:t xml:space="preserve"> para aquisições</w:t>
      </w:r>
      <w:r w:rsidR="008B04C5" w:rsidRPr="00AA61EC">
        <w:rPr>
          <w:rFonts w:ascii="Cambria" w:hAnsi="Cambria"/>
          <w:color w:val="000000"/>
          <w:lang w:eastAsia="pt-PT"/>
        </w:rPr>
        <w:t>/alienações</w:t>
      </w:r>
      <w:r w:rsidRPr="00AA61EC">
        <w:rPr>
          <w:rFonts w:ascii="Cambria" w:hAnsi="Cambria"/>
          <w:color w:val="000000"/>
          <w:lang w:eastAsia="pt-PT"/>
        </w:rPr>
        <w:t xml:space="preserve"> de arquivos públ</w:t>
      </w:r>
      <w:r w:rsidR="008B04C5" w:rsidRPr="00AA61EC">
        <w:rPr>
          <w:rFonts w:ascii="Cambria" w:hAnsi="Cambria"/>
          <w:color w:val="000000"/>
          <w:lang w:eastAsia="pt-PT"/>
        </w:rPr>
        <w:t xml:space="preserve">icos tem em consideração </w:t>
      </w:r>
      <w:r w:rsidRPr="00AA61EC">
        <w:rPr>
          <w:rFonts w:ascii="Cambria" w:hAnsi="Cambria"/>
          <w:color w:val="000000"/>
          <w:lang w:eastAsia="pt-PT"/>
        </w:rPr>
        <w:t xml:space="preserve">que: </w:t>
      </w:r>
    </w:p>
    <w:p w:rsidR="0087577B" w:rsidRPr="00AA61EC" w:rsidRDefault="0087577B"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 atual legislação atribui às secretarias-gerais responsabilidades na “recolha, tratamento, conservação e comunicação dos arquivos que deixem de ser de uso corrente” oriunda dos organismos inseridos nos respetivos ministérios</w:t>
      </w:r>
      <w:r w:rsidR="001B40B7" w:rsidRPr="00AA61EC">
        <w:rPr>
          <w:rFonts w:ascii="Cambria" w:hAnsi="Cambria"/>
          <w:color w:val="000000"/>
          <w:lang w:eastAsia="pt-PT"/>
        </w:rPr>
        <w:t xml:space="preserve"> (cf. 2. CONTEXTO LEGISLATIVO).</w:t>
      </w:r>
    </w:p>
    <w:p w:rsidR="006E6D17" w:rsidRPr="00AA61EC" w:rsidRDefault="008663D8"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Existem entidades </w:t>
      </w:r>
      <w:r w:rsidR="0087577B" w:rsidRPr="00AA61EC">
        <w:rPr>
          <w:rFonts w:ascii="Cambria" w:hAnsi="Cambria"/>
          <w:color w:val="000000"/>
          <w:lang w:eastAsia="pt-PT"/>
        </w:rPr>
        <w:t>da administração c</w:t>
      </w:r>
      <w:r w:rsidR="008B04C5" w:rsidRPr="00AA61EC">
        <w:rPr>
          <w:rFonts w:ascii="Cambria" w:hAnsi="Cambria"/>
          <w:color w:val="000000"/>
          <w:lang w:eastAsia="pt-PT"/>
        </w:rPr>
        <w:t xml:space="preserve">entral do Estado </w:t>
      </w:r>
      <w:r w:rsidRPr="00AA61EC">
        <w:rPr>
          <w:rFonts w:ascii="Cambria" w:hAnsi="Cambria"/>
          <w:color w:val="000000"/>
          <w:lang w:eastAsia="pt-PT"/>
        </w:rPr>
        <w:t>que</w:t>
      </w:r>
      <w:r w:rsidR="006E6D17" w:rsidRPr="00AA61EC">
        <w:rPr>
          <w:rFonts w:ascii="Cambria" w:hAnsi="Cambria"/>
          <w:color w:val="000000"/>
          <w:lang w:eastAsia="pt-PT"/>
        </w:rPr>
        <w:t xml:space="preserve"> dispõem de sistemas arquivísticos com capacidade para a gestão integrada da sua própria documentação</w:t>
      </w:r>
      <w:r w:rsidR="008B04C5" w:rsidRPr="00AA61EC">
        <w:rPr>
          <w:rFonts w:ascii="Cambria" w:hAnsi="Cambria"/>
          <w:color w:val="000000"/>
          <w:lang w:eastAsia="pt-PT"/>
        </w:rPr>
        <w:t xml:space="preserve">, </w:t>
      </w:r>
      <w:r w:rsidR="00826926" w:rsidRPr="00AA61EC">
        <w:rPr>
          <w:rFonts w:ascii="Cambria" w:hAnsi="Cambria"/>
          <w:color w:val="000000"/>
          <w:lang w:eastAsia="pt-PT"/>
        </w:rPr>
        <w:t>podendo</w:t>
      </w:r>
      <w:r w:rsidR="008B04C5" w:rsidRPr="00AA61EC">
        <w:rPr>
          <w:rFonts w:ascii="Cambria" w:hAnsi="Cambria"/>
          <w:color w:val="000000"/>
          <w:lang w:eastAsia="pt-PT"/>
        </w:rPr>
        <w:t xml:space="preserve"> mantê-la em sua posse</w:t>
      </w:r>
      <w:r w:rsidR="0087577B" w:rsidRPr="00AA61EC">
        <w:rPr>
          <w:rFonts w:ascii="Cambria" w:hAnsi="Cambria"/>
          <w:color w:val="000000"/>
          <w:lang w:eastAsia="pt-PT"/>
        </w:rPr>
        <w:t xml:space="preserve"> com autorização da secretaria-geral do respetivo ministério</w:t>
      </w:r>
      <w:r w:rsidR="008B04C5" w:rsidRPr="00AA61EC">
        <w:rPr>
          <w:rFonts w:ascii="Cambria" w:hAnsi="Cambria"/>
          <w:color w:val="000000"/>
          <w:lang w:eastAsia="pt-PT"/>
        </w:rPr>
        <w:t>;</w:t>
      </w:r>
    </w:p>
    <w:p w:rsidR="0087577B" w:rsidRPr="00AA61EC" w:rsidRDefault="0087577B"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Cabe às autarquias locais e às entidades intermunicipais a responsabilidade da gestão de todo o ciclo de vida da sua documentação;</w:t>
      </w:r>
    </w:p>
    <w:p w:rsidR="0087577B" w:rsidRPr="00AA61EC" w:rsidRDefault="0087577B"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As freguesias podem, no entanto, celebrar acordos de depósito da documentação de uso não corrente com </w:t>
      </w:r>
      <w:r w:rsidR="008D6E4A" w:rsidRPr="00AA61EC">
        <w:rPr>
          <w:rFonts w:ascii="Cambria" w:hAnsi="Cambria"/>
          <w:color w:val="000000"/>
          <w:lang w:eastAsia="pt-PT"/>
        </w:rPr>
        <w:t>os municípios em que se localize</w:t>
      </w:r>
      <w:r w:rsidRPr="00AA61EC">
        <w:rPr>
          <w:rFonts w:ascii="Cambria" w:hAnsi="Cambria"/>
          <w:color w:val="000000"/>
          <w:lang w:eastAsia="pt-PT"/>
        </w:rPr>
        <w:t>m;</w:t>
      </w:r>
    </w:p>
    <w:p w:rsidR="0087577B" w:rsidRPr="00AA61EC" w:rsidRDefault="0087577B"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As entidades intermunicipais e as associações de freguesias poderão promover a partilha de serviços de arquivo (ex.: projetos de inventariação; disponibilização de espaço para armazenamento de conteúdos digitais; apoio à instalação e funcionamento de sistemas físicos e eletrónicos de arquivos);</w:t>
      </w:r>
    </w:p>
    <w:p w:rsidR="00B26E15" w:rsidRPr="00AA61EC" w:rsidRDefault="006E6D17"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Nas situações de transferência de competências</w:t>
      </w:r>
      <w:r w:rsidR="00F81916" w:rsidRPr="00AA61EC">
        <w:rPr>
          <w:rFonts w:ascii="Cambria" w:hAnsi="Cambria"/>
          <w:color w:val="000000"/>
          <w:lang w:eastAsia="pt-PT"/>
        </w:rPr>
        <w:t xml:space="preserve"> estas são assumidas pela</w:t>
      </w:r>
      <w:r w:rsidR="000B4BD0" w:rsidRPr="00AA61EC">
        <w:rPr>
          <w:rFonts w:ascii="Cambria" w:hAnsi="Cambria"/>
          <w:color w:val="000000"/>
          <w:lang w:eastAsia="pt-PT"/>
        </w:rPr>
        <w:t>(</w:t>
      </w:r>
      <w:r w:rsidR="00F81916" w:rsidRPr="00AA61EC">
        <w:rPr>
          <w:rFonts w:ascii="Cambria" w:hAnsi="Cambria"/>
          <w:color w:val="000000"/>
          <w:lang w:eastAsia="pt-PT"/>
        </w:rPr>
        <w:t>s</w:t>
      </w:r>
      <w:r w:rsidR="000B4BD0" w:rsidRPr="00AA61EC">
        <w:rPr>
          <w:rFonts w:ascii="Cambria" w:hAnsi="Cambria"/>
          <w:color w:val="000000"/>
          <w:lang w:eastAsia="pt-PT"/>
        </w:rPr>
        <w:t>)</w:t>
      </w:r>
      <w:r w:rsidR="00F81916" w:rsidRPr="00AA61EC">
        <w:rPr>
          <w:rFonts w:ascii="Cambria" w:hAnsi="Cambria"/>
          <w:color w:val="000000"/>
          <w:lang w:eastAsia="pt-PT"/>
        </w:rPr>
        <w:t xml:space="preserve"> nova</w:t>
      </w:r>
      <w:r w:rsidR="000B4BD0" w:rsidRPr="00AA61EC">
        <w:rPr>
          <w:rFonts w:ascii="Cambria" w:hAnsi="Cambria"/>
          <w:color w:val="000000"/>
          <w:lang w:eastAsia="pt-PT"/>
        </w:rPr>
        <w:t>(</w:t>
      </w:r>
      <w:r w:rsidRPr="00AA61EC">
        <w:rPr>
          <w:rFonts w:ascii="Cambria" w:hAnsi="Cambria"/>
          <w:color w:val="000000"/>
          <w:lang w:eastAsia="pt-PT"/>
        </w:rPr>
        <w:t>s</w:t>
      </w:r>
      <w:r w:rsidR="000B4BD0" w:rsidRPr="00AA61EC">
        <w:rPr>
          <w:rFonts w:ascii="Cambria" w:hAnsi="Cambria"/>
          <w:color w:val="000000"/>
          <w:lang w:eastAsia="pt-PT"/>
        </w:rPr>
        <w:t>)</w:t>
      </w:r>
      <w:r w:rsidR="00F81916" w:rsidRPr="00AA61EC">
        <w:rPr>
          <w:rFonts w:ascii="Cambria" w:hAnsi="Cambria"/>
          <w:color w:val="000000"/>
          <w:lang w:eastAsia="pt-PT"/>
        </w:rPr>
        <w:t xml:space="preserve"> entidade</w:t>
      </w:r>
      <w:r w:rsidR="000B4BD0" w:rsidRPr="00AA61EC">
        <w:rPr>
          <w:rFonts w:ascii="Cambria" w:hAnsi="Cambria"/>
          <w:color w:val="000000"/>
          <w:lang w:eastAsia="pt-PT"/>
        </w:rPr>
        <w:t>(</w:t>
      </w:r>
      <w:r w:rsidR="00F81916" w:rsidRPr="00AA61EC">
        <w:rPr>
          <w:rFonts w:ascii="Cambria" w:hAnsi="Cambria"/>
          <w:color w:val="000000"/>
          <w:lang w:eastAsia="pt-PT"/>
        </w:rPr>
        <w:t>s</w:t>
      </w:r>
      <w:r w:rsidR="000B4BD0" w:rsidRPr="00AA61EC">
        <w:rPr>
          <w:rFonts w:ascii="Cambria" w:hAnsi="Cambria"/>
          <w:color w:val="000000"/>
          <w:lang w:eastAsia="pt-PT"/>
        </w:rPr>
        <w:t>)/unidade(s) orgânica(s)</w:t>
      </w:r>
      <w:r w:rsidR="00F81916" w:rsidRPr="00AA61EC">
        <w:rPr>
          <w:rFonts w:ascii="Cambria" w:hAnsi="Cambria"/>
          <w:color w:val="000000"/>
          <w:lang w:eastAsia="pt-PT"/>
        </w:rPr>
        <w:t xml:space="preserve"> criada</w:t>
      </w:r>
      <w:r w:rsidR="000B4BD0" w:rsidRPr="00AA61EC">
        <w:rPr>
          <w:rFonts w:ascii="Cambria" w:hAnsi="Cambria"/>
          <w:color w:val="000000"/>
          <w:lang w:eastAsia="pt-PT"/>
        </w:rPr>
        <w:t>(</w:t>
      </w:r>
      <w:r w:rsidRPr="00AA61EC">
        <w:rPr>
          <w:rFonts w:ascii="Cambria" w:hAnsi="Cambria"/>
          <w:color w:val="000000"/>
          <w:lang w:eastAsia="pt-PT"/>
        </w:rPr>
        <w:t>s</w:t>
      </w:r>
      <w:r w:rsidR="000B4BD0" w:rsidRPr="00AA61EC">
        <w:rPr>
          <w:rFonts w:ascii="Cambria" w:hAnsi="Cambria"/>
          <w:color w:val="000000"/>
          <w:lang w:eastAsia="pt-PT"/>
        </w:rPr>
        <w:t>) ou por outra(</w:t>
      </w:r>
      <w:r w:rsidRPr="00AA61EC">
        <w:rPr>
          <w:rFonts w:ascii="Cambria" w:hAnsi="Cambria"/>
          <w:color w:val="000000"/>
          <w:lang w:eastAsia="pt-PT"/>
        </w:rPr>
        <w:t>s</w:t>
      </w:r>
      <w:r w:rsidR="000B4BD0" w:rsidRPr="00AA61EC">
        <w:rPr>
          <w:rFonts w:ascii="Cambria" w:hAnsi="Cambria"/>
          <w:color w:val="000000"/>
          <w:lang w:eastAsia="pt-PT"/>
        </w:rPr>
        <w:t>)</w:t>
      </w:r>
      <w:r w:rsidRPr="00AA61EC">
        <w:rPr>
          <w:rFonts w:ascii="Cambria" w:hAnsi="Cambria"/>
          <w:color w:val="000000"/>
          <w:lang w:eastAsia="pt-PT"/>
        </w:rPr>
        <w:t xml:space="preserve"> já existente</w:t>
      </w:r>
      <w:r w:rsidR="000B4BD0" w:rsidRPr="00AA61EC">
        <w:rPr>
          <w:rFonts w:ascii="Cambria" w:hAnsi="Cambria"/>
          <w:color w:val="000000"/>
          <w:lang w:eastAsia="pt-PT"/>
        </w:rPr>
        <w:t>(</w:t>
      </w:r>
      <w:r w:rsidRPr="00AA61EC">
        <w:rPr>
          <w:rFonts w:ascii="Cambria" w:hAnsi="Cambria"/>
          <w:color w:val="000000"/>
          <w:lang w:eastAsia="pt-PT"/>
        </w:rPr>
        <w:t>s</w:t>
      </w:r>
      <w:r w:rsidR="000B4BD0" w:rsidRPr="00AA61EC">
        <w:rPr>
          <w:rFonts w:ascii="Cambria" w:hAnsi="Cambria"/>
          <w:color w:val="000000"/>
          <w:lang w:eastAsia="pt-PT"/>
        </w:rPr>
        <w:t>)</w:t>
      </w:r>
      <w:r w:rsidRPr="00AA61EC">
        <w:rPr>
          <w:rFonts w:ascii="Cambria" w:hAnsi="Cambria"/>
          <w:color w:val="000000"/>
          <w:lang w:eastAsia="pt-PT"/>
        </w:rPr>
        <w:t>, que de igual modo recebe</w:t>
      </w:r>
      <w:r w:rsidR="000B4BD0" w:rsidRPr="00AA61EC">
        <w:rPr>
          <w:rFonts w:ascii="Cambria" w:hAnsi="Cambria"/>
          <w:color w:val="000000"/>
          <w:lang w:eastAsia="pt-PT"/>
        </w:rPr>
        <w:t>(</w:t>
      </w:r>
      <w:r w:rsidRPr="00AA61EC">
        <w:rPr>
          <w:rFonts w:ascii="Cambria" w:hAnsi="Cambria"/>
          <w:color w:val="000000"/>
          <w:lang w:eastAsia="pt-PT"/>
        </w:rPr>
        <w:t>m</w:t>
      </w:r>
      <w:r w:rsidR="000B4BD0" w:rsidRPr="00AA61EC">
        <w:rPr>
          <w:rFonts w:ascii="Cambria" w:hAnsi="Cambria"/>
          <w:color w:val="000000"/>
          <w:lang w:eastAsia="pt-PT"/>
        </w:rPr>
        <w:t>) os documentos em fase a</w:t>
      </w:r>
      <w:r w:rsidRPr="00AA61EC">
        <w:rPr>
          <w:rFonts w:ascii="Cambria" w:hAnsi="Cambria"/>
          <w:color w:val="000000"/>
          <w:lang w:eastAsia="pt-PT"/>
        </w:rPr>
        <w:t>tiva e semi</w:t>
      </w:r>
      <w:r w:rsidR="00414C5B" w:rsidRPr="00AA61EC">
        <w:rPr>
          <w:rFonts w:ascii="Cambria" w:hAnsi="Cambria"/>
          <w:color w:val="000000"/>
          <w:lang w:eastAsia="pt-PT"/>
        </w:rPr>
        <w:t>-a</w:t>
      </w:r>
      <w:r w:rsidRPr="00AA61EC">
        <w:rPr>
          <w:rFonts w:ascii="Cambria" w:hAnsi="Cambria"/>
          <w:color w:val="000000"/>
          <w:lang w:eastAsia="pt-PT"/>
        </w:rPr>
        <w:t xml:space="preserve">tiva necessários à prossecução das suas </w:t>
      </w:r>
      <w:r w:rsidR="00E50630" w:rsidRPr="00AA61EC">
        <w:rPr>
          <w:rFonts w:ascii="Cambria" w:hAnsi="Cambria"/>
          <w:color w:val="000000"/>
          <w:lang w:eastAsia="pt-PT"/>
        </w:rPr>
        <w:t>a</w:t>
      </w:r>
      <w:r w:rsidR="000B4BD0" w:rsidRPr="00AA61EC">
        <w:rPr>
          <w:rFonts w:ascii="Cambria" w:hAnsi="Cambria"/>
          <w:color w:val="000000"/>
          <w:lang w:eastAsia="pt-PT"/>
        </w:rPr>
        <w:t xml:space="preserve">tividades, devendo </w:t>
      </w:r>
      <w:r w:rsidRPr="00AA61EC">
        <w:rPr>
          <w:rFonts w:ascii="Cambria" w:hAnsi="Cambria"/>
          <w:color w:val="000000"/>
          <w:lang w:eastAsia="pt-PT"/>
        </w:rPr>
        <w:t xml:space="preserve">os documentos inativos de conservação permanente ser enviados para o arquivo da secretaria-geral do ministério da tutela, </w:t>
      </w:r>
      <w:r w:rsidR="00414C5B" w:rsidRPr="00AA61EC">
        <w:rPr>
          <w:rFonts w:ascii="Cambria" w:hAnsi="Cambria"/>
          <w:color w:val="000000"/>
          <w:lang w:eastAsia="pt-PT"/>
        </w:rPr>
        <w:t xml:space="preserve">quando a entidade pertencer à </w:t>
      </w:r>
      <w:r w:rsidR="00B26E15" w:rsidRPr="00AA61EC">
        <w:rPr>
          <w:rFonts w:ascii="Cambria" w:hAnsi="Cambria"/>
          <w:color w:val="000000"/>
          <w:lang w:eastAsia="pt-PT"/>
        </w:rPr>
        <w:t>a</w:t>
      </w:r>
      <w:r w:rsidR="00414C5B" w:rsidRPr="00AA61EC">
        <w:rPr>
          <w:rFonts w:ascii="Cambria" w:hAnsi="Cambria"/>
          <w:color w:val="000000"/>
          <w:lang w:eastAsia="pt-PT"/>
        </w:rPr>
        <w:t>dministração central do Estado</w:t>
      </w:r>
      <w:r w:rsidR="00B26E15" w:rsidRPr="00AA61EC">
        <w:rPr>
          <w:rFonts w:ascii="Cambria" w:hAnsi="Cambria"/>
          <w:color w:val="000000"/>
          <w:lang w:eastAsia="pt-PT"/>
        </w:rPr>
        <w:t>, ou para o serviço de arquivo da própria entidade nos restantes casos</w:t>
      </w:r>
      <w:r w:rsidRPr="00AA61EC">
        <w:rPr>
          <w:rFonts w:ascii="Cambria" w:hAnsi="Cambria"/>
          <w:color w:val="000000"/>
          <w:lang w:eastAsia="pt-PT"/>
        </w:rPr>
        <w:t>.</w:t>
      </w:r>
      <w:r w:rsidR="00B26E15" w:rsidRPr="00AA61EC">
        <w:rPr>
          <w:rFonts w:ascii="Cambria" w:hAnsi="Cambria"/>
          <w:color w:val="000000"/>
          <w:lang w:eastAsia="pt-PT"/>
        </w:rPr>
        <w:t xml:space="preserve"> A documentação inativa produzida por uma entidade não deve ser misturada com a documentação de outra(s) entidade(s).</w:t>
      </w:r>
    </w:p>
    <w:p w:rsidR="00933B5C" w:rsidRPr="00AA61EC" w:rsidRDefault="00933B5C"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Aquando da extinção de uma entidade/unidade orgânica e posterior fusão com outra(s) entidade(s)/unidade(s) orgânica(s) criada(s) ou por outra(s) já existente(s), com manutenção total ou parcial das suas competências, </w:t>
      </w:r>
      <w:r w:rsidR="00E50630" w:rsidRPr="00AA61EC">
        <w:rPr>
          <w:rFonts w:ascii="Cambria" w:hAnsi="Cambria"/>
          <w:color w:val="000000"/>
          <w:lang w:eastAsia="pt-PT"/>
        </w:rPr>
        <w:t>os documentos em fase ativa e semi-ativa necessários à prossecução das suas atividades são recebidos pela</w:t>
      </w:r>
      <w:r w:rsidR="00BA761C" w:rsidRPr="00AA61EC">
        <w:rPr>
          <w:rFonts w:ascii="Cambria" w:hAnsi="Cambria"/>
          <w:color w:val="000000"/>
          <w:lang w:eastAsia="pt-PT"/>
        </w:rPr>
        <w:t>(s)</w:t>
      </w:r>
      <w:r w:rsidR="00E50630" w:rsidRPr="00AA61EC">
        <w:rPr>
          <w:rFonts w:ascii="Cambria" w:hAnsi="Cambria"/>
          <w:color w:val="000000"/>
          <w:lang w:eastAsia="pt-PT"/>
        </w:rPr>
        <w:t xml:space="preserve"> nova</w:t>
      </w:r>
      <w:r w:rsidR="00BA761C" w:rsidRPr="00AA61EC">
        <w:rPr>
          <w:rFonts w:ascii="Cambria" w:hAnsi="Cambria"/>
          <w:color w:val="000000"/>
          <w:lang w:eastAsia="pt-PT"/>
        </w:rPr>
        <w:t>(s)</w:t>
      </w:r>
      <w:r w:rsidR="00E50630" w:rsidRPr="00AA61EC">
        <w:rPr>
          <w:rFonts w:ascii="Cambria" w:hAnsi="Cambria"/>
          <w:color w:val="000000"/>
          <w:lang w:eastAsia="pt-PT"/>
        </w:rPr>
        <w:t xml:space="preserve"> entidade</w:t>
      </w:r>
      <w:r w:rsidR="00BA761C" w:rsidRPr="00AA61EC">
        <w:rPr>
          <w:rFonts w:ascii="Cambria" w:hAnsi="Cambria"/>
          <w:color w:val="000000"/>
          <w:lang w:eastAsia="pt-PT"/>
        </w:rPr>
        <w:t>(s)</w:t>
      </w:r>
      <w:r w:rsidR="00E50630" w:rsidRPr="00AA61EC">
        <w:rPr>
          <w:rFonts w:ascii="Cambria" w:hAnsi="Cambria"/>
          <w:color w:val="000000"/>
          <w:lang w:eastAsia="pt-PT"/>
        </w:rPr>
        <w:t>/unidade</w:t>
      </w:r>
      <w:r w:rsidR="00BA761C" w:rsidRPr="00AA61EC">
        <w:rPr>
          <w:rFonts w:ascii="Cambria" w:hAnsi="Cambria"/>
          <w:color w:val="000000"/>
          <w:lang w:eastAsia="pt-PT"/>
        </w:rPr>
        <w:t>(s)</w:t>
      </w:r>
      <w:r w:rsidR="00E50630" w:rsidRPr="00AA61EC">
        <w:rPr>
          <w:rFonts w:ascii="Cambria" w:hAnsi="Cambria"/>
          <w:color w:val="000000"/>
          <w:lang w:eastAsia="pt-PT"/>
        </w:rPr>
        <w:t xml:space="preserve"> orgânica</w:t>
      </w:r>
      <w:r w:rsidR="00BA761C" w:rsidRPr="00AA61EC">
        <w:rPr>
          <w:rFonts w:ascii="Cambria" w:hAnsi="Cambria"/>
          <w:color w:val="000000"/>
          <w:lang w:eastAsia="pt-PT"/>
        </w:rPr>
        <w:t>(s)</w:t>
      </w:r>
      <w:r w:rsidR="00E50630" w:rsidRPr="00AA61EC">
        <w:rPr>
          <w:rFonts w:ascii="Cambria" w:hAnsi="Cambria"/>
          <w:color w:val="000000"/>
          <w:lang w:eastAsia="pt-PT"/>
        </w:rPr>
        <w:t xml:space="preserve"> e </w:t>
      </w:r>
      <w:r w:rsidRPr="00AA61EC">
        <w:rPr>
          <w:rFonts w:ascii="Cambria" w:hAnsi="Cambria"/>
          <w:color w:val="000000"/>
          <w:lang w:eastAsia="pt-PT"/>
        </w:rPr>
        <w:t>os documentos de conservação permanente devem ser incorporados no arquivo da secretaria-geral do ministério da tutela, se aquela integrar a administração central do Estado, ou no serviço de arquivo da</w:t>
      </w:r>
      <w:r w:rsidR="00BA761C" w:rsidRPr="00AA61EC">
        <w:rPr>
          <w:rFonts w:ascii="Cambria" w:hAnsi="Cambria"/>
          <w:color w:val="000000"/>
          <w:lang w:eastAsia="pt-PT"/>
        </w:rPr>
        <w:t>(s)</w:t>
      </w:r>
      <w:r w:rsidRPr="00AA61EC">
        <w:rPr>
          <w:rFonts w:ascii="Cambria" w:hAnsi="Cambria"/>
          <w:color w:val="000000"/>
          <w:lang w:eastAsia="pt-PT"/>
        </w:rPr>
        <w:t xml:space="preserve"> nova</w:t>
      </w:r>
      <w:r w:rsidR="00BA761C" w:rsidRPr="00AA61EC">
        <w:rPr>
          <w:rFonts w:ascii="Cambria" w:hAnsi="Cambria"/>
          <w:color w:val="000000"/>
          <w:lang w:eastAsia="pt-PT"/>
        </w:rPr>
        <w:t>(s)</w:t>
      </w:r>
      <w:r w:rsidRPr="00AA61EC">
        <w:rPr>
          <w:rFonts w:ascii="Cambria" w:hAnsi="Cambria"/>
          <w:color w:val="000000"/>
          <w:lang w:eastAsia="pt-PT"/>
        </w:rPr>
        <w:t xml:space="preserve"> entidade</w:t>
      </w:r>
      <w:r w:rsidR="00BA761C" w:rsidRPr="00AA61EC">
        <w:rPr>
          <w:rFonts w:ascii="Cambria" w:hAnsi="Cambria"/>
          <w:color w:val="000000"/>
          <w:lang w:eastAsia="pt-PT"/>
        </w:rPr>
        <w:t>(s)</w:t>
      </w:r>
      <w:r w:rsidRPr="00AA61EC">
        <w:rPr>
          <w:rFonts w:ascii="Cambria" w:hAnsi="Cambria"/>
          <w:color w:val="000000"/>
          <w:lang w:eastAsia="pt-PT"/>
        </w:rPr>
        <w:t xml:space="preserve"> (ex.: União de Freguesias). A documentação inativa produzida por uma entidade não deve ser misturada com a documentação de outra(s) entidade(s).</w:t>
      </w:r>
    </w:p>
    <w:p w:rsidR="00933B5C" w:rsidRPr="00AA61EC" w:rsidRDefault="006E6D17"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lastRenderedPageBreak/>
        <w:t>Aquando da extinção de um</w:t>
      </w:r>
      <w:r w:rsidR="00B26E15" w:rsidRPr="00AA61EC">
        <w:rPr>
          <w:rFonts w:ascii="Cambria" w:hAnsi="Cambria"/>
          <w:color w:val="000000"/>
          <w:lang w:eastAsia="pt-PT"/>
        </w:rPr>
        <w:t>a entidade</w:t>
      </w:r>
      <w:r w:rsidRPr="00AA61EC">
        <w:rPr>
          <w:rFonts w:ascii="Cambria" w:hAnsi="Cambria"/>
          <w:color w:val="000000"/>
          <w:lang w:eastAsia="pt-PT"/>
        </w:rPr>
        <w:t>, assim como de todas as suas competências, os documentos de conservação permanente devem ser incorporados no arquivo da secretaria-geral do ministério da tutela</w:t>
      </w:r>
      <w:r w:rsidR="00B26E15" w:rsidRPr="00AA61EC">
        <w:rPr>
          <w:rFonts w:ascii="Cambria" w:hAnsi="Cambria"/>
          <w:color w:val="000000"/>
          <w:lang w:eastAsia="pt-PT"/>
        </w:rPr>
        <w:t>, se aquela integrar a administração central do Estado, ou no serviço de arquivo da entidade que sobre ela exerça o poder de tutela nos restantes casos. Caso haja várias tutelas a incorporação far-se-á nos termos de um acordo mútuo celebrado entre as várias entidades.</w:t>
      </w:r>
      <w:r w:rsidR="00933B5C" w:rsidRPr="00AA61EC">
        <w:rPr>
          <w:rFonts w:ascii="Cambria" w:hAnsi="Cambria"/>
          <w:color w:val="000000"/>
          <w:lang w:eastAsia="pt-PT"/>
        </w:rPr>
        <w:t xml:space="preserve"> A documentação inativa produzida por uma entidade não deve ser misturada com a documentação de outra(s) entidade(s).</w:t>
      </w:r>
    </w:p>
    <w:p w:rsidR="006E6D17" w:rsidRPr="00AA61EC" w:rsidRDefault="006E6D17"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Nas situações em que parte da documentação, nomeadamente a de caráter financeiro, tenha de dar e</w:t>
      </w:r>
      <w:r w:rsidR="00BA761C" w:rsidRPr="00AA61EC">
        <w:rPr>
          <w:rFonts w:ascii="Cambria" w:hAnsi="Cambria"/>
          <w:color w:val="000000"/>
          <w:lang w:eastAsia="pt-PT"/>
        </w:rPr>
        <w:t>ntrada transitoriamente na Dire</w:t>
      </w:r>
      <w:r w:rsidRPr="00AA61EC">
        <w:rPr>
          <w:rFonts w:ascii="Cambria" w:hAnsi="Cambria"/>
          <w:color w:val="000000"/>
          <w:lang w:eastAsia="pt-PT"/>
        </w:rPr>
        <w:t>ção-Geral d</w:t>
      </w:r>
      <w:r w:rsidR="00BA761C" w:rsidRPr="00AA61EC">
        <w:rPr>
          <w:rFonts w:ascii="Cambria" w:hAnsi="Cambria"/>
          <w:color w:val="000000"/>
          <w:lang w:eastAsia="pt-PT"/>
        </w:rPr>
        <w:t>o Tesouro e Finanças, finda a a</w:t>
      </w:r>
      <w:r w:rsidRPr="00AA61EC">
        <w:rPr>
          <w:rFonts w:ascii="Cambria" w:hAnsi="Cambria"/>
          <w:color w:val="000000"/>
          <w:lang w:eastAsia="pt-PT"/>
        </w:rPr>
        <w:t>ção desta entidade, a documentação de conservação permanente deve reintegrar o fundo a que pertence, que deve ser incorporado no arquivo da secretaria-geral da tutela do organismo extinto</w:t>
      </w:r>
      <w:r w:rsidR="00BA761C" w:rsidRPr="00AA61EC">
        <w:rPr>
          <w:rFonts w:ascii="Cambria" w:hAnsi="Cambria"/>
          <w:color w:val="000000"/>
          <w:lang w:eastAsia="pt-PT"/>
        </w:rPr>
        <w:t>, se aquela integrar a administração central do Estado, ou no serviço de arquivo da entidade que sobre ela exerça o poder de tutela nos restantes casos.</w:t>
      </w:r>
      <w:r w:rsidRPr="00AA61EC">
        <w:rPr>
          <w:rFonts w:ascii="Cambria" w:hAnsi="Cambria"/>
          <w:color w:val="000000"/>
          <w:lang w:eastAsia="pt-PT"/>
        </w:rPr>
        <w:t xml:space="preserve"> Este arquivo deve estar dotado com os requisitos previstos para a sua salvaguarda e valorização.</w:t>
      </w:r>
    </w:p>
    <w:p w:rsidR="00826926" w:rsidRPr="00AA61EC" w:rsidRDefault="006E6D17"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No seguimento da privatização de uma função do Estado</w:t>
      </w:r>
      <w:r w:rsidR="00826926" w:rsidRPr="00AA61EC">
        <w:rPr>
          <w:rFonts w:ascii="Cambria" w:hAnsi="Cambria"/>
          <w:color w:val="000000"/>
          <w:lang w:eastAsia="pt-PT"/>
        </w:rPr>
        <w:t xml:space="preserve"> ou de uma autarquia local, a documentação em fase a</w:t>
      </w:r>
      <w:r w:rsidRPr="00AA61EC">
        <w:rPr>
          <w:rFonts w:ascii="Cambria" w:hAnsi="Cambria"/>
          <w:color w:val="000000"/>
          <w:lang w:eastAsia="pt-PT"/>
        </w:rPr>
        <w:t>tiva deve passar para a entidade privada, de modo a que esta possa assumir a continuidade da função e a documentação q</w:t>
      </w:r>
      <w:r w:rsidR="00826926" w:rsidRPr="00AA61EC">
        <w:rPr>
          <w:rFonts w:ascii="Cambria" w:hAnsi="Cambria"/>
          <w:color w:val="000000"/>
          <w:lang w:eastAsia="pt-PT"/>
        </w:rPr>
        <w:t>ue se encontra nas fases semi-ativa e ina</w:t>
      </w:r>
      <w:r w:rsidRPr="00AA61EC">
        <w:rPr>
          <w:rFonts w:ascii="Cambria" w:hAnsi="Cambria"/>
          <w:color w:val="000000"/>
          <w:lang w:eastAsia="pt-PT"/>
        </w:rPr>
        <w:t xml:space="preserve">tiva de conservação permanente deve ser assumida pelo Estado </w:t>
      </w:r>
      <w:r w:rsidR="00826926" w:rsidRPr="00AA61EC">
        <w:rPr>
          <w:rFonts w:ascii="Cambria" w:hAnsi="Cambria"/>
          <w:color w:val="000000"/>
          <w:lang w:eastAsia="pt-PT"/>
        </w:rPr>
        <w:t xml:space="preserve">ou </w:t>
      </w:r>
      <w:r w:rsidR="0035227E" w:rsidRPr="00AA61EC">
        <w:rPr>
          <w:rFonts w:ascii="Cambria" w:hAnsi="Cambria"/>
          <w:color w:val="000000"/>
          <w:lang w:eastAsia="pt-PT"/>
        </w:rPr>
        <w:t xml:space="preserve">pela </w:t>
      </w:r>
      <w:r w:rsidR="00826926" w:rsidRPr="00AA61EC">
        <w:rPr>
          <w:rFonts w:ascii="Cambria" w:hAnsi="Cambria"/>
          <w:color w:val="000000"/>
          <w:lang w:eastAsia="pt-PT"/>
        </w:rPr>
        <w:t xml:space="preserve">autarquia local </w:t>
      </w:r>
      <w:r w:rsidRPr="00AA61EC">
        <w:rPr>
          <w:rFonts w:ascii="Cambria" w:hAnsi="Cambria"/>
          <w:color w:val="000000"/>
          <w:lang w:eastAsia="pt-PT"/>
        </w:rPr>
        <w:t>e incorporada no arquivo da secretaria-geral do ministério da tutela do organismo de origem</w:t>
      </w:r>
      <w:r w:rsidR="00826926" w:rsidRPr="00AA61EC">
        <w:rPr>
          <w:rFonts w:ascii="Cambria" w:hAnsi="Cambria"/>
          <w:color w:val="000000"/>
          <w:lang w:eastAsia="pt-PT"/>
        </w:rPr>
        <w:t xml:space="preserve"> ou no serviço de arquivo da autarquia local</w:t>
      </w:r>
      <w:r w:rsidRPr="00AA61EC">
        <w:rPr>
          <w:rFonts w:ascii="Cambria" w:hAnsi="Cambria"/>
          <w:color w:val="000000"/>
          <w:lang w:eastAsia="pt-PT"/>
        </w:rPr>
        <w:t>. Este arquivo deve estar dotado com os requisitos previstos para a</w:t>
      </w:r>
      <w:r w:rsidR="00826926" w:rsidRPr="00AA61EC">
        <w:rPr>
          <w:rFonts w:ascii="Cambria" w:hAnsi="Cambria"/>
          <w:color w:val="000000"/>
          <w:lang w:eastAsia="pt-PT"/>
        </w:rPr>
        <w:t xml:space="preserve"> sua salvaguarda e valorização.</w:t>
      </w:r>
    </w:p>
    <w:p w:rsidR="008B4EC6" w:rsidRPr="00AA61EC" w:rsidRDefault="006E6D17"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Nos casos em que um org</w:t>
      </w:r>
      <w:r w:rsidR="00826926" w:rsidRPr="00AA61EC">
        <w:rPr>
          <w:rFonts w:ascii="Cambria" w:hAnsi="Cambria"/>
          <w:color w:val="000000"/>
          <w:lang w:eastAsia="pt-PT"/>
        </w:rPr>
        <w:t xml:space="preserve">anismo </w:t>
      </w:r>
      <w:r w:rsidR="008B4EC6" w:rsidRPr="00AA61EC">
        <w:rPr>
          <w:rFonts w:ascii="Cambria" w:hAnsi="Cambria"/>
          <w:color w:val="000000"/>
          <w:lang w:eastAsia="pt-PT"/>
        </w:rPr>
        <w:t>da</w:t>
      </w:r>
      <w:r w:rsidR="00826926" w:rsidRPr="00AA61EC">
        <w:rPr>
          <w:rFonts w:ascii="Cambria" w:hAnsi="Cambria"/>
          <w:color w:val="000000"/>
          <w:lang w:eastAsia="pt-PT"/>
        </w:rPr>
        <w:t xml:space="preserve"> </w:t>
      </w:r>
      <w:r w:rsidR="008B4EC6" w:rsidRPr="00AA61EC">
        <w:rPr>
          <w:rFonts w:ascii="Cambria" w:hAnsi="Cambria"/>
          <w:color w:val="000000"/>
          <w:lang w:eastAsia="pt-PT"/>
        </w:rPr>
        <w:t xml:space="preserve">administração central do Estado </w:t>
      </w:r>
      <w:r w:rsidR="00826926" w:rsidRPr="00AA61EC">
        <w:rPr>
          <w:rFonts w:ascii="Cambria" w:hAnsi="Cambria"/>
          <w:color w:val="000000"/>
          <w:lang w:eastAsia="pt-PT"/>
        </w:rPr>
        <w:t xml:space="preserve">pretende </w:t>
      </w:r>
      <w:r w:rsidR="008B4EC6" w:rsidRPr="00AA61EC">
        <w:rPr>
          <w:rFonts w:ascii="Cambria" w:hAnsi="Cambria"/>
          <w:color w:val="000000"/>
          <w:lang w:eastAsia="pt-PT"/>
        </w:rPr>
        <w:t>ceder</w:t>
      </w:r>
      <w:r w:rsidR="00826926" w:rsidRPr="00AA61EC">
        <w:rPr>
          <w:rFonts w:ascii="Cambria" w:hAnsi="Cambria"/>
          <w:color w:val="000000"/>
          <w:lang w:eastAsia="pt-PT"/>
        </w:rPr>
        <w:t xml:space="preserve"> </w:t>
      </w:r>
      <w:r w:rsidR="008B4EC6" w:rsidRPr="00AA61EC">
        <w:rPr>
          <w:rFonts w:ascii="Cambria" w:hAnsi="Cambria"/>
          <w:color w:val="000000"/>
          <w:lang w:eastAsia="pt-PT"/>
        </w:rPr>
        <w:t>a</w:t>
      </w:r>
      <w:r w:rsidRPr="00AA61EC">
        <w:rPr>
          <w:rFonts w:ascii="Cambria" w:hAnsi="Cambria"/>
          <w:color w:val="000000"/>
          <w:lang w:eastAsia="pt-PT"/>
        </w:rPr>
        <w:t xml:space="preserve"> gestão </w:t>
      </w:r>
      <w:r w:rsidR="008B4EC6" w:rsidRPr="00AA61EC">
        <w:rPr>
          <w:rFonts w:ascii="Cambria" w:hAnsi="Cambria"/>
          <w:color w:val="000000"/>
          <w:lang w:eastAsia="pt-PT"/>
        </w:rPr>
        <w:t xml:space="preserve">dos seus arquivos a </w:t>
      </w:r>
      <w:r w:rsidRPr="00AA61EC">
        <w:rPr>
          <w:rFonts w:ascii="Cambria" w:hAnsi="Cambria"/>
          <w:color w:val="000000"/>
          <w:lang w:eastAsia="pt-PT"/>
        </w:rPr>
        <w:t>uma entidade pública (por</w:t>
      </w:r>
      <w:r w:rsidR="008B4EC6" w:rsidRPr="00AA61EC">
        <w:rPr>
          <w:rFonts w:ascii="Cambria" w:hAnsi="Cambria"/>
          <w:color w:val="000000"/>
          <w:lang w:eastAsia="pt-PT"/>
        </w:rPr>
        <w:t xml:space="preserve"> ex., num arquivo dependente do órgão coordenador dos arquivos</w:t>
      </w:r>
      <w:r w:rsidRPr="00AA61EC">
        <w:rPr>
          <w:rFonts w:ascii="Cambria" w:hAnsi="Cambria"/>
          <w:color w:val="000000"/>
          <w:lang w:eastAsia="pt-PT"/>
        </w:rPr>
        <w:t xml:space="preserve">), deve também obter o aval prévio da </w:t>
      </w:r>
      <w:r w:rsidR="008B4EC6" w:rsidRPr="00AA61EC">
        <w:rPr>
          <w:rFonts w:ascii="Cambria" w:hAnsi="Cambria"/>
          <w:color w:val="000000"/>
          <w:lang w:eastAsia="pt-PT"/>
        </w:rPr>
        <w:t xml:space="preserve">respetiva </w:t>
      </w:r>
      <w:r w:rsidRPr="00AA61EC">
        <w:rPr>
          <w:rFonts w:ascii="Cambria" w:hAnsi="Cambria"/>
          <w:color w:val="000000"/>
          <w:lang w:eastAsia="pt-PT"/>
        </w:rPr>
        <w:t>secretaria-geral. Implica formalização mediante acordo ou protocolo a ser celebrado entre as partes envolvidas.</w:t>
      </w:r>
    </w:p>
    <w:p w:rsidR="006E6D17" w:rsidRPr="00AA61EC" w:rsidRDefault="006E6D17"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É ainda de admitir o caso em que um</w:t>
      </w:r>
      <w:r w:rsidR="00201743" w:rsidRPr="00AA61EC">
        <w:rPr>
          <w:rFonts w:ascii="Cambria" w:hAnsi="Cambria"/>
          <w:color w:val="000000"/>
          <w:lang w:eastAsia="pt-PT"/>
        </w:rPr>
        <w:t>a entidade</w:t>
      </w:r>
      <w:r w:rsidRPr="00AA61EC">
        <w:rPr>
          <w:rFonts w:ascii="Cambria" w:hAnsi="Cambria"/>
          <w:color w:val="000000"/>
          <w:lang w:eastAsia="pt-PT"/>
        </w:rPr>
        <w:t xml:space="preserve"> </w:t>
      </w:r>
      <w:r w:rsidR="00201743" w:rsidRPr="00AA61EC">
        <w:rPr>
          <w:rFonts w:ascii="Cambria" w:hAnsi="Cambria"/>
          <w:color w:val="000000"/>
          <w:lang w:eastAsia="pt-PT"/>
        </w:rPr>
        <w:t xml:space="preserve">da administração central do Estado </w:t>
      </w:r>
      <w:r w:rsidRPr="00AA61EC">
        <w:rPr>
          <w:rFonts w:ascii="Cambria" w:hAnsi="Cambria"/>
          <w:color w:val="000000"/>
          <w:lang w:eastAsia="pt-PT"/>
        </w:rPr>
        <w:t>pretende contratualizar com um</w:t>
      </w:r>
      <w:r w:rsidR="00201743" w:rsidRPr="00AA61EC">
        <w:rPr>
          <w:rFonts w:ascii="Cambria" w:hAnsi="Cambria"/>
          <w:color w:val="000000"/>
          <w:lang w:eastAsia="pt-PT"/>
        </w:rPr>
        <w:t>a entidade</w:t>
      </w:r>
      <w:r w:rsidRPr="00AA61EC">
        <w:rPr>
          <w:rFonts w:ascii="Cambria" w:hAnsi="Cambria"/>
          <w:color w:val="000000"/>
          <w:lang w:eastAsia="pt-PT"/>
        </w:rPr>
        <w:t xml:space="preserve"> privad</w:t>
      </w:r>
      <w:r w:rsidR="00201743" w:rsidRPr="00AA61EC">
        <w:rPr>
          <w:rFonts w:ascii="Cambria" w:hAnsi="Cambria"/>
          <w:color w:val="000000"/>
          <w:lang w:eastAsia="pt-PT"/>
        </w:rPr>
        <w:t>a</w:t>
      </w:r>
      <w:r w:rsidRPr="00AA61EC">
        <w:rPr>
          <w:rFonts w:ascii="Cambria" w:hAnsi="Cambria"/>
          <w:color w:val="000000"/>
          <w:lang w:eastAsia="pt-PT"/>
        </w:rPr>
        <w:t xml:space="preserve"> (ex.: fundações</w:t>
      </w:r>
      <w:r w:rsidR="00201743" w:rsidRPr="00AA61EC">
        <w:rPr>
          <w:rFonts w:ascii="Cambria" w:hAnsi="Cambria"/>
          <w:color w:val="000000"/>
          <w:lang w:eastAsia="pt-PT"/>
        </w:rPr>
        <w:t xml:space="preserve"> ou empresas</w:t>
      </w:r>
      <w:r w:rsidRPr="00AA61EC">
        <w:rPr>
          <w:rFonts w:ascii="Cambria" w:hAnsi="Cambria"/>
          <w:color w:val="000000"/>
          <w:lang w:eastAsia="pt-PT"/>
        </w:rPr>
        <w:t xml:space="preserve">) a gestão de documentos de conservação permanente, devendo, para este efeito, obter igualmente o aval prévio da respetiva secretaria-geral. </w:t>
      </w:r>
      <w:r w:rsidR="00201743" w:rsidRPr="00AA61EC">
        <w:rPr>
          <w:rFonts w:ascii="Cambria" w:hAnsi="Cambria"/>
          <w:color w:val="000000"/>
          <w:lang w:eastAsia="pt-PT"/>
        </w:rPr>
        <w:t xml:space="preserve">Se for uma autarquia local a contratualização só deverá ocorrer após parecer </w:t>
      </w:r>
      <w:r w:rsidR="0035227E" w:rsidRPr="00AA61EC">
        <w:rPr>
          <w:rFonts w:ascii="Cambria" w:hAnsi="Cambria"/>
          <w:color w:val="000000"/>
          <w:lang w:eastAsia="pt-PT"/>
        </w:rPr>
        <w:t xml:space="preserve">obrigatório </w:t>
      </w:r>
      <w:r w:rsidR="00201743" w:rsidRPr="00AA61EC">
        <w:rPr>
          <w:rFonts w:ascii="Cambria" w:hAnsi="Cambria"/>
          <w:color w:val="000000"/>
          <w:lang w:eastAsia="pt-PT"/>
        </w:rPr>
        <w:t>do serviço de arquivo</w:t>
      </w:r>
      <w:r w:rsidR="0035227E" w:rsidRPr="00AA61EC">
        <w:rPr>
          <w:rFonts w:ascii="Cambria" w:hAnsi="Cambria"/>
          <w:color w:val="000000"/>
          <w:lang w:eastAsia="pt-PT"/>
        </w:rPr>
        <w:t>.</w:t>
      </w:r>
      <w:r w:rsidR="00201743" w:rsidRPr="00AA61EC">
        <w:rPr>
          <w:rFonts w:ascii="Cambria" w:hAnsi="Cambria"/>
          <w:color w:val="000000"/>
          <w:lang w:eastAsia="pt-PT"/>
        </w:rPr>
        <w:t xml:space="preserve"> </w:t>
      </w:r>
      <w:r w:rsidR="0035227E" w:rsidRPr="00AA61EC">
        <w:rPr>
          <w:rFonts w:ascii="Cambria" w:hAnsi="Cambria"/>
          <w:color w:val="000000"/>
          <w:lang w:eastAsia="pt-PT"/>
        </w:rPr>
        <w:t>A entidade</w:t>
      </w:r>
      <w:r w:rsidRPr="00AA61EC">
        <w:rPr>
          <w:rFonts w:ascii="Cambria" w:hAnsi="Cambria"/>
          <w:color w:val="000000"/>
          <w:lang w:eastAsia="pt-PT"/>
        </w:rPr>
        <w:t xml:space="preserve"> públic</w:t>
      </w:r>
      <w:r w:rsidR="0035227E" w:rsidRPr="00AA61EC">
        <w:rPr>
          <w:rFonts w:ascii="Cambria" w:hAnsi="Cambria"/>
          <w:color w:val="000000"/>
          <w:lang w:eastAsia="pt-PT"/>
        </w:rPr>
        <w:t>a</w:t>
      </w:r>
      <w:r w:rsidRPr="00AA61EC">
        <w:rPr>
          <w:rFonts w:ascii="Cambria" w:hAnsi="Cambria"/>
          <w:color w:val="000000"/>
          <w:lang w:eastAsia="pt-PT"/>
        </w:rPr>
        <w:t xml:space="preserve"> deve, contudo, garantir ainda, comprovadamente, a salvaguarda dos direitos públicos e a prossecução de boas práticas arquivísticas sobre a referida documentação, sem prejuízo da intervenção normalizadora e auditora </w:t>
      </w:r>
      <w:r w:rsidR="0035227E" w:rsidRPr="00AA61EC">
        <w:rPr>
          <w:rFonts w:ascii="Cambria" w:hAnsi="Cambria"/>
          <w:color w:val="000000"/>
          <w:lang w:eastAsia="pt-PT"/>
        </w:rPr>
        <w:t>do órgão coordenador dos arquivos.</w:t>
      </w:r>
    </w:p>
    <w:p w:rsidR="0035227E" w:rsidRPr="00AA61EC" w:rsidRDefault="006E6D17"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No Setor Empresarial do Estado, as secretarias-gerais deverão responsabilizar-se pela salvaguarda da documentação de empresas públicas que</w:t>
      </w:r>
      <w:r w:rsidR="00AB7F00" w:rsidRPr="00AA61EC">
        <w:rPr>
          <w:rFonts w:ascii="Cambria" w:hAnsi="Cambria"/>
          <w:color w:val="000000"/>
          <w:lang w:eastAsia="pt-PT"/>
        </w:rPr>
        <w:t xml:space="preserve"> foram alvo de alteração, fusão</w:t>
      </w:r>
      <w:r w:rsidRPr="00AA61EC">
        <w:rPr>
          <w:rFonts w:ascii="Cambria" w:hAnsi="Cambria"/>
          <w:color w:val="000000"/>
          <w:lang w:eastAsia="pt-PT"/>
        </w:rPr>
        <w:t xml:space="preserve"> ou extinção. </w:t>
      </w:r>
      <w:r w:rsidR="0035227E" w:rsidRPr="00AA61EC">
        <w:rPr>
          <w:rFonts w:ascii="Cambria" w:hAnsi="Cambria"/>
          <w:color w:val="000000"/>
          <w:lang w:eastAsia="pt-PT"/>
        </w:rPr>
        <w:t>No Setor Empresarial Local essas responsabilidades competem às autarquias locais e às entidades intermunicipais.</w:t>
      </w:r>
    </w:p>
    <w:p w:rsidR="006E6D17" w:rsidRPr="00AA61EC" w:rsidRDefault="006E6D17"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No caso das empresas que se encontram em situação de parceria público-privada, “cabendo ao parceiro público o acompanhamento e controlo do objecto da parceria, de forma a garantir que são alcançados os fins de interesse público e subjacente…” (art.º 5 do Decreto-Lei n.º 86/2003), aplicam-se os princípios definidos anteriormente para as situações de privatização de funções do Estado</w:t>
      </w:r>
      <w:r w:rsidR="0035227E" w:rsidRPr="00AA61EC">
        <w:rPr>
          <w:rFonts w:ascii="Cambria" w:hAnsi="Cambria"/>
          <w:color w:val="000000"/>
          <w:lang w:eastAsia="pt-PT"/>
        </w:rPr>
        <w:t xml:space="preserve"> ou das autarquias locais</w:t>
      </w:r>
      <w:r w:rsidRPr="00AA61EC">
        <w:rPr>
          <w:rFonts w:ascii="Cambria" w:hAnsi="Cambria"/>
          <w:color w:val="000000"/>
          <w:lang w:eastAsia="pt-PT"/>
        </w:rPr>
        <w:t>.</w:t>
      </w:r>
    </w:p>
    <w:p w:rsidR="0035227E" w:rsidRPr="00AA61EC" w:rsidRDefault="0035227E" w:rsidP="002B2C64">
      <w:pPr>
        <w:autoSpaceDE w:val="0"/>
        <w:autoSpaceDN w:val="0"/>
        <w:adjustRightInd w:val="0"/>
        <w:spacing w:after="0" w:line="240" w:lineRule="auto"/>
        <w:jc w:val="both"/>
        <w:rPr>
          <w:rFonts w:ascii="Cambria" w:hAnsi="Cambria"/>
          <w:b/>
          <w:bCs/>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3.1.1 A</w:t>
      </w:r>
      <w:r w:rsidR="00D81CC9" w:rsidRPr="00AA61EC">
        <w:rPr>
          <w:rFonts w:ascii="Cambria" w:hAnsi="Cambria"/>
          <w:b/>
          <w:bCs/>
          <w:color w:val="000000"/>
          <w:lang w:eastAsia="pt-PT"/>
        </w:rPr>
        <w:t>quisições</w:t>
      </w:r>
      <w:r w:rsidRPr="00AA61EC">
        <w:rPr>
          <w:rFonts w:ascii="Cambria" w:hAnsi="Cambria"/>
          <w:b/>
          <w:bCs/>
          <w:color w:val="000000"/>
          <w:lang w:eastAsia="pt-PT"/>
        </w:rPr>
        <w:t xml:space="preserve"> </w:t>
      </w:r>
    </w:p>
    <w:p w:rsidR="00D81CC9" w:rsidRPr="00AA61EC" w:rsidRDefault="00D81CC9" w:rsidP="002B2C64">
      <w:pPr>
        <w:autoSpaceDE w:val="0"/>
        <w:autoSpaceDN w:val="0"/>
        <w:adjustRightInd w:val="0"/>
        <w:spacing w:after="0" w:line="240" w:lineRule="auto"/>
        <w:jc w:val="both"/>
        <w:rPr>
          <w:rFonts w:ascii="Cambria" w:hAnsi="Cambria"/>
          <w:color w:val="000000"/>
          <w:lang w:eastAsia="pt-PT"/>
        </w:rPr>
      </w:pPr>
    </w:p>
    <w:p w:rsidR="006E6D17" w:rsidRPr="00AA61EC" w:rsidRDefault="00D81CC9"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lastRenderedPageBreak/>
        <w:t>Na a</w:t>
      </w:r>
      <w:r w:rsidR="006E6D17" w:rsidRPr="00AA61EC">
        <w:rPr>
          <w:rFonts w:ascii="Cambria" w:hAnsi="Cambria"/>
          <w:color w:val="000000"/>
          <w:lang w:eastAsia="pt-PT"/>
        </w:rPr>
        <w:t xml:space="preserve">tual situação legal e administrativa, a política de aquisições de arquivos </w:t>
      </w:r>
      <w:r w:rsidR="004C5F30" w:rsidRPr="00AA61EC">
        <w:rPr>
          <w:rFonts w:ascii="Cambria" w:hAnsi="Cambria"/>
          <w:color w:val="000000"/>
          <w:lang w:eastAsia="pt-PT"/>
        </w:rPr>
        <w:t xml:space="preserve">públicos </w:t>
      </w:r>
      <w:r w:rsidR="006E6D17" w:rsidRPr="00AA61EC">
        <w:rPr>
          <w:rFonts w:ascii="Cambria" w:hAnsi="Cambria"/>
          <w:color w:val="000000"/>
          <w:lang w:eastAsia="pt-PT"/>
        </w:rPr>
        <w:t xml:space="preserve">aplicável ao </w:t>
      </w:r>
      <w:r w:rsidRPr="00AA61EC">
        <w:rPr>
          <w:rFonts w:ascii="Cambria" w:hAnsi="Cambria"/>
          <w:color w:val="000000"/>
          <w:lang w:eastAsia="pt-PT"/>
        </w:rPr>
        <w:t>serviço de arquivo da [nome da entidade]</w:t>
      </w:r>
      <w:r w:rsidR="006E6D17" w:rsidRPr="00AA61EC">
        <w:rPr>
          <w:rFonts w:ascii="Cambria" w:hAnsi="Cambria"/>
          <w:color w:val="000000"/>
          <w:lang w:eastAsia="pt-PT"/>
        </w:rPr>
        <w:t xml:space="preserve"> deve centrar-se nas seguintes situações</w:t>
      </w:r>
      <w:r w:rsidR="005404A0" w:rsidRPr="00AA61EC">
        <w:rPr>
          <w:rFonts w:ascii="Cambria" w:hAnsi="Cambria"/>
          <w:color w:val="000000"/>
          <w:lang w:eastAsia="pt-PT"/>
        </w:rPr>
        <w:t>:</w:t>
      </w:r>
    </w:p>
    <w:p w:rsidR="001A2941" w:rsidRPr="00AA61EC" w:rsidRDefault="006E6D17" w:rsidP="00AA61EC">
      <w:pPr>
        <w:numPr>
          <w:ilvl w:val="0"/>
          <w:numId w:val="9"/>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Aquisição de arquivos dos </w:t>
      </w:r>
      <w:r w:rsidR="001A2941" w:rsidRPr="00AA61EC">
        <w:rPr>
          <w:rFonts w:ascii="Cambria" w:hAnsi="Cambria"/>
          <w:color w:val="000000"/>
          <w:lang w:eastAsia="pt-PT"/>
        </w:rPr>
        <w:t>órgãos executivos, deliberativos e consultivos</w:t>
      </w:r>
      <w:r w:rsidRPr="00AA61EC">
        <w:rPr>
          <w:rFonts w:ascii="Cambria" w:hAnsi="Cambria"/>
          <w:color w:val="000000"/>
          <w:lang w:eastAsia="pt-PT"/>
        </w:rPr>
        <w:t xml:space="preserve"> cujos titulares cessaram as suas funções, na sua qualidade de estruturas de topo da decisão política, externas à Administração Pública.</w:t>
      </w:r>
    </w:p>
    <w:p w:rsidR="001A2941" w:rsidRPr="00AA61EC" w:rsidRDefault="001A2941" w:rsidP="00AA61EC">
      <w:pPr>
        <w:numPr>
          <w:ilvl w:val="0"/>
          <w:numId w:val="9"/>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Aquisição de arquivos dos órgãos de direção cujos titulares cessaram as suas funções, na sua qualidade de estruturas de topo da decisão administrativa, internas à Administração Pública.</w:t>
      </w:r>
    </w:p>
    <w:p w:rsidR="004967E6" w:rsidRPr="00AA61EC" w:rsidRDefault="001A2941" w:rsidP="00AA61EC">
      <w:pPr>
        <w:numPr>
          <w:ilvl w:val="0"/>
          <w:numId w:val="9"/>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Aquisição, a título definitivo </w:t>
      </w:r>
      <w:r w:rsidR="004967E6" w:rsidRPr="00AA61EC">
        <w:rPr>
          <w:rFonts w:ascii="Cambria" w:hAnsi="Cambria"/>
          <w:color w:val="000000"/>
          <w:lang w:eastAsia="pt-PT"/>
        </w:rPr>
        <w:t>ou em regime de depósito,</w:t>
      </w:r>
      <w:r w:rsidRPr="00AA61EC">
        <w:rPr>
          <w:rFonts w:ascii="Cambria" w:hAnsi="Cambria"/>
          <w:color w:val="000000"/>
          <w:lang w:eastAsia="pt-PT"/>
        </w:rPr>
        <w:t xml:space="preserve"> </w:t>
      </w:r>
      <w:r w:rsidR="006E6D17" w:rsidRPr="00AA61EC">
        <w:rPr>
          <w:rFonts w:ascii="Cambria" w:hAnsi="Cambria"/>
          <w:color w:val="000000"/>
          <w:lang w:eastAsia="pt-PT"/>
        </w:rPr>
        <w:t xml:space="preserve">de documentação decorrente de funções e atividades exercidas </w:t>
      </w:r>
      <w:r w:rsidRPr="00AA61EC">
        <w:rPr>
          <w:rFonts w:ascii="Cambria" w:hAnsi="Cambria"/>
          <w:color w:val="000000"/>
          <w:lang w:eastAsia="pt-PT"/>
        </w:rPr>
        <w:t xml:space="preserve">por pessoas coletivas </w:t>
      </w:r>
      <w:r w:rsidR="004967E6" w:rsidRPr="00AA61EC">
        <w:rPr>
          <w:rFonts w:ascii="Cambria" w:hAnsi="Cambria"/>
          <w:color w:val="000000"/>
          <w:lang w:eastAsia="pt-PT"/>
        </w:rPr>
        <w:t>públicas, com interesse para a construção da memória coletiva institucional ou local</w:t>
      </w:r>
      <w:r w:rsidR="00A24D26" w:rsidRPr="00AA61EC">
        <w:rPr>
          <w:rFonts w:ascii="Cambria" w:hAnsi="Cambria"/>
          <w:color w:val="000000"/>
          <w:lang w:eastAsia="pt-PT"/>
        </w:rPr>
        <w:t>, dando-se preferência à documentação classificada como tendo interesse nacional, público ou municipal</w:t>
      </w:r>
      <w:r w:rsidR="004967E6" w:rsidRPr="00AA61EC">
        <w:rPr>
          <w:rFonts w:ascii="Cambria" w:hAnsi="Cambria"/>
          <w:color w:val="000000"/>
          <w:lang w:eastAsia="pt-PT"/>
        </w:rPr>
        <w:t>.</w:t>
      </w:r>
    </w:p>
    <w:p w:rsidR="005404A0" w:rsidRPr="00AA61EC" w:rsidRDefault="004967E6"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Aquisição, a título excecional e com caráter temporário, de documentação decorrente de funções e atividades exercidas por pessoas coletivas públicas, com interesse para a construção da memória coletiva institucional ou local, sempre que esta esteja em situação de risco extremo</w:t>
      </w:r>
      <w:r w:rsidR="00A24D26" w:rsidRPr="00AA61EC">
        <w:rPr>
          <w:rFonts w:ascii="Cambria" w:hAnsi="Cambria"/>
          <w:color w:val="000000"/>
          <w:lang w:eastAsia="pt-PT"/>
        </w:rPr>
        <w:t>, dando-se preferência à documentação classificada como tendo interesse nacional, público ou municipal</w:t>
      </w:r>
      <w:r w:rsidRPr="00AA61EC">
        <w:rPr>
          <w:rFonts w:ascii="Cambria" w:hAnsi="Cambria"/>
          <w:color w:val="000000"/>
          <w:lang w:eastAsia="pt-PT"/>
        </w:rPr>
        <w:t>. Contudo, deve ser precedida da demonstração da incapacidade da pessoa responsável pela salvaguarda em cumprir as suas obrigações a este nível, devendo-lhe ser entregue a documentação logo que possível e sem prejuízo de eventual acerto de contas. A avaliação d</w:t>
      </w:r>
      <w:r w:rsidR="0051094F" w:rsidRPr="00AA61EC">
        <w:rPr>
          <w:rFonts w:ascii="Cambria" w:hAnsi="Cambria"/>
          <w:color w:val="000000"/>
          <w:lang w:eastAsia="pt-PT"/>
        </w:rPr>
        <w:t>o risco, atrás citada, compete a</w:t>
      </w:r>
      <w:r w:rsidRPr="00AA61EC">
        <w:rPr>
          <w:rFonts w:ascii="Cambria" w:hAnsi="Cambria"/>
          <w:color w:val="000000"/>
          <w:lang w:eastAsia="pt-PT"/>
        </w:rPr>
        <w:t xml:space="preserve">o órgão coordenador dos arquivos o qual ativará os processos previstos na Lei com vista à responsabilização das entidades produtoras ou titulares dessa mesma documentação.  </w:t>
      </w:r>
    </w:p>
    <w:p w:rsidR="009510EF" w:rsidRPr="00AA61EC" w:rsidRDefault="005404A0"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Aquisição, a título excecional e com caráter temporário, de documentação de conservação permanente decorrente de funções e atividades exercidas por tribunais, pelos organismos e serviços da administração central do Estado ou empresas públicas</w:t>
      </w:r>
      <w:r w:rsidRPr="00AA61EC">
        <w:rPr>
          <w:rFonts w:ascii="Cambria" w:hAnsi="Cambria"/>
          <w:b/>
          <w:bCs/>
          <w:color w:val="000000"/>
          <w:lang w:eastAsia="pt-PT"/>
        </w:rPr>
        <w:t xml:space="preserve">, </w:t>
      </w:r>
      <w:r w:rsidRPr="00AA61EC">
        <w:rPr>
          <w:rFonts w:ascii="Cambria" w:hAnsi="Cambria"/>
          <w:color w:val="000000"/>
          <w:lang w:eastAsia="pt-PT"/>
        </w:rPr>
        <w:t xml:space="preserve">de âmbito nacional, sempre que esta esteja em situação de risco extremo. Contudo, deve ser precedida da demonstração da incapacidade da entidade responsável pela salvaguarda em cumprir as suas obrigações a este nível, devendo-lhe ser entregue a documentação logo que possível e sem prejuízo de eventual acerto de contas. A avaliação do risco, atrás citada, compete </w:t>
      </w:r>
      <w:r w:rsidR="0051094F" w:rsidRPr="00AA61EC">
        <w:rPr>
          <w:rFonts w:ascii="Cambria" w:hAnsi="Cambria"/>
          <w:color w:val="000000"/>
          <w:lang w:eastAsia="pt-PT"/>
        </w:rPr>
        <w:t>a</w:t>
      </w:r>
      <w:r w:rsidRPr="00AA61EC">
        <w:rPr>
          <w:rFonts w:ascii="Cambria" w:hAnsi="Cambria"/>
          <w:color w:val="000000"/>
          <w:lang w:eastAsia="pt-PT"/>
        </w:rPr>
        <w:t>o órgão coordenador dos arquivos o qual ativará os processos previstos na Lei com vista à responsabilização das entidades produtoras ou titulares dessa mesma documentação.</w:t>
      </w:r>
    </w:p>
    <w:p w:rsidR="009510EF" w:rsidRPr="00AA61EC" w:rsidRDefault="009510EF" w:rsidP="00AA61EC">
      <w:pPr>
        <w:numPr>
          <w:ilvl w:val="0"/>
          <w:numId w:val="8"/>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 aquisição de arquivos deve ter em conta a estratégia da entidade ao nível da disponibilização de informação, nomeadamente, a possibilidade de prestação de apoio material (ex. espaços de armazenamento físico e digital; caixas; estanteria), técnico (ex. tratamento documental) e financeiro. A estratégia deverá ter a forma de programa de apoio aos arquivos, indicando os apoios a conceder, e estar devidamente publicitada. </w:t>
      </w:r>
    </w:p>
    <w:p w:rsidR="005404A0" w:rsidRPr="00AA61EC" w:rsidRDefault="005404A0" w:rsidP="002B2C64">
      <w:pPr>
        <w:autoSpaceDE w:val="0"/>
        <w:autoSpaceDN w:val="0"/>
        <w:adjustRightInd w:val="0"/>
        <w:spacing w:after="0" w:line="240" w:lineRule="auto"/>
        <w:ind w:left="720"/>
        <w:jc w:val="both"/>
        <w:rPr>
          <w:rFonts w:ascii="Cambria" w:hAnsi="Cambria"/>
          <w:color w:val="000000"/>
          <w:lang w:eastAsia="pt-PT"/>
        </w:rPr>
      </w:pPr>
      <w:r w:rsidRPr="00AA61EC">
        <w:rPr>
          <w:rFonts w:ascii="Cambria" w:hAnsi="Cambria"/>
          <w:color w:val="000000"/>
          <w:lang w:eastAsia="pt-PT"/>
        </w:rPr>
        <w:t xml:space="preserve"> </w:t>
      </w:r>
    </w:p>
    <w:p w:rsidR="006E6D17" w:rsidRPr="00AA61EC" w:rsidRDefault="006E6D17" w:rsidP="002B2C64">
      <w:pPr>
        <w:autoSpaceDE w:val="0"/>
        <w:autoSpaceDN w:val="0"/>
        <w:adjustRightInd w:val="0"/>
        <w:spacing w:after="0" w:line="240" w:lineRule="auto"/>
        <w:ind w:left="720"/>
        <w:jc w:val="both"/>
        <w:rPr>
          <w:rFonts w:ascii="Cambria" w:hAnsi="Cambria"/>
          <w:color w:val="000000"/>
          <w:lang w:eastAsia="pt-PT"/>
        </w:rPr>
      </w:pPr>
    </w:p>
    <w:p w:rsidR="004C5F30" w:rsidRPr="00AA61EC" w:rsidRDefault="004C5F30"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3.2 A</w:t>
      </w:r>
      <w:r w:rsidR="002B2C64" w:rsidRPr="00AA61EC">
        <w:rPr>
          <w:rFonts w:ascii="Cambria" w:hAnsi="Cambria"/>
          <w:b/>
          <w:bCs/>
          <w:color w:val="000000"/>
          <w:lang w:eastAsia="pt-PT"/>
        </w:rPr>
        <w:t>rquivos Privados</w:t>
      </w:r>
    </w:p>
    <w:p w:rsidR="004C5F30" w:rsidRPr="00AA61EC" w:rsidRDefault="004C5F30" w:rsidP="002B2C64">
      <w:pPr>
        <w:autoSpaceDE w:val="0"/>
        <w:autoSpaceDN w:val="0"/>
        <w:adjustRightInd w:val="0"/>
        <w:spacing w:after="0" w:line="240" w:lineRule="auto"/>
        <w:jc w:val="both"/>
        <w:rPr>
          <w:rFonts w:ascii="Cambria" w:hAnsi="Cambria"/>
          <w:color w:val="000000"/>
          <w:lang w:eastAsia="pt-PT"/>
        </w:rPr>
      </w:pPr>
    </w:p>
    <w:p w:rsidR="004C5F30" w:rsidRPr="00AA61EC" w:rsidRDefault="004C5F30"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Para além dos arquivos de proveniência pública, compete também ao serviço de arquivo da [nome da entidade] adquirir, organizar e garantir a salvaguarda e valorização de arquivos ou documentos de arquivo de proveniência privada. A aquisição, no caso em apreço, deverá incidir sobre os arquivos de pessoas singulares e coletivas de direito </w:t>
      </w:r>
      <w:r w:rsidR="0051094F" w:rsidRPr="00AA61EC">
        <w:rPr>
          <w:rFonts w:ascii="Cambria" w:hAnsi="Cambria"/>
          <w:color w:val="000000"/>
          <w:lang w:eastAsia="pt-PT"/>
        </w:rPr>
        <w:t xml:space="preserve">privado </w:t>
      </w:r>
      <w:r w:rsidRPr="00AA61EC">
        <w:rPr>
          <w:rFonts w:ascii="Cambria" w:hAnsi="Cambria"/>
          <w:color w:val="000000"/>
          <w:lang w:eastAsia="pt-PT"/>
        </w:rPr>
        <w:t>com interesse institucional ou local.</w:t>
      </w:r>
    </w:p>
    <w:p w:rsidR="004C5F30" w:rsidRPr="00AA61EC" w:rsidRDefault="004C5F30" w:rsidP="002B2C64">
      <w:pPr>
        <w:autoSpaceDE w:val="0"/>
        <w:autoSpaceDN w:val="0"/>
        <w:adjustRightInd w:val="0"/>
        <w:spacing w:after="0" w:line="240" w:lineRule="auto"/>
        <w:jc w:val="both"/>
        <w:rPr>
          <w:rFonts w:ascii="Cambria" w:hAnsi="Cambria"/>
          <w:color w:val="000000"/>
          <w:lang w:eastAsia="pt-PT"/>
        </w:rPr>
      </w:pPr>
    </w:p>
    <w:p w:rsidR="004C5F30" w:rsidRPr="00AA61EC" w:rsidRDefault="004C5F30"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lastRenderedPageBreak/>
        <w:t xml:space="preserve">3.2.1 Critérios para a aquisição </w:t>
      </w:r>
    </w:p>
    <w:p w:rsidR="004C5F30" w:rsidRPr="00AA61EC" w:rsidRDefault="004C5F30"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 referida aquisição de arquivos privados deverá estar alicerçada no seguinte conjunto de critérios gerais: </w:t>
      </w:r>
    </w:p>
    <w:p w:rsidR="004C5F30" w:rsidRPr="00AA61EC" w:rsidRDefault="004C5F30" w:rsidP="00AA61EC">
      <w:pPr>
        <w:numPr>
          <w:ilvl w:val="0"/>
          <w:numId w:val="12"/>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Deve ser dada prioridade à aquisição de arquivos e documentos complementares e relacionados ou associados com os fundos que o serviço de arquivo já detenha, para completar a memória orgânica dos respetivos produtores.</w:t>
      </w:r>
    </w:p>
    <w:p w:rsidR="004C5F30" w:rsidRPr="00AA61EC" w:rsidRDefault="004C5F30" w:rsidP="00AA61EC">
      <w:pPr>
        <w:numPr>
          <w:ilvl w:val="0"/>
          <w:numId w:val="12"/>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 Num segundo momento deve ser dada prioridade à aquisição de arquivos e documentos complementares e relacionados ou associados com os fundos classificados ou em vias de classificação.</w:t>
      </w:r>
    </w:p>
    <w:p w:rsidR="004C5F30" w:rsidRPr="00AA61EC" w:rsidRDefault="004C5F30" w:rsidP="00AA61EC">
      <w:pPr>
        <w:numPr>
          <w:ilvl w:val="0"/>
          <w:numId w:val="12"/>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Não se verificando nenhuma das situações anteriores, podem ser adquiridos fundos privados em virtude da relevância das funções exercidas pelo produtor, no âmbito local, </w:t>
      </w:r>
      <w:r w:rsidR="0072066C" w:rsidRPr="00AA61EC">
        <w:rPr>
          <w:rFonts w:ascii="Cambria" w:hAnsi="Cambria"/>
          <w:color w:val="000000"/>
          <w:lang w:eastAsia="pt-PT"/>
        </w:rPr>
        <w:t xml:space="preserve">regional ou </w:t>
      </w:r>
      <w:r w:rsidRPr="00AA61EC">
        <w:rPr>
          <w:rFonts w:ascii="Cambria" w:hAnsi="Cambria"/>
          <w:color w:val="000000"/>
          <w:lang w:eastAsia="pt-PT"/>
        </w:rPr>
        <w:t>nacional, bem como do valor arquivístico da documentação. Tal poderá abranger fundos ou coleções de pessoas individuais ou famílias, bem como de entidades que tenham desenvolvido uma ação particularmente relevante no contexto local, regional ou nacional, a nível político, social, económico, técnico-científico, cultural, etc.</w:t>
      </w:r>
    </w:p>
    <w:p w:rsidR="004C5F30" w:rsidRPr="00AA61EC" w:rsidRDefault="004C5F30" w:rsidP="00AA61EC">
      <w:pPr>
        <w:numPr>
          <w:ilvl w:val="0"/>
          <w:numId w:val="12"/>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Em circunstâncias excecionais, o serviço de arquivo pode aceitar uma doação ou depósito de um arquivo privado que não se enquadre diretamente na sua política de aquisições e que poderia eventualmente ter como destino outra instituição:</w:t>
      </w:r>
    </w:p>
    <w:p w:rsidR="004C5F30" w:rsidRPr="00AA61EC" w:rsidRDefault="004C5F30" w:rsidP="00AA61EC">
      <w:pPr>
        <w:numPr>
          <w:ilvl w:val="1"/>
          <w:numId w:val="12"/>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Quando uma doação ou um depósito tiver sido proposto a um outro arquivo, depois de se procurar obter a anuência da entidade que, preferencialmente, a deveria receber;</w:t>
      </w:r>
    </w:p>
    <w:p w:rsidR="004C5F30" w:rsidRPr="00AA61EC" w:rsidRDefault="004C5F30" w:rsidP="00AA61EC">
      <w:pPr>
        <w:numPr>
          <w:ilvl w:val="1"/>
          <w:numId w:val="12"/>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Quando a aceitação por parte do arquivo puder evitar a destruição de documentos de arquivo, em risco extremo e facilit</w:t>
      </w:r>
      <w:r w:rsidR="0072066C" w:rsidRPr="00AA61EC">
        <w:rPr>
          <w:rFonts w:ascii="Cambria" w:hAnsi="Cambria"/>
          <w:color w:val="000000"/>
          <w:lang w:eastAsia="pt-PT"/>
        </w:rPr>
        <w:t>ar o acesso público aos mesmos.</w:t>
      </w:r>
    </w:p>
    <w:p w:rsidR="004C5F30" w:rsidRPr="00AA61EC" w:rsidRDefault="004C5F30" w:rsidP="00AA61EC">
      <w:pPr>
        <w:numPr>
          <w:ilvl w:val="0"/>
          <w:numId w:val="12"/>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O serviço de arquivo deve fazer preceder cada aquisição de arquivos privados duma rigorosa avaliação através da aplicação sistemática e da utilização conjugada de vários parâmetros do âmbito da gestão arquivística, para garantir a objetividade do processo.</w:t>
      </w:r>
    </w:p>
    <w:p w:rsidR="004C5F30" w:rsidRPr="00AA61EC" w:rsidRDefault="004C5F30" w:rsidP="00AA61EC">
      <w:pPr>
        <w:numPr>
          <w:ilvl w:val="0"/>
          <w:numId w:val="12"/>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 aquisição de arquivos deve ter em conta a estratégia da entidade ao nível da disponibilização de informação, nomeadamente, a possibilidade de prestação de apoio material (ex.</w:t>
      </w:r>
      <w:r w:rsidR="009510EF" w:rsidRPr="00AA61EC">
        <w:rPr>
          <w:rFonts w:ascii="Cambria" w:hAnsi="Cambria"/>
          <w:color w:val="000000"/>
          <w:lang w:eastAsia="pt-PT"/>
        </w:rPr>
        <w:t>:</w:t>
      </w:r>
      <w:r w:rsidRPr="00AA61EC">
        <w:rPr>
          <w:rFonts w:ascii="Cambria" w:hAnsi="Cambria"/>
          <w:color w:val="000000"/>
          <w:lang w:eastAsia="pt-PT"/>
        </w:rPr>
        <w:t xml:space="preserve"> espaços de armazenamento físico e digital; caixas; estanteria), técnico (ex.</w:t>
      </w:r>
      <w:r w:rsidR="009510EF" w:rsidRPr="00AA61EC">
        <w:rPr>
          <w:rFonts w:ascii="Cambria" w:hAnsi="Cambria"/>
          <w:color w:val="000000"/>
          <w:lang w:eastAsia="pt-PT"/>
        </w:rPr>
        <w:t>:</w:t>
      </w:r>
      <w:r w:rsidRPr="00AA61EC">
        <w:rPr>
          <w:rFonts w:ascii="Cambria" w:hAnsi="Cambria"/>
          <w:color w:val="000000"/>
          <w:lang w:eastAsia="pt-PT"/>
        </w:rPr>
        <w:t xml:space="preserve"> tratamento documental) e financeiro.</w:t>
      </w:r>
      <w:r w:rsidR="009510EF" w:rsidRPr="00AA61EC">
        <w:rPr>
          <w:rFonts w:ascii="Cambria" w:hAnsi="Cambria"/>
          <w:color w:val="000000"/>
          <w:lang w:eastAsia="pt-PT"/>
        </w:rPr>
        <w:t xml:space="preserve"> A estratégia deverá ter a forma de programa de apoio aos arquivos, indicando os apoios a conceder, e estar devidamente publicitada. </w:t>
      </w:r>
    </w:p>
    <w:p w:rsidR="004C5F30" w:rsidRPr="00AA61EC" w:rsidRDefault="004C5F30" w:rsidP="00AA61EC">
      <w:pPr>
        <w:numPr>
          <w:ilvl w:val="0"/>
          <w:numId w:val="12"/>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Para a documentação em suporte analógico, constam da Grelha de Avaliação a explicitação e a ponderação dos seguintes critérios de avaliação, que servem de base à aceitação ou recusa das aquisições: </w:t>
      </w:r>
    </w:p>
    <w:p w:rsidR="004C5F30" w:rsidRPr="00AA61EC" w:rsidRDefault="004C5F30" w:rsidP="00AA61EC">
      <w:pPr>
        <w:numPr>
          <w:ilvl w:val="0"/>
          <w:numId w:val="13"/>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Respeito pela política de aquisições </w:t>
      </w:r>
    </w:p>
    <w:p w:rsidR="004C5F30" w:rsidRPr="00AA61EC" w:rsidRDefault="004C5F30" w:rsidP="00AA61EC">
      <w:pPr>
        <w:numPr>
          <w:ilvl w:val="0"/>
          <w:numId w:val="13"/>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Titularidade jurídica do detentor </w:t>
      </w:r>
    </w:p>
    <w:p w:rsidR="004C5F30" w:rsidRPr="00AA61EC" w:rsidRDefault="004C5F30" w:rsidP="00AA61EC">
      <w:pPr>
        <w:numPr>
          <w:ilvl w:val="0"/>
          <w:numId w:val="13"/>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Valor de prova e de informação </w:t>
      </w:r>
    </w:p>
    <w:p w:rsidR="004C5F30" w:rsidRPr="00AA61EC" w:rsidRDefault="004C5F30" w:rsidP="00AA61EC">
      <w:pPr>
        <w:numPr>
          <w:ilvl w:val="1"/>
          <w:numId w:val="13"/>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Proveniência </w:t>
      </w:r>
    </w:p>
    <w:p w:rsidR="004C5F30" w:rsidRPr="00AA61EC" w:rsidRDefault="004C5F30" w:rsidP="00AA61EC">
      <w:pPr>
        <w:numPr>
          <w:ilvl w:val="1"/>
          <w:numId w:val="13"/>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Fonte de informação</w:t>
      </w:r>
    </w:p>
    <w:p w:rsidR="004C5F30" w:rsidRPr="00AA61EC" w:rsidRDefault="004C5F30" w:rsidP="00AA61EC">
      <w:pPr>
        <w:numPr>
          <w:ilvl w:val="1"/>
          <w:numId w:val="13"/>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Integridade (ou exaustividade) </w:t>
      </w:r>
    </w:p>
    <w:p w:rsidR="004C5F30" w:rsidRPr="00AA61EC" w:rsidRDefault="004C5F30" w:rsidP="00AA61EC">
      <w:pPr>
        <w:numPr>
          <w:ilvl w:val="1"/>
          <w:numId w:val="13"/>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Densidade de informação </w:t>
      </w:r>
    </w:p>
    <w:p w:rsidR="004C5F30" w:rsidRPr="00AA61EC" w:rsidRDefault="004C5F30" w:rsidP="00AA61EC">
      <w:pPr>
        <w:numPr>
          <w:ilvl w:val="1"/>
          <w:numId w:val="13"/>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Antiguidade da informação </w:t>
      </w:r>
    </w:p>
    <w:p w:rsidR="004C5F30" w:rsidRPr="00AA61EC" w:rsidRDefault="004C5F30" w:rsidP="0007344C">
      <w:pPr>
        <w:numPr>
          <w:ilvl w:val="0"/>
          <w:numId w:val="14"/>
        </w:numPr>
        <w:spacing w:after="0"/>
        <w:ind w:hanging="357"/>
        <w:jc w:val="both"/>
        <w:rPr>
          <w:rFonts w:ascii="Cambria" w:hAnsi="Cambria"/>
          <w:color w:val="000000"/>
          <w:lang w:eastAsia="pt-PT"/>
        </w:rPr>
      </w:pPr>
      <w:r w:rsidRPr="00AA61EC">
        <w:rPr>
          <w:rFonts w:ascii="Cambria" w:hAnsi="Cambria"/>
          <w:color w:val="000000"/>
          <w:lang w:eastAsia="pt-PT"/>
        </w:rPr>
        <w:t>Raridade e originalidade da informação</w:t>
      </w:r>
    </w:p>
    <w:p w:rsidR="004C5F30" w:rsidRPr="00AA61EC" w:rsidRDefault="004C5F30" w:rsidP="0007344C">
      <w:pPr>
        <w:numPr>
          <w:ilvl w:val="1"/>
          <w:numId w:val="14"/>
        </w:numPr>
        <w:autoSpaceDE w:val="0"/>
        <w:autoSpaceDN w:val="0"/>
        <w:adjustRightInd w:val="0"/>
        <w:spacing w:after="0" w:line="240" w:lineRule="auto"/>
        <w:ind w:hanging="357"/>
        <w:jc w:val="both"/>
        <w:rPr>
          <w:rFonts w:ascii="Cambria" w:hAnsi="Cambria"/>
          <w:color w:val="000000"/>
          <w:lang w:eastAsia="pt-PT"/>
        </w:rPr>
      </w:pPr>
      <w:r w:rsidRPr="00AA61EC">
        <w:rPr>
          <w:rFonts w:ascii="Cambria" w:hAnsi="Cambria"/>
          <w:color w:val="000000"/>
          <w:lang w:eastAsia="pt-PT"/>
        </w:rPr>
        <w:t xml:space="preserve">Ordem original </w:t>
      </w:r>
    </w:p>
    <w:p w:rsidR="004C5F30" w:rsidRPr="00AA61EC" w:rsidRDefault="004C5F30" w:rsidP="0007344C">
      <w:pPr>
        <w:numPr>
          <w:ilvl w:val="1"/>
          <w:numId w:val="14"/>
        </w:numPr>
        <w:autoSpaceDE w:val="0"/>
        <w:autoSpaceDN w:val="0"/>
        <w:adjustRightInd w:val="0"/>
        <w:spacing w:after="0" w:line="240" w:lineRule="auto"/>
        <w:ind w:hanging="357"/>
        <w:jc w:val="both"/>
        <w:rPr>
          <w:rFonts w:ascii="Cambria" w:hAnsi="Cambria"/>
          <w:color w:val="000000"/>
          <w:lang w:eastAsia="pt-PT"/>
        </w:rPr>
      </w:pPr>
      <w:r w:rsidRPr="00AA61EC">
        <w:rPr>
          <w:rFonts w:ascii="Cambria" w:hAnsi="Cambria"/>
          <w:color w:val="000000"/>
          <w:lang w:eastAsia="pt-PT"/>
        </w:rPr>
        <w:t>Valor simbólico</w:t>
      </w:r>
    </w:p>
    <w:p w:rsidR="004C5F30" w:rsidRPr="00AA61EC" w:rsidRDefault="004C5F30" w:rsidP="00AA61EC">
      <w:pPr>
        <w:numPr>
          <w:ilvl w:val="1"/>
          <w:numId w:val="14"/>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 Nível de classificação original e de descrição </w:t>
      </w:r>
    </w:p>
    <w:p w:rsidR="004C5F30" w:rsidRPr="00AA61EC" w:rsidRDefault="004C5F30" w:rsidP="00AA61EC">
      <w:pPr>
        <w:numPr>
          <w:ilvl w:val="1"/>
          <w:numId w:val="14"/>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Complementaridade </w:t>
      </w:r>
    </w:p>
    <w:p w:rsidR="004C5F30" w:rsidRPr="00AA61EC" w:rsidRDefault="004C5F30" w:rsidP="00AA61EC">
      <w:pPr>
        <w:numPr>
          <w:ilvl w:val="1"/>
          <w:numId w:val="14"/>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Necessidades exprimidas pelos utilizadores/investigadores </w:t>
      </w:r>
    </w:p>
    <w:p w:rsidR="004C5F30" w:rsidRPr="00AA61EC" w:rsidRDefault="004C5F30" w:rsidP="00AA61EC">
      <w:pPr>
        <w:numPr>
          <w:ilvl w:val="1"/>
          <w:numId w:val="14"/>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lastRenderedPageBreak/>
        <w:t xml:space="preserve">Raridade do suporte </w:t>
      </w:r>
    </w:p>
    <w:p w:rsidR="004C5F30" w:rsidRPr="00AA61EC" w:rsidRDefault="004C5F30" w:rsidP="00AA61EC">
      <w:pPr>
        <w:numPr>
          <w:ilvl w:val="1"/>
          <w:numId w:val="14"/>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Antiguidade do suporte </w:t>
      </w:r>
    </w:p>
    <w:p w:rsidR="004C5F30" w:rsidRPr="00AA61EC" w:rsidRDefault="004C5F30" w:rsidP="00AA61EC">
      <w:pPr>
        <w:numPr>
          <w:ilvl w:val="0"/>
          <w:numId w:val="14"/>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Dados materiais </w:t>
      </w:r>
    </w:p>
    <w:p w:rsidR="004C5F30" w:rsidRPr="00AA61EC" w:rsidRDefault="004C5F30" w:rsidP="00AA61EC">
      <w:pPr>
        <w:numPr>
          <w:ilvl w:val="1"/>
          <w:numId w:val="14"/>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Qualidade estética – valor de exposição</w:t>
      </w:r>
    </w:p>
    <w:p w:rsidR="004C5F30" w:rsidRPr="00AA61EC" w:rsidRDefault="004C5F30" w:rsidP="00AA61EC">
      <w:pPr>
        <w:numPr>
          <w:ilvl w:val="1"/>
          <w:numId w:val="14"/>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 Quantidade </w:t>
      </w:r>
    </w:p>
    <w:p w:rsidR="004C5F30" w:rsidRPr="00AA61EC" w:rsidRDefault="004C5F30" w:rsidP="00AA61EC">
      <w:pPr>
        <w:numPr>
          <w:ilvl w:val="1"/>
          <w:numId w:val="14"/>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Inteligibilidade da informação </w:t>
      </w:r>
    </w:p>
    <w:p w:rsidR="004C5F30" w:rsidRPr="00AA61EC" w:rsidRDefault="004C5F30" w:rsidP="00AA61EC">
      <w:pPr>
        <w:numPr>
          <w:ilvl w:val="0"/>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Obrigações contratuais e legais </w:t>
      </w:r>
    </w:p>
    <w:p w:rsidR="004C5F30" w:rsidRPr="00AA61EC" w:rsidRDefault="004C5F30" w:rsidP="00AA61EC">
      <w:pPr>
        <w:numPr>
          <w:ilvl w:val="1"/>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Restrições de acesso </w:t>
      </w:r>
    </w:p>
    <w:p w:rsidR="004C5F30" w:rsidRPr="00AA61EC" w:rsidRDefault="004C5F30" w:rsidP="00AA61EC">
      <w:pPr>
        <w:numPr>
          <w:ilvl w:val="1"/>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Confidencialidade de dados </w:t>
      </w:r>
    </w:p>
    <w:p w:rsidR="004C5F30" w:rsidRPr="00AA61EC" w:rsidRDefault="004C5F30" w:rsidP="00AA61EC">
      <w:pPr>
        <w:numPr>
          <w:ilvl w:val="1"/>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Restrições de reprodução</w:t>
      </w:r>
    </w:p>
    <w:p w:rsidR="004C5F30" w:rsidRPr="00AA61EC" w:rsidRDefault="004C5F30" w:rsidP="00AA61EC">
      <w:pPr>
        <w:numPr>
          <w:ilvl w:val="1"/>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Cedência de direitos de autor </w:t>
      </w:r>
    </w:p>
    <w:p w:rsidR="004C5F30" w:rsidRPr="00AA61EC" w:rsidRDefault="004C5F30" w:rsidP="00AA61EC">
      <w:pPr>
        <w:numPr>
          <w:ilvl w:val="1"/>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Obrigações contratuais </w:t>
      </w:r>
    </w:p>
    <w:p w:rsidR="004C5F30" w:rsidRPr="00AA61EC" w:rsidRDefault="004C5F30" w:rsidP="00AA61EC">
      <w:pPr>
        <w:numPr>
          <w:ilvl w:val="0"/>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Recursos da organização </w:t>
      </w:r>
    </w:p>
    <w:p w:rsidR="004C5F30" w:rsidRPr="00AA61EC" w:rsidRDefault="004C5F30" w:rsidP="00AA61EC">
      <w:pPr>
        <w:numPr>
          <w:ilvl w:val="1"/>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Custos decorrentes da aquisição </w:t>
      </w:r>
    </w:p>
    <w:p w:rsidR="004C5F30" w:rsidRPr="00AA61EC" w:rsidRDefault="004C5F30" w:rsidP="00AA61EC">
      <w:pPr>
        <w:numPr>
          <w:ilvl w:val="1"/>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Custos decorrentes do tratamento </w:t>
      </w:r>
    </w:p>
    <w:p w:rsidR="004C5F30" w:rsidRPr="00AA61EC" w:rsidRDefault="004C5F30" w:rsidP="00AA61EC">
      <w:pPr>
        <w:numPr>
          <w:ilvl w:val="1"/>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Custos decorrentes da conservação </w:t>
      </w:r>
    </w:p>
    <w:p w:rsidR="004C5F30" w:rsidRPr="00AA61EC" w:rsidRDefault="004C5F30" w:rsidP="00AA61EC">
      <w:pPr>
        <w:numPr>
          <w:ilvl w:val="1"/>
          <w:numId w:val="15"/>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Custos decorrentes da acessibilidade </w:t>
      </w:r>
    </w:p>
    <w:p w:rsidR="004C5F30" w:rsidRPr="00AA61EC" w:rsidRDefault="004C5F30" w:rsidP="002B2C64">
      <w:pPr>
        <w:autoSpaceDE w:val="0"/>
        <w:autoSpaceDN w:val="0"/>
        <w:adjustRightInd w:val="0"/>
        <w:spacing w:after="0" w:line="240" w:lineRule="auto"/>
        <w:jc w:val="both"/>
        <w:rPr>
          <w:rFonts w:ascii="Cambria" w:hAnsi="Cambria"/>
          <w:color w:val="000000"/>
          <w:lang w:eastAsia="pt-PT"/>
        </w:rPr>
      </w:pPr>
    </w:p>
    <w:p w:rsidR="004C5F30" w:rsidRPr="00AA61EC" w:rsidRDefault="004C5F30"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O processo de avaliação, através da referida grelha, inclui uma análise dos recursos e infra-estruturas disponíveis para o tratamento, conservação, armazenamento e disponibilização da documentação, que podem constituir factores inibidores da aquisição. No caso de o serviço de arquivo, exclusivamente por motivo de falta de recursos, não conseguir realizar a aquisição, deve sugerir que este processo seja realizado preferencialmente por outro arquivo, articulando-se com este para o efeito. </w:t>
      </w:r>
    </w:p>
    <w:p w:rsidR="004C5F30" w:rsidRPr="00AA61EC" w:rsidRDefault="004C5F30" w:rsidP="002B2C64">
      <w:pPr>
        <w:jc w:val="both"/>
        <w:rPr>
          <w:rFonts w:ascii="Cambria" w:hAnsi="Cambria"/>
          <w:color w:val="000000"/>
          <w:lang w:eastAsia="pt-PT"/>
        </w:rPr>
      </w:pPr>
      <w:r w:rsidRPr="00AA61EC">
        <w:rPr>
          <w:rFonts w:ascii="Cambria" w:hAnsi="Cambria"/>
          <w:color w:val="000000"/>
          <w:lang w:eastAsia="pt-PT"/>
        </w:rPr>
        <w:t>Cada forma de aquisição/alienação deve ser objeto de um acordo, sob a forma de contrato, no qual devem constar explicitamente os direitos, interesses e obrigações das partes envolvidas.</w:t>
      </w:r>
    </w:p>
    <w:p w:rsidR="004C5F30" w:rsidRPr="00AA61EC" w:rsidRDefault="004C5F30" w:rsidP="002B2C64">
      <w:pPr>
        <w:autoSpaceDE w:val="0"/>
        <w:autoSpaceDN w:val="0"/>
        <w:adjustRightInd w:val="0"/>
        <w:spacing w:after="0" w:line="240" w:lineRule="auto"/>
        <w:jc w:val="both"/>
        <w:rPr>
          <w:rFonts w:ascii="Cambria" w:hAnsi="Cambria"/>
          <w:b/>
          <w:bCs/>
          <w:color w:val="000000"/>
          <w:lang w:eastAsia="pt-PT"/>
        </w:rPr>
      </w:pPr>
      <w:r w:rsidRPr="00AA61EC">
        <w:rPr>
          <w:rFonts w:ascii="Cambria" w:hAnsi="Cambria"/>
          <w:b/>
          <w:bCs/>
          <w:color w:val="000000"/>
          <w:lang w:eastAsia="pt-PT"/>
        </w:rPr>
        <w:t>3.3 F</w:t>
      </w:r>
      <w:r w:rsidR="002B2C64" w:rsidRPr="00AA61EC">
        <w:rPr>
          <w:rFonts w:ascii="Cambria" w:hAnsi="Cambria"/>
          <w:b/>
          <w:bCs/>
          <w:color w:val="000000"/>
          <w:lang w:eastAsia="pt-PT"/>
        </w:rPr>
        <w:t>atores Limitativos da Aplicação dos Princípios de Aquisição de Arquivos</w:t>
      </w:r>
    </w:p>
    <w:p w:rsidR="004C5F30" w:rsidRPr="00AA61EC" w:rsidRDefault="004C5F30"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 </w:t>
      </w:r>
    </w:p>
    <w:p w:rsidR="004C5F30" w:rsidRPr="00AA61EC" w:rsidRDefault="004C5F30"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Podem ser fatores limitativos da aplicação </w:t>
      </w:r>
      <w:r w:rsidR="00B3215E" w:rsidRPr="00AA61EC">
        <w:rPr>
          <w:rFonts w:ascii="Cambria" w:hAnsi="Cambria"/>
          <w:color w:val="000000"/>
          <w:lang w:eastAsia="pt-PT"/>
        </w:rPr>
        <w:t>da</w:t>
      </w:r>
      <w:r w:rsidRPr="00AA61EC">
        <w:rPr>
          <w:rFonts w:ascii="Cambria" w:hAnsi="Cambria"/>
          <w:color w:val="000000"/>
          <w:lang w:eastAsia="pt-PT"/>
        </w:rPr>
        <w:t xml:space="preserve"> aquisição de arquivos, por parte da [nome da entidade], e retardar a implementação destes processos: </w:t>
      </w:r>
    </w:p>
    <w:p w:rsidR="004C5F30" w:rsidRPr="00AA61EC" w:rsidRDefault="004C5F30" w:rsidP="00AA61EC">
      <w:pPr>
        <w:numPr>
          <w:ilvl w:val="0"/>
          <w:numId w:val="9"/>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 falta de espaço nos depósitos de arquivo;</w:t>
      </w:r>
    </w:p>
    <w:p w:rsidR="004C5F30" w:rsidRPr="00AA61EC" w:rsidRDefault="004C5F30" w:rsidP="00AA61EC">
      <w:pPr>
        <w:numPr>
          <w:ilvl w:val="0"/>
          <w:numId w:val="9"/>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 falta de capacidade de instalação de documentação nos depósitos (ex.: estanteria); </w:t>
      </w:r>
    </w:p>
    <w:p w:rsidR="004C5F30" w:rsidRPr="00AA61EC" w:rsidRDefault="004C5F30" w:rsidP="00AA61EC">
      <w:pPr>
        <w:numPr>
          <w:ilvl w:val="0"/>
          <w:numId w:val="9"/>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 insuficiência de meios para levar a cabo a desinfestação da documentação, nos casos em que o seu pagamento, por Lei, compete ao serviço de arquivo da [nome da entidade]; </w:t>
      </w:r>
    </w:p>
    <w:p w:rsidR="004C5F30" w:rsidRPr="00AA61EC" w:rsidRDefault="004C5F30" w:rsidP="00AA61EC">
      <w:pPr>
        <w:numPr>
          <w:ilvl w:val="0"/>
          <w:numId w:val="9"/>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 insuficiência de recursos humanos para responder atempadamente a todas as obrigações decorrentes de aquisições, incluindo as de tratamento e comunicação dos documentos;</w:t>
      </w:r>
    </w:p>
    <w:p w:rsidR="004C5F30" w:rsidRPr="00AA61EC" w:rsidRDefault="004C5F30" w:rsidP="00AA61EC">
      <w:pPr>
        <w:numPr>
          <w:ilvl w:val="0"/>
          <w:numId w:val="9"/>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 O insuficiente cumprimento dos deveres das entidades remetentes (ex.: higienização, acondicionamento adequado, inventariação, etc</w:t>
      </w:r>
      <w:r w:rsidR="009510EF" w:rsidRPr="00AA61EC">
        <w:rPr>
          <w:rFonts w:ascii="Cambria" w:hAnsi="Cambria"/>
          <w:color w:val="000000"/>
          <w:lang w:eastAsia="pt-PT"/>
        </w:rPr>
        <w:t>.</w:t>
      </w:r>
      <w:r w:rsidR="00B3215E" w:rsidRPr="00AA61EC">
        <w:rPr>
          <w:rFonts w:ascii="Cambria" w:hAnsi="Cambria"/>
          <w:color w:val="000000"/>
          <w:lang w:eastAsia="pt-PT"/>
        </w:rPr>
        <w:t>);</w:t>
      </w:r>
    </w:p>
    <w:p w:rsidR="00B3215E" w:rsidRPr="00AA61EC" w:rsidRDefault="00B3215E" w:rsidP="00AA61EC">
      <w:pPr>
        <w:numPr>
          <w:ilvl w:val="0"/>
          <w:numId w:val="9"/>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 não entrega de equipamentos, ou de outros elementos, que permitam a leitura da informação a adquirir, pelas entidades remetentes.</w:t>
      </w:r>
    </w:p>
    <w:p w:rsidR="001A2941" w:rsidRPr="00AA61EC" w:rsidRDefault="001A2941" w:rsidP="002B2C64">
      <w:pPr>
        <w:autoSpaceDE w:val="0"/>
        <w:autoSpaceDN w:val="0"/>
        <w:adjustRightInd w:val="0"/>
        <w:spacing w:after="0" w:line="240" w:lineRule="auto"/>
        <w:jc w:val="both"/>
        <w:rPr>
          <w:rFonts w:ascii="Cambria" w:hAnsi="Cambria"/>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3.</w:t>
      </w:r>
      <w:r w:rsidR="004C5F30" w:rsidRPr="00AA61EC">
        <w:rPr>
          <w:rFonts w:ascii="Cambria" w:hAnsi="Cambria"/>
          <w:b/>
          <w:bCs/>
          <w:color w:val="000000"/>
          <w:lang w:eastAsia="pt-PT"/>
        </w:rPr>
        <w:t>4</w:t>
      </w:r>
      <w:r w:rsidRPr="00AA61EC">
        <w:rPr>
          <w:rFonts w:ascii="Cambria" w:hAnsi="Cambria"/>
          <w:b/>
          <w:bCs/>
          <w:color w:val="000000"/>
          <w:lang w:eastAsia="pt-PT"/>
        </w:rPr>
        <w:t xml:space="preserve"> </w:t>
      </w:r>
      <w:r w:rsidR="00D81CC9" w:rsidRPr="00AA61EC">
        <w:rPr>
          <w:rFonts w:ascii="Cambria" w:hAnsi="Cambria"/>
          <w:b/>
          <w:bCs/>
          <w:color w:val="000000"/>
          <w:lang w:eastAsia="pt-PT"/>
        </w:rPr>
        <w:t>A</w:t>
      </w:r>
      <w:r w:rsidR="002B2C64" w:rsidRPr="00AA61EC">
        <w:rPr>
          <w:rFonts w:ascii="Cambria" w:hAnsi="Cambria"/>
          <w:b/>
          <w:bCs/>
          <w:color w:val="000000"/>
          <w:lang w:eastAsia="pt-PT"/>
        </w:rPr>
        <w:t>lienações</w:t>
      </w:r>
      <w:r w:rsidRPr="00AA61EC">
        <w:rPr>
          <w:rFonts w:ascii="Cambria" w:hAnsi="Cambria"/>
          <w:b/>
          <w:bCs/>
          <w:color w:val="000000"/>
          <w:lang w:eastAsia="pt-PT"/>
        </w:rPr>
        <w:t xml:space="preserve"> </w:t>
      </w:r>
    </w:p>
    <w:p w:rsidR="001A2941" w:rsidRPr="00AA61EC" w:rsidRDefault="001A2941" w:rsidP="002B2C64">
      <w:pPr>
        <w:autoSpaceDE w:val="0"/>
        <w:autoSpaceDN w:val="0"/>
        <w:adjustRightInd w:val="0"/>
        <w:spacing w:after="0" w:line="240" w:lineRule="auto"/>
        <w:jc w:val="both"/>
        <w:rPr>
          <w:rFonts w:ascii="Cambria" w:hAnsi="Cambria"/>
          <w:color w:val="000000"/>
          <w:lang w:eastAsia="pt-PT"/>
        </w:rPr>
      </w:pPr>
    </w:p>
    <w:p w:rsidR="00DF3C32"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Na atual situação legal, a política de a</w:t>
      </w:r>
      <w:r w:rsidR="00DF3C32" w:rsidRPr="00AA61EC">
        <w:rPr>
          <w:rFonts w:ascii="Cambria" w:hAnsi="Cambria"/>
          <w:color w:val="000000"/>
          <w:lang w:eastAsia="pt-PT"/>
        </w:rPr>
        <w:t>liena</w:t>
      </w:r>
      <w:r w:rsidRPr="00AA61EC">
        <w:rPr>
          <w:rFonts w:ascii="Cambria" w:hAnsi="Cambria"/>
          <w:color w:val="000000"/>
          <w:lang w:eastAsia="pt-PT"/>
        </w:rPr>
        <w:t xml:space="preserve">ções de arquivos públicos aplicável ao </w:t>
      </w:r>
      <w:r w:rsidR="00DF3C32" w:rsidRPr="00AA61EC">
        <w:rPr>
          <w:rFonts w:ascii="Cambria" w:hAnsi="Cambria"/>
          <w:color w:val="000000"/>
          <w:lang w:eastAsia="pt-PT"/>
        </w:rPr>
        <w:t xml:space="preserve">serviço de arquivo da [nome da entidade] </w:t>
      </w:r>
      <w:r w:rsidRPr="00AA61EC">
        <w:rPr>
          <w:rFonts w:ascii="Cambria" w:hAnsi="Cambria"/>
          <w:color w:val="000000"/>
          <w:lang w:eastAsia="pt-PT"/>
        </w:rPr>
        <w:t xml:space="preserve">deve </w:t>
      </w:r>
      <w:r w:rsidR="00DF3C32" w:rsidRPr="00AA61EC">
        <w:rPr>
          <w:rFonts w:ascii="Cambria" w:hAnsi="Cambria"/>
          <w:color w:val="000000"/>
          <w:lang w:eastAsia="pt-PT"/>
        </w:rPr>
        <w:t>respeitar o seguinte</w:t>
      </w:r>
      <w:r w:rsidRPr="00AA61EC">
        <w:rPr>
          <w:rFonts w:ascii="Cambria" w:hAnsi="Cambria"/>
          <w:color w:val="000000"/>
          <w:lang w:eastAsia="pt-PT"/>
        </w:rPr>
        <w:t>:</w:t>
      </w:r>
    </w:p>
    <w:p w:rsidR="006E6D17" w:rsidRPr="00AA61EC" w:rsidRDefault="00DF3C32" w:rsidP="00AA61EC">
      <w:pPr>
        <w:numPr>
          <w:ilvl w:val="0"/>
          <w:numId w:val="10"/>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lastRenderedPageBreak/>
        <w:t>Alienação temporária com vista à conservação, restauro, reprodução e tratamento arquivístico</w:t>
      </w:r>
      <w:r w:rsidR="00A24D26" w:rsidRPr="00AA61EC">
        <w:rPr>
          <w:rFonts w:ascii="Cambria" w:hAnsi="Cambria"/>
          <w:color w:val="000000"/>
          <w:lang w:eastAsia="pt-PT"/>
        </w:rPr>
        <w:t xml:space="preserve"> da documentação</w:t>
      </w:r>
      <w:r w:rsidRPr="00AA61EC">
        <w:rPr>
          <w:rFonts w:ascii="Cambria" w:hAnsi="Cambria"/>
          <w:color w:val="000000"/>
          <w:lang w:eastAsia="pt-PT"/>
        </w:rPr>
        <w:t>, devendo ser devolvida logo que haja condições de preservação a longo prazo;</w:t>
      </w:r>
    </w:p>
    <w:p w:rsidR="00A24D26" w:rsidRPr="00AA61EC" w:rsidRDefault="00A24D26" w:rsidP="00AA61EC">
      <w:pPr>
        <w:numPr>
          <w:ilvl w:val="0"/>
          <w:numId w:val="10"/>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Alienação definitiva de documentação com interesse nacional e público desde que a entidade que adquire seja um arquivo de âmbito nacional ou regional e se comprometa a não alienar o bem;</w:t>
      </w:r>
    </w:p>
    <w:p w:rsidR="00DF3C32" w:rsidRPr="00AA61EC" w:rsidRDefault="00DF3C32" w:rsidP="00AA61EC">
      <w:pPr>
        <w:numPr>
          <w:ilvl w:val="0"/>
          <w:numId w:val="10"/>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Alienação definitiva de documentação com elevado interesse para outras instituições, públicas ou privadas, nacionais ou internacionais, e com baixo interesse institucional ou local para a entidade detentora;</w:t>
      </w:r>
    </w:p>
    <w:p w:rsidR="00DF3C32" w:rsidRPr="00AA61EC" w:rsidRDefault="00DF3C32" w:rsidP="00AA61EC">
      <w:pPr>
        <w:numPr>
          <w:ilvl w:val="0"/>
          <w:numId w:val="10"/>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Permuta de documentação com baixo interesse institucional ou local por outra com elevado interesse </w:t>
      </w:r>
      <w:r w:rsidR="00A24D26" w:rsidRPr="00AA61EC">
        <w:rPr>
          <w:rFonts w:ascii="Cambria" w:hAnsi="Cambria"/>
          <w:color w:val="000000"/>
          <w:lang w:eastAsia="pt-PT"/>
        </w:rPr>
        <w:t>institucional ou local</w:t>
      </w:r>
      <w:r w:rsidRPr="00AA61EC">
        <w:rPr>
          <w:rFonts w:ascii="Cambria" w:hAnsi="Cambria"/>
          <w:color w:val="000000"/>
          <w:lang w:eastAsia="pt-PT"/>
        </w:rPr>
        <w:t>;</w:t>
      </w:r>
    </w:p>
    <w:p w:rsidR="00BF48E1" w:rsidRPr="00AA61EC" w:rsidRDefault="00A24D26" w:rsidP="00AA61EC">
      <w:pPr>
        <w:numPr>
          <w:ilvl w:val="0"/>
          <w:numId w:val="10"/>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Não é passível a alienação, a nenhum título, de documentação com elevado interesse institucional ou local </w:t>
      </w:r>
      <w:r w:rsidR="00BF48E1" w:rsidRPr="00AA61EC">
        <w:rPr>
          <w:rFonts w:ascii="Cambria" w:hAnsi="Cambria"/>
          <w:color w:val="000000"/>
          <w:lang w:eastAsia="pt-PT"/>
        </w:rPr>
        <w:t>para entidades privadas ou públicas</w:t>
      </w:r>
      <w:r w:rsidR="009B3807" w:rsidRPr="00AA61EC">
        <w:rPr>
          <w:rFonts w:ascii="Cambria" w:hAnsi="Cambria"/>
          <w:color w:val="000000"/>
          <w:lang w:eastAsia="pt-PT"/>
        </w:rPr>
        <w:t>,</w:t>
      </w:r>
      <w:r w:rsidR="00BF48E1" w:rsidRPr="00AA61EC">
        <w:rPr>
          <w:rFonts w:ascii="Cambria" w:hAnsi="Cambria"/>
          <w:color w:val="000000"/>
          <w:lang w:eastAsia="pt-PT"/>
        </w:rPr>
        <w:t xml:space="preserve"> com exceção das que sejam arquivos nacionais ou regionais </w:t>
      </w:r>
      <w:r w:rsidR="009B3807" w:rsidRPr="00AA61EC">
        <w:rPr>
          <w:rFonts w:ascii="Cambria" w:hAnsi="Cambria"/>
          <w:color w:val="000000"/>
          <w:lang w:eastAsia="pt-PT"/>
        </w:rPr>
        <w:t xml:space="preserve">públicos </w:t>
      </w:r>
      <w:r w:rsidR="00BF48E1" w:rsidRPr="00AA61EC">
        <w:rPr>
          <w:rFonts w:ascii="Cambria" w:hAnsi="Cambria"/>
          <w:color w:val="000000"/>
          <w:lang w:eastAsia="pt-PT"/>
        </w:rPr>
        <w:t>e se compromet</w:t>
      </w:r>
      <w:r w:rsidR="009B3807" w:rsidRPr="00AA61EC">
        <w:rPr>
          <w:rFonts w:ascii="Cambria" w:hAnsi="Cambria"/>
          <w:color w:val="000000"/>
          <w:lang w:eastAsia="pt-PT"/>
        </w:rPr>
        <w:t>a</w:t>
      </w:r>
      <w:r w:rsidR="00BF48E1" w:rsidRPr="00AA61EC">
        <w:rPr>
          <w:rFonts w:ascii="Cambria" w:hAnsi="Cambria"/>
          <w:color w:val="000000"/>
          <w:lang w:eastAsia="pt-PT"/>
        </w:rPr>
        <w:t>m a não alienar o bem.</w:t>
      </w:r>
    </w:p>
    <w:p w:rsidR="004C5F30" w:rsidRPr="00AA61EC" w:rsidRDefault="004C5F30" w:rsidP="002B2C64">
      <w:pPr>
        <w:autoSpaceDE w:val="0"/>
        <w:autoSpaceDN w:val="0"/>
        <w:adjustRightInd w:val="0"/>
        <w:spacing w:after="0" w:line="240" w:lineRule="auto"/>
        <w:jc w:val="both"/>
        <w:rPr>
          <w:rFonts w:ascii="Cambria" w:hAnsi="Cambria"/>
          <w:b/>
          <w:bCs/>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4. P</w:t>
      </w:r>
      <w:r w:rsidR="002B2C64" w:rsidRPr="00AA61EC">
        <w:rPr>
          <w:rFonts w:ascii="Cambria" w:hAnsi="Cambria"/>
          <w:b/>
          <w:bCs/>
          <w:color w:val="000000"/>
          <w:lang w:eastAsia="pt-PT"/>
        </w:rPr>
        <w:t>rocesso de Aquisição/Alienação</w:t>
      </w:r>
      <w:r w:rsidRPr="00AA61EC">
        <w:rPr>
          <w:rFonts w:ascii="Cambria" w:hAnsi="Cambria"/>
          <w:b/>
          <w:bCs/>
          <w:color w:val="000000"/>
          <w:lang w:eastAsia="pt-PT"/>
        </w:rPr>
        <w:t xml:space="preserve"> </w:t>
      </w:r>
    </w:p>
    <w:p w:rsidR="00E37600" w:rsidRPr="00AA61EC" w:rsidRDefault="00E37600" w:rsidP="002B2C64">
      <w:pPr>
        <w:autoSpaceDE w:val="0"/>
        <w:autoSpaceDN w:val="0"/>
        <w:adjustRightInd w:val="0"/>
        <w:spacing w:after="0" w:line="240" w:lineRule="auto"/>
        <w:jc w:val="both"/>
        <w:rPr>
          <w:rFonts w:ascii="Cambria" w:hAnsi="Cambria"/>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Cada processo de aquisição</w:t>
      </w:r>
      <w:r w:rsidR="00E37600" w:rsidRPr="00AA61EC">
        <w:rPr>
          <w:rFonts w:ascii="Cambria" w:hAnsi="Cambria"/>
          <w:color w:val="000000"/>
          <w:lang w:eastAsia="pt-PT"/>
        </w:rPr>
        <w:t>/alienação</w:t>
      </w:r>
      <w:r w:rsidRPr="00AA61EC">
        <w:rPr>
          <w:rFonts w:ascii="Cambria" w:hAnsi="Cambria"/>
          <w:color w:val="000000"/>
          <w:lang w:eastAsia="pt-PT"/>
        </w:rPr>
        <w:t xml:space="preserve"> de património arquivístico, estabelecido de acordo com procedimentos internos, deve ser testemunhado e registado no sistema de informação de arquivo do organismo, bem como formalizado através dos documentos adequados aos diferentes tipos de aquisição (ex.: auto de entrega, auto de doação, contrato de depó</w:t>
      </w:r>
      <w:r w:rsidR="00E37600" w:rsidRPr="00AA61EC">
        <w:rPr>
          <w:rFonts w:ascii="Cambria" w:hAnsi="Cambria"/>
          <w:color w:val="000000"/>
          <w:lang w:eastAsia="pt-PT"/>
        </w:rPr>
        <w:t>sito, etc</w:t>
      </w:r>
      <w:r w:rsidR="006D2154" w:rsidRPr="00AA61EC">
        <w:rPr>
          <w:rFonts w:ascii="Cambria" w:hAnsi="Cambria"/>
          <w:color w:val="000000"/>
          <w:lang w:eastAsia="pt-PT"/>
        </w:rPr>
        <w:t>.</w:t>
      </w:r>
      <w:r w:rsidR="00E37600" w:rsidRPr="00AA61EC">
        <w:rPr>
          <w:rFonts w:ascii="Cambria" w:hAnsi="Cambria"/>
          <w:color w:val="000000"/>
          <w:lang w:eastAsia="pt-PT"/>
        </w:rPr>
        <w:t>).</w:t>
      </w:r>
    </w:p>
    <w:p w:rsidR="00E37600" w:rsidRPr="00AA61EC" w:rsidRDefault="00E37600" w:rsidP="002B2C64">
      <w:pPr>
        <w:autoSpaceDE w:val="0"/>
        <w:autoSpaceDN w:val="0"/>
        <w:adjustRightInd w:val="0"/>
        <w:spacing w:after="0" w:line="240" w:lineRule="auto"/>
        <w:jc w:val="both"/>
        <w:rPr>
          <w:rFonts w:ascii="Cambria" w:hAnsi="Cambria"/>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5. A</w:t>
      </w:r>
      <w:r w:rsidR="00CB3FE6" w:rsidRPr="00AA61EC">
        <w:rPr>
          <w:rFonts w:ascii="Cambria" w:hAnsi="Cambria"/>
          <w:b/>
          <w:bCs/>
          <w:color w:val="000000"/>
          <w:lang w:eastAsia="pt-PT"/>
        </w:rPr>
        <w:t>tribuições e Responsabilidades</w:t>
      </w:r>
      <w:r w:rsidRPr="00AA61EC">
        <w:rPr>
          <w:rFonts w:ascii="Cambria" w:hAnsi="Cambria"/>
          <w:b/>
          <w:bCs/>
          <w:color w:val="000000"/>
          <w:lang w:eastAsia="pt-PT"/>
        </w:rPr>
        <w:t xml:space="preserve"> </w:t>
      </w:r>
    </w:p>
    <w:p w:rsidR="00E37600" w:rsidRPr="00AA61EC" w:rsidRDefault="00E37600" w:rsidP="002B2C64">
      <w:pPr>
        <w:autoSpaceDE w:val="0"/>
        <w:autoSpaceDN w:val="0"/>
        <w:adjustRightInd w:val="0"/>
        <w:spacing w:after="0" w:line="240" w:lineRule="auto"/>
        <w:jc w:val="both"/>
        <w:rPr>
          <w:rFonts w:ascii="Cambria" w:hAnsi="Cambria"/>
          <w:color w:val="000000"/>
          <w:lang w:eastAsia="pt-PT"/>
        </w:rPr>
      </w:pPr>
    </w:p>
    <w:p w:rsidR="006E6D17" w:rsidRPr="00AA61EC" w:rsidRDefault="00E37600"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O serviço de arquivo </w:t>
      </w:r>
      <w:r w:rsidR="006E6D17" w:rsidRPr="00AA61EC">
        <w:rPr>
          <w:rFonts w:ascii="Cambria" w:hAnsi="Cambria"/>
          <w:color w:val="000000"/>
          <w:lang w:eastAsia="pt-PT"/>
        </w:rPr>
        <w:t>coordena a elaboração e atualização da Política de aquisições</w:t>
      </w:r>
      <w:r w:rsidRPr="00AA61EC">
        <w:rPr>
          <w:rFonts w:ascii="Cambria" w:hAnsi="Cambria"/>
          <w:color w:val="000000"/>
          <w:lang w:eastAsia="pt-PT"/>
        </w:rPr>
        <w:t>/alienações</w:t>
      </w:r>
      <w:r w:rsidR="006E6D17" w:rsidRPr="00AA61EC">
        <w:rPr>
          <w:rFonts w:ascii="Cambria" w:hAnsi="Cambria"/>
          <w:color w:val="000000"/>
          <w:lang w:eastAsia="pt-PT"/>
        </w:rPr>
        <w:t xml:space="preserve"> </w:t>
      </w:r>
      <w:r w:rsidRPr="00AA61EC">
        <w:rPr>
          <w:rFonts w:ascii="Cambria" w:hAnsi="Cambria"/>
          <w:color w:val="000000"/>
          <w:lang w:eastAsia="pt-PT"/>
        </w:rPr>
        <w:t>da [nome da instituição] e</w:t>
      </w:r>
      <w:r w:rsidR="006E6D17" w:rsidRPr="00AA61EC">
        <w:rPr>
          <w:rFonts w:ascii="Cambria" w:hAnsi="Cambria"/>
          <w:color w:val="000000"/>
          <w:lang w:eastAsia="pt-PT"/>
        </w:rPr>
        <w:t xml:space="preserve"> propõe superiormente a sua aprovação. </w:t>
      </w:r>
    </w:p>
    <w:p w:rsidR="006E6D17" w:rsidRPr="00AA61EC" w:rsidRDefault="00E37600" w:rsidP="00AA61EC">
      <w:pPr>
        <w:numPr>
          <w:ilvl w:val="0"/>
          <w:numId w:val="16"/>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O </w:t>
      </w:r>
      <w:r w:rsidR="00201C1A" w:rsidRPr="00AA61EC">
        <w:rPr>
          <w:rFonts w:ascii="Cambria" w:hAnsi="Cambria"/>
          <w:color w:val="000000"/>
          <w:lang w:eastAsia="pt-PT"/>
        </w:rPr>
        <w:t xml:space="preserve">[designação do cargo do dirigente máximo] </w:t>
      </w:r>
      <w:r w:rsidR="006D2154" w:rsidRPr="00AA61EC">
        <w:rPr>
          <w:rFonts w:ascii="Cambria" w:hAnsi="Cambria"/>
          <w:color w:val="000000"/>
          <w:lang w:eastAsia="pt-PT"/>
        </w:rPr>
        <w:t>supervisiona a</w:t>
      </w:r>
      <w:r w:rsidR="006E6D17" w:rsidRPr="00AA61EC">
        <w:rPr>
          <w:rFonts w:ascii="Cambria" w:hAnsi="Cambria"/>
          <w:color w:val="000000"/>
          <w:lang w:eastAsia="pt-PT"/>
        </w:rPr>
        <w:t xml:space="preserve"> elaboração e atualização da referida Política, aprova-a e é o responsável máximo pela sua implementação. </w:t>
      </w:r>
    </w:p>
    <w:p w:rsidR="006E6D17" w:rsidRPr="00AA61EC" w:rsidRDefault="006E6D17" w:rsidP="00AA61EC">
      <w:pPr>
        <w:numPr>
          <w:ilvl w:val="0"/>
          <w:numId w:val="16"/>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O </w:t>
      </w:r>
      <w:r w:rsidR="00201C1A" w:rsidRPr="00AA61EC">
        <w:rPr>
          <w:rFonts w:ascii="Cambria" w:hAnsi="Cambria"/>
          <w:color w:val="000000"/>
          <w:lang w:eastAsia="pt-PT"/>
        </w:rPr>
        <w:t xml:space="preserve">[designação do cargo do dirigente máximo] </w:t>
      </w:r>
      <w:r w:rsidRPr="00AA61EC">
        <w:rPr>
          <w:rFonts w:ascii="Cambria" w:hAnsi="Cambria"/>
          <w:color w:val="000000"/>
          <w:lang w:eastAsia="pt-PT"/>
        </w:rPr>
        <w:t>estabelece as grandes prioridades e estratégias no âmbito das aquisições</w:t>
      </w:r>
      <w:r w:rsidR="00E37600" w:rsidRPr="00AA61EC">
        <w:rPr>
          <w:rFonts w:ascii="Cambria" w:hAnsi="Cambria"/>
          <w:color w:val="000000"/>
          <w:lang w:eastAsia="pt-PT"/>
        </w:rPr>
        <w:t>/alienações</w:t>
      </w:r>
      <w:r w:rsidRPr="00AA61EC">
        <w:rPr>
          <w:rFonts w:ascii="Cambria" w:hAnsi="Cambria"/>
          <w:color w:val="000000"/>
          <w:lang w:eastAsia="pt-PT"/>
        </w:rPr>
        <w:t>, podendo apoiar-se em pareceres</w:t>
      </w:r>
      <w:r w:rsidR="006D2154" w:rsidRPr="00AA61EC">
        <w:rPr>
          <w:rFonts w:ascii="Cambria" w:hAnsi="Cambria"/>
          <w:color w:val="000000"/>
          <w:lang w:eastAsia="pt-PT"/>
        </w:rPr>
        <w:t xml:space="preserve"> e recomendações sobre aquisições</w:t>
      </w:r>
      <w:r w:rsidR="00E37600" w:rsidRPr="00AA61EC">
        <w:rPr>
          <w:rFonts w:ascii="Cambria" w:hAnsi="Cambria"/>
          <w:color w:val="000000"/>
          <w:lang w:eastAsia="pt-PT"/>
        </w:rPr>
        <w:t>/alienações</w:t>
      </w:r>
      <w:r w:rsidRPr="00AA61EC">
        <w:rPr>
          <w:rFonts w:ascii="Cambria" w:hAnsi="Cambria"/>
          <w:color w:val="000000"/>
          <w:lang w:eastAsia="pt-PT"/>
        </w:rPr>
        <w:t xml:space="preserve"> de arquivos, solicitados</w:t>
      </w:r>
      <w:r w:rsidR="00E37600" w:rsidRPr="00AA61EC">
        <w:rPr>
          <w:rFonts w:ascii="Cambria" w:hAnsi="Cambria"/>
          <w:color w:val="000000"/>
          <w:lang w:eastAsia="pt-PT"/>
        </w:rPr>
        <w:t xml:space="preserve"> ao</w:t>
      </w:r>
      <w:r w:rsidRPr="00AA61EC">
        <w:rPr>
          <w:rFonts w:ascii="Cambria" w:hAnsi="Cambria"/>
          <w:color w:val="000000"/>
          <w:lang w:eastAsia="pt-PT"/>
        </w:rPr>
        <w:t xml:space="preserve"> </w:t>
      </w:r>
      <w:r w:rsidR="00E37600" w:rsidRPr="00AA61EC">
        <w:rPr>
          <w:rFonts w:ascii="Cambria" w:hAnsi="Cambria"/>
          <w:color w:val="000000"/>
          <w:lang w:eastAsia="pt-PT"/>
        </w:rPr>
        <w:t>serviço de arquivo</w:t>
      </w:r>
      <w:r w:rsidRPr="00AA61EC">
        <w:rPr>
          <w:rFonts w:ascii="Cambria" w:hAnsi="Cambria"/>
          <w:color w:val="000000"/>
          <w:lang w:eastAsia="pt-PT"/>
        </w:rPr>
        <w:t xml:space="preserve"> </w:t>
      </w:r>
      <w:r w:rsidR="00E37600" w:rsidRPr="00AA61EC">
        <w:rPr>
          <w:rFonts w:ascii="Cambria" w:hAnsi="Cambria"/>
          <w:color w:val="000000"/>
          <w:lang w:eastAsia="pt-PT"/>
        </w:rPr>
        <w:t>e ao órgão coordenador dos arquivos</w:t>
      </w:r>
      <w:r w:rsidRPr="00AA61EC">
        <w:rPr>
          <w:rFonts w:ascii="Cambria" w:hAnsi="Cambria"/>
          <w:color w:val="000000"/>
          <w:lang w:eastAsia="pt-PT"/>
        </w:rPr>
        <w:t xml:space="preserve">. </w:t>
      </w:r>
    </w:p>
    <w:p w:rsidR="006E6D17" w:rsidRPr="00AA61EC" w:rsidRDefault="006E6D17" w:rsidP="00AA61EC">
      <w:pPr>
        <w:numPr>
          <w:ilvl w:val="0"/>
          <w:numId w:val="16"/>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O </w:t>
      </w:r>
      <w:r w:rsidR="00201C1A" w:rsidRPr="00AA61EC">
        <w:rPr>
          <w:rFonts w:ascii="Cambria" w:hAnsi="Cambria"/>
          <w:color w:val="000000"/>
          <w:lang w:eastAsia="pt-PT"/>
        </w:rPr>
        <w:t xml:space="preserve">[designação do cargo do dirigente máximo] </w:t>
      </w:r>
      <w:r w:rsidR="00E37600" w:rsidRPr="00AA61EC">
        <w:rPr>
          <w:rFonts w:ascii="Cambria" w:hAnsi="Cambria"/>
          <w:color w:val="000000"/>
          <w:lang w:eastAsia="pt-PT"/>
        </w:rPr>
        <w:t>garante a afe</w:t>
      </w:r>
      <w:r w:rsidRPr="00AA61EC">
        <w:rPr>
          <w:rFonts w:ascii="Cambria" w:hAnsi="Cambria"/>
          <w:color w:val="000000"/>
          <w:lang w:eastAsia="pt-PT"/>
        </w:rPr>
        <w:t>tação de recursos para a aquisição de arquivos</w:t>
      </w:r>
      <w:r w:rsidR="00201C1A" w:rsidRPr="00AA61EC">
        <w:rPr>
          <w:rFonts w:ascii="Cambria" w:hAnsi="Cambria"/>
          <w:color w:val="000000"/>
          <w:lang w:eastAsia="pt-PT"/>
        </w:rPr>
        <w:t xml:space="preserve"> com base num programa de apoio aos arquivos aprovado e devidamente publicitado</w:t>
      </w:r>
      <w:r w:rsidRPr="00AA61EC">
        <w:rPr>
          <w:rFonts w:ascii="Cambria" w:hAnsi="Cambria"/>
          <w:color w:val="000000"/>
          <w:lang w:eastAsia="pt-PT"/>
        </w:rPr>
        <w:t xml:space="preserve">. </w:t>
      </w:r>
    </w:p>
    <w:p w:rsidR="006E6D17" w:rsidRPr="00AA61EC" w:rsidRDefault="006E6D17" w:rsidP="00AA61EC">
      <w:pPr>
        <w:numPr>
          <w:ilvl w:val="0"/>
          <w:numId w:val="16"/>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O </w:t>
      </w:r>
      <w:r w:rsidR="00E37600" w:rsidRPr="00AA61EC">
        <w:rPr>
          <w:rFonts w:ascii="Cambria" w:hAnsi="Cambria"/>
          <w:color w:val="000000"/>
          <w:lang w:eastAsia="pt-PT"/>
        </w:rPr>
        <w:t>serviço de arquivo</w:t>
      </w:r>
      <w:r w:rsidRPr="00AA61EC">
        <w:rPr>
          <w:rFonts w:ascii="Cambria" w:hAnsi="Cambria"/>
          <w:color w:val="000000"/>
          <w:lang w:eastAsia="pt-PT"/>
        </w:rPr>
        <w:t>, responsáve</w:t>
      </w:r>
      <w:r w:rsidR="00E37600" w:rsidRPr="00AA61EC">
        <w:rPr>
          <w:rFonts w:ascii="Cambria" w:hAnsi="Cambria"/>
          <w:color w:val="000000"/>
          <w:lang w:eastAsia="pt-PT"/>
        </w:rPr>
        <w:t>l</w:t>
      </w:r>
      <w:r w:rsidRPr="00AA61EC">
        <w:rPr>
          <w:rFonts w:ascii="Cambria" w:hAnsi="Cambria"/>
          <w:color w:val="000000"/>
          <w:lang w:eastAsia="pt-PT"/>
        </w:rPr>
        <w:t xml:space="preserve"> pelos processos de aquisição</w:t>
      </w:r>
      <w:r w:rsidR="00E37600" w:rsidRPr="00AA61EC">
        <w:rPr>
          <w:rFonts w:ascii="Cambria" w:hAnsi="Cambria"/>
          <w:color w:val="000000"/>
          <w:lang w:eastAsia="pt-PT"/>
        </w:rPr>
        <w:t>/alienação</w:t>
      </w:r>
      <w:r w:rsidRPr="00AA61EC">
        <w:rPr>
          <w:rFonts w:ascii="Cambria" w:hAnsi="Cambria"/>
          <w:color w:val="000000"/>
          <w:lang w:eastAsia="pt-PT"/>
        </w:rPr>
        <w:t xml:space="preserve"> que vierem a ser desenvolvidos, ado</w:t>
      </w:r>
      <w:r w:rsidR="00E37600" w:rsidRPr="00AA61EC">
        <w:rPr>
          <w:rFonts w:ascii="Cambria" w:hAnsi="Cambria"/>
          <w:color w:val="000000"/>
          <w:lang w:eastAsia="pt-PT"/>
        </w:rPr>
        <w:t>ta a Política e zela</w:t>
      </w:r>
      <w:r w:rsidRPr="00AA61EC">
        <w:rPr>
          <w:rFonts w:ascii="Cambria" w:hAnsi="Cambria"/>
          <w:color w:val="000000"/>
          <w:lang w:eastAsia="pt-PT"/>
        </w:rPr>
        <w:t xml:space="preserve"> pela sua aplicação, bem como pela implementação dos procedimentos que lhe vierem a ser associados. </w:t>
      </w:r>
    </w:p>
    <w:p w:rsidR="006E6D17" w:rsidRPr="00AA61EC" w:rsidRDefault="006E6D17" w:rsidP="00AA61EC">
      <w:pPr>
        <w:numPr>
          <w:ilvl w:val="0"/>
          <w:numId w:val="16"/>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Os técnicos dos arquivos implementam os processos de aquisição</w:t>
      </w:r>
      <w:r w:rsidR="00E37600" w:rsidRPr="00AA61EC">
        <w:rPr>
          <w:rFonts w:ascii="Cambria" w:hAnsi="Cambria"/>
          <w:color w:val="000000"/>
          <w:lang w:eastAsia="pt-PT"/>
        </w:rPr>
        <w:t>/alienação</w:t>
      </w:r>
      <w:r w:rsidRPr="00AA61EC">
        <w:rPr>
          <w:rFonts w:ascii="Cambria" w:hAnsi="Cambria"/>
          <w:color w:val="000000"/>
          <w:lang w:eastAsia="pt-PT"/>
        </w:rPr>
        <w:t xml:space="preserve">. </w:t>
      </w:r>
    </w:p>
    <w:p w:rsidR="006E6D17" w:rsidRPr="00AA61EC" w:rsidRDefault="006E6D17" w:rsidP="00AA61EC">
      <w:pPr>
        <w:numPr>
          <w:ilvl w:val="0"/>
          <w:numId w:val="16"/>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As aquisições</w:t>
      </w:r>
      <w:r w:rsidR="00E37600" w:rsidRPr="00AA61EC">
        <w:rPr>
          <w:rFonts w:ascii="Cambria" w:hAnsi="Cambria"/>
          <w:color w:val="000000"/>
          <w:lang w:eastAsia="pt-PT"/>
        </w:rPr>
        <w:t>/alienações</w:t>
      </w:r>
      <w:r w:rsidRPr="00AA61EC">
        <w:rPr>
          <w:rFonts w:ascii="Cambria" w:hAnsi="Cambria"/>
          <w:color w:val="000000"/>
          <w:lang w:eastAsia="pt-PT"/>
        </w:rPr>
        <w:t xml:space="preserve"> podem incluir estudos e pareceres solicitados a personalidades de reconhecido mérito, que reforcem a tomada de decisão que antecede a negociação. </w:t>
      </w:r>
    </w:p>
    <w:p w:rsidR="006E6D17" w:rsidRPr="00AA61EC" w:rsidRDefault="006E6D17" w:rsidP="00AA61EC">
      <w:pPr>
        <w:numPr>
          <w:ilvl w:val="0"/>
          <w:numId w:val="16"/>
        </w:num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O</w:t>
      </w:r>
      <w:r w:rsidR="00E37600" w:rsidRPr="00AA61EC">
        <w:rPr>
          <w:rFonts w:ascii="Cambria" w:hAnsi="Cambria"/>
          <w:color w:val="000000"/>
          <w:lang w:eastAsia="pt-PT"/>
        </w:rPr>
        <w:t xml:space="preserve"> </w:t>
      </w:r>
      <w:r w:rsidR="00201C1A" w:rsidRPr="00AA61EC">
        <w:rPr>
          <w:rFonts w:ascii="Cambria" w:hAnsi="Cambria"/>
          <w:color w:val="000000"/>
          <w:lang w:eastAsia="pt-PT"/>
        </w:rPr>
        <w:t xml:space="preserve">[designação do cargo do dirigente máximo] </w:t>
      </w:r>
      <w:r w:rsidR="00E37600" w:rsidRPr="00AA61EC">
        <w:rPr>
          <w:rFonts w:ascii="Cambria" w:hAnsi="Cambria"/>
          <w:color w:val="000000"/>
          <w:lang w:eastAsia="pt-PT"/>
        </w:rPr>
        <w:t>negoceia</w:t>
      </w:r>
      <w:r w:rsidRPr="00AA61EC">
        <w:rPr>
          <w:rFonts w:ascii="Cambria" w:hAnsi="Cambria"/>
          <w:color w:val="000000"/>
          <w:lang w:eastAsia="pt-PT"/>
        </w:rPr>
        <w:t xml:space="preserve"> com as entidades detentoras dos arquivos, aprova e assina todos os acordos e contratos que formalizem aquisições</w:t>
      </w:r>
      <w:r w:rsidR="00E37600" w:rsidRPr="00AA61EC">
        <w:rPr>
          <w:rFonts w:ascii="Cambria" w:hAnsi="Cambria"/>
          <w:color w:val="000000"/>
          <w:lang w:eastAsia="pt-PT"/>
        </w:rPr>
        <w:t>/alienações</w:t>
      </w:r>
      <w:r w:rsidRPr="00AA61EC">
        <w:rPr>
          <w:rFonts w:ascii="Cambria" w:hAnsi="Cambria"/>
          <w:color w:val="000000"/>
          <w:lang w:eastAsia="pt-PT"/>
        </w:rPr>
        <w:t xml:space="preserve">. </w:t>
      </w:r>
    </w:p>
    <w:p w:rsidR="002F709F" w:rsidRDefault="002F709F" w:rsidP="002B2C64">
      <w:pPr>
        <w:autoSpaceDE w:val="0"/>
        <w:autoSpaceDN w:val="0"/>
        <w:adjustRightInd w:val="0"/>
        <w:spacing w:after="0" w:line="240" w:lineRule="auto"/>
        <w:jc w:val="both"/>
        <w:rPr>
          <w:rFonts w:ascii="Cambria" w:hAnsi="Cambria"/>
          <w:b/>
          <w:bCs/>
          <w:color w:val="000000"/>
          <w:lang w:eastAsia="pt-PT"/>
        </w:rPr>
      </w:pPr>
    </w:p>
    <w:p w:rsidR="00340CAC" w:rsidRPr="00AA61EC" w:rsidRDefault="00340CAC" w:rsidP="002B2C64">
      <w:pPr>
        <w:autoSpaceDE w:val="0"/>
        <w:autoSpaceDN w:val="0"/>
        <w:adjustRightInd w:val="0"/>
        <w:spacing w:after="0" w:line="240" w:lineRule="auto"/>
        <w:jc w:val="both"/>
        <w:rPr>
          <w:rFonts w:ascii="Cambria" w:hAnsi="Cambria"/>
          <w:b/>
          <w:bCs/>
          <w:color w:val="000000"/>
          <w:lang w:eastAsia="pt-PT"/>
        </w:rPr>
      </w:pP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6. APROVAÇÃO DA POLÍTICA </w:t>
      </w:r>
    </w:p>
    <w:p w:rsidR="006E6D17" w:rsidRPr="00AA61EC" w:rsidRDefault="006E6D17" w:rsidP="002B2C64">
      <w:pPr>
        <w:jc w:val="both"/>
        <w:rPr>
          <w:rFonts w:ascii="Cambria" w:hAnsi="Cambria"/>
          <w:color w:val="000000"/>
          <w:lang w:eastAsia="pt-PT"/>
        </w:rPr>
      </w:pPr>
      <w:r w:rsidRPr="00AA61EC">
        <w:rPr>
          <w:rFonts w:ascii="Cambria" w:hAnsi="Cambria"/>
          <w:color w:val="000000"/>
          <w:lang w:eastAsia="pt-PT"/>
        </w:rPr>
        <w:lastRenderedPageBreak/>
        <w:t xml:space="preserve">A presente Política de aquisições é aprovada pelo </w:t>
      </w:r>
      <w:r w:rsidR="002F709F" w:rsidRPr="00AA61EC">
        <w:rPr>
          <w:rFonts w:ascii="Cambria" w:hAnsi="Cambria"/>
          <w:color w:val="000000"/>
          <w:lang w:eastAsia="pt-PT"/>
        </w:rPr>
        <w:t xml:space="preserve">[designação do cargo do </w:t>
      </w:r>
      <w:r w:rsidR="00E37600" w:rsidRPr="00AA61EC">
        <w:rPr>
          <w:rFonts w:ascii="Cambria" w:hAnsi="Cambria"/>
          <w:color w:val="000000"/>
          <w:lang w:eastAsia="pt-PT"/>
        </w:rPr>
        <w:t>dirigente máximo</w:t>
      </w:r>
      <w:r w:rsidR="002F709F" w:rsidRPr="00AA61EC">
        <w:rPr>
          <w:rFonts w:ascii="Cambria" w:hAnsi="Cambria"/>
          <w:color w:val="000000"/>
          <w:lang w:eastAsia="pt-PT"/>
        </w:rPr>
        <w:t>]</w:t>
      </w:r>
      <w:r w:rsidRPr="00AA61EC">
        <w:rPr>
          <w:rFonts w:ascii="Cambria" w:hAnsi="Cambria"/>
          <w:color w:val="000000"/>
          <w:lang w:eastAsia="pt-PT"/>
        </w:rPr>
        <w:t>, aos ___ de ________________ de 201</w:t>
      </w:r>
      <w:r w:rsidR="00E37600" w:rsidRPr="00AA61EC">
        <w:rPr>
          <w:rFonts w:ascii="Cambria" w:hAnsi="Cambria"/>
          <w:color w:val="000000"/>
          <w:lang w:eastAsia="pt-PT"/>
        </w:rPr>
        <w:t>_</w:t>
      </w:r>
      <w:r w:rsidRPr="00AA61EC">
        <w:rPr>
          <w:rFonts w:ascii="Cambria" w:hAnsi="Cambria"/>
          <w:color w:val="000000"/>
          <w:lang w:eastAsia="pt-PT"/>
        </w:rPr>
        <w:t>.</w:t>
      </w:r>
    </w:p>
    <w:p w:rsidR="006E6D17" w:rsidRPr="00AA61EC" w:rsidRDefault="006E6D17" w:rsidP="002B2C64">
      <w:pPr>
        <w:autoSpaceDE w:val="0"/>
        <w:autoSpaceDN w:val="0"/>
        <w:adjustRightInd w:val="0"/>
        <w:spacing w:after="0" w:line="240" w:lineRule="auto"/>
        <w:jc w:val="both"/>
        <w:rPr>
          <w:rFonts w:ascii="Cambria" w:hAnsi="Cambria"/>
          <w:b/>
          <w:bCs/>
        </w:rPr>
      </w:pPr>
      <w:r w:rsidRPr="00AA61EC">
        <w:rPr>
          <w:rFonts w:ascii="Cambria" w:hAnsi="Cambria"/>
          <w:b/>
          <w:bCs/>
        </w:rPr>
        <w:t xml:space="preserve">ANEXO I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F</w:t>
      </w:r>
      <w:r w:rsidR="00CB3FE6" w:rsidRPr="00AA61EC">
        <w:rPr>
          <w:rFonts w:ascii="Cambria" w:hAnsi="Cambria"/>
          <w:b/>
          <w:bCs/>
          <w:color w:val="000000"/>
          <w:lang w:eastAsia="pt-PT"/>
        </w:rPr>
        <w:t>ormas de Aquisição/Alienação de Arquivos</w:t>
      </w:r>
      <w:r w:rsidRPr="00AA61EC">
        <w:rPr>
          <w:rFonts w:ascii="Cambria" w:hAnsi="Cambria"/>
          <w:color w:val="000000"/>
          <w:lang w:eastAsia="pt-PT"/>
        </w:rPr>
        <w:t xml:space="preserve">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1. Compra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Aquisição de documentos de arquivo mediante o seu pagamento em dinheiro.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2. Dação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Aquisição/alienação de documentos de arquivo como pagamento de uma dívida.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3. Depósito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Aquisição/alienaç</w:t>
      </w:r>
      <w:r w:rsidR="00517CCF" w:rsidRPr="00AA61EC">
        <w:rPr>
          <w:rFonts w:ascii="Cambria" w:hAnsi="Cambria"/>
          <w:color w:val="000000"/>
          <w:lang w:eastAsia="pt-PT"/>
        </w:rPr>
        <w:t>ão de documentos de arquivo a tí</w:t>
      </w:r>
      <w:r w:rsidRPr="00AA61EC">
        <w:rPr>
          <w:rFonts w:ascii="Cambria" w:hAnsi="Cambria"/>
          <w:color w:val="000000"/>
          <w:lang w:eastAsia="pt-PT"/>
        </w:rPr>
        <w:t xml:space="preserve">tulo precário. A documentação depositada fica sob custódia de outra entidade, mas não muda de proprietário e poderá estar sujeita a um regime próprio de conservação e/ou comunicação, previamente acordado.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4. Doação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Aquisição, a título gratuito, de documentos de arquivo e/ou arquivos privados, por vezes acompanhada de certas obrigações, tendo o organismo beneficiário a faculdade de a recusar. A doação implica mudança de propriedade.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5. Herança </w:t>
      </w:r>
    </w:p>
    <w:p w:rsidR="00CB3FE6"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Aquisição feita pelo Estado, na qualidade de único herdeiro ou de co-herdeiro, da universalidade ou de uma parte dos bens, cujo proprietário tenha morrido sem parentes sucessíveis até ao quarto grau colateral e não tenha disposto dos se</w:t>
      </w:r>
      <w:r w:rsidR="00C5543C" w:rsidRPr="00AA61EC">
        <w:rPr>
          <w:rFonts w:ascii="Cambria" w:hAnsi="Cambria"/>
          <w:color w:val="000000"/>
          <w:lang w:eastAsia="pt-PT"/>
        </w:rPr>
        <w:t xml:space="preserve">us bens por via testamentária. </w:t>
      </w:r>
    </w:p>
    <w:p w:rsidR="00C5543C"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6. Incorporação </w:t>
      </w:r>
    </w:p>
    <w:p w:rsidR="00C5543C"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Aquisição gratuita e a título definitivo de documentos de arquivo por um serviço de arquivo que sobre eles passa a ter jurisdição plena. Em princípio, a incorporação e as condições a que obedece são definidas por via legislativa ou regulamentar.</w:t>
      </w:r>
      <w:r w:rsidR="005E6126" w:rsidRPr="00AA61EC">
        <w:rPr>
          <w:rFonts w:ascii="Cambria" w:hAnsi="Cambria"/>
          <w:b/>
          <w:bCs/>
          <w:color w:val="000000"/>
          <w:lang w:eastAsia="pt-PT"/>
        </w:rPr>
        <w:t xml:space="preserve"> </w:t>
      </w:r>
    </w:p>
    <w:p w:rsidR="00C5543C" w:rsidRPr="00AA61EC" w:rsidRDefault="005E6126"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7. Legado</w:t>
      </w:r>
    </w:p>
    <w:p w:rsidR="00C5543C"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Forma de aquisição de documentos de arquivo e/ou arquivos por um arquivo por disposição testamentária, sujeita ou não a certas condições e obrigações, como bens destacados do património do testador, sendo o arquivo livre d</w:t>
      </w:r>
      <w:r w:rsidR="00C5543C" w:rsidRPr="00AA61EC">
        <w:rPr>
          <w:rFonts w:ascii="Cambria" w:hAnsi="Cambria"/>
          <w:color w:val="000000"/>
          <w:lang w:eastAsia="pt-PT"/>
        </w:rPr>
        <w:t xml:space="preserve">e aceitar ou recusar o legado. </w:t>
      </w:r>
    </w:p>
    <w:p w:rsidR="00C5543C"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8. Permuta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Troca de documentos de arquivo entre duas entidades, com a correspondente mudança de propriedade e/ou custódia.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9. Reintegração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color w:val="000000"/>
          <w:lang w:eastAsia="pt-PT"/>
        </w:rPr>
        <w:t xml:space="preserve">Inclusão de documentos de arquivo deslocados nas unidades arquivísticas de origem. </w:t>
      </w:r>
    </w:p>
    <w:p w:rsidR="006E6D17" w:rsidRPr="00AA61EC" w:rsidRDefault="006E6D17" w:rsidP="002B2C64">
      <w:pPr>
        <w:autoSpaceDE w:val="0"/>
        <w:autoSpaceDN w:val="0"/>
        <w:adjustRightInd w:val="0"/>
        <w:spacing w:after="0" w:line="240" w:lineRule="auto"/>
        <w:jc w:val="both"/>
        <w:rPr>
          <w:rFonts w:ascii="Cambria" w:hAnsi="Cambria"/>
          <w:color w:val="000000"/>
          <w:lang w:eastAsia="pt-PT"/>
        </w:rPr>
      </w:pPr>
      <w:r w:rsidRPr="00AA61EC">
        <w:rPr>
          <w:rFonts w:ascii="Cambria" w:hAnsi="Cambria"/>
          <w:b/>
          <w:bCs/>
          <w:color w:val="000000"/>
          <w:lang w:eastAsia="pt-PT"/>
        </w:rPr>
        <w:t xml:space="preserve">10. Restituição </w:t>
      </w:r>
    </w:p>
    <w:p w:rsidR="00DC1696" w:rsidRPr="00AA61EC" w:rsidRDefault="006E6D17" w:rsidP="002B2C64">
      <w:pPr>
        <w:spacing w:line="240" w:lineRule="auto"/>
        <w:jc w:val="both"/>
        <w:rPr>
          <w:rFonts w:ascii="Cambria" w:hAnsi="Cambria" w:cs="Arial"/>
        </w:rPr>
      </w:pPr>
      <w:r w:rsidRPr="00AA61EC">
        <w:rPr>
          <w:rFonts w:ascii="Cambria" w:hAnsi="Cambria"/>
          <w:color w:val="000000"/>
          <w:lang w:eastAsia="pt-PT"/>
        </w:rPr>
        <w:t>Devolução de documentos de arquivo e/ou arquivos da custódia física e legal de um arquivo para a entidade de origem ou uma sua sucessora.</w:t>
      </w:r>
    </w:p>
    <w:p w:rsidR="004074F0" w:rsidRDefault="004074F0">
      <w:pPr>
        <w:rPr>
          <w:rFonts w:ascii="Cambria" w:hAnsi="Cambria" w:cs="Arial"/>
        </w:rPr>
      </w:pPr>
    </w:p>
    <w:p w:rsidR="00CD6651" w:rsidRDefault="0062563F" w:rsidP="00AA61EC">
      <w:pPr>
        <w:numPr>
          <w:ilvl w:val="0"/>
          <w:numId w:val="62"/>
        </w:numPr>
        <w:rPr>
          <w:rFonts w:ascii="Cambria" w:hAnsi="Cambria" w:cs="Arial"/>
          <w:b/>
        </w:rPr>
      </w:pPr>
      <w:r w:rsidRPr="001C743D">
        <w:rPr>
          <w:rFonts w:ascii="Cambria" w:hAnsi="Cambria" w:cs="Arial"/>
          <w:b/>
        </w:rPr>
        <w:t>Grelha técnica</w:t>
      </w:r>
      <w:r w:rsidR="00CD6651">
        <w:rPr>
          <w:rFonts w:ascii="Cambria" w:hAnsi="Cambria" w:cs="Arial"/>
          <w:b/>
        </w:rPr>
        <w:t xml:space="preserve"> de aquisições e d</w:t>
      </w:r>
      <w:r w:rsidR="00814F7E">
        <w:rPr>
          <w:rFonts w:ascii="Cambria" w:hAnsi="Cambria" w:cs="Arial"/>
          <w:b/>
        </w:rPr>
        <w:t>e</w:t>
      </w:r>
      <w:r w:rsidR="00CD6651">
        <w:rPr>
          <w:rFonts w:ascii="Cambria" w:hAnsi="Cambria" w:cs="Arial"/>
          <w:b/>
        </w:rPr>
        <w:t xml:space="preserve"> alienações</w:t>
      </w:r>
    </w:p>
    <w:p w:rsidR="00464698" w:rsidRPr="00CD6651" w:rsidRDefault="00464698" w:rsidP="00464698">
      <w:pPr>
        <w:rPr>
          <w:rFonts w:ascii="Cambria" w:hAnsi="Cambria" w:cs="Arial"/>
        </w:rPr>
      </w:pPr>
      <w:r w:rsidRPr="00CD6651">
        <w:rPr>
          <w:rFonts w:ascii="Cambria" w:hAnsi="Cambria" w:cs="Arial"/>
        </w:rPr>
        <w:t>A grelha adotada pela [nome da instituição] corresponde à utilizada pelo órgão de coordenação do sistema nacional de arquivos para as aquisições.</w:t>
      </w:r>
    </w:p>
    <w:p w:rsidR="00CD6651" w:rsidRDefault="00452B44" w:rsidP="00CD6651">
      <w:pPr>
        <w:rPr>
          <w:rFonts w:ascii="Cambria" w:hAnsi="Cambria" w:cs="Arial"/>
          <w:b/>
        </w:rPr>
      </w:pPr>
      <w:hyperlink r:id="rId13" w:history="1">
        <w:r w:rsidR="0007344C" w:rsidRPr="00AB79F5">
          <w:rPr>
            <w:rStyle w:val="Hiperligao"/>
            <w:rFonts w:ascii="Cambria" w:hAnsi="Cambria" w:cs="Arial"/>
            <w:b/>
          </w:rPr>
          <w:t>http://arquivos.dglab.gov.pt/wp-content/uploads/sites/16/2013/11/grelha-aquisicoes.pdf</w:t>
        </w:r>
      </w:hyperlink>
      <w:r w:rsidR="0007344C">
        <w:rPr>
          <w:rFonts w:ascii="Cambria" w:hAnsi="Cambria" w:cs="Arial"/>
          <w:b/>
        </w:rPr>
        <w:t xml:space="preserve"> </w:t>
      </w:r>
    </w:p>
    <w:p w:rsidR="00E50E87" w:rsidRDefault="00E50E87" w:rsidP="00CD6651">
      <w:pPr>
        <w:rPr>
          <w:rFonts w:ascii="Cambria" w:hAnsi="Cambria" w:cs="Arial"/>
          <w:b/>
        </w:rPr>
      </w:pPr>
    </w:p>
    <w:p w:rsidR="00CD6651" w:rsidRPr="00CD6651" w:rsidRDefault="00CD6651" w:rsidP="00AA61EC">
      <w:pPr>
        <w:numPr>
          <w:ilvl w:val="0"/>
          <w:numId w:val="62"/>
        </w:numPr>
        <w:rPr>
          <w:rFonts w:ascii="Cambria" w:hAnsi="Cambria" w:cs="Arial"/>
          <w:b/>
        </w:rPr>
      </w:pPr>
      <w:r w:rsidRPr="00CD6651">
        <w:rPr>
          <w:rFonts w:ascii="Cambria" w:hAnsi="Cambria" w:cs="Arial"/>
          <w:b/>
        </w:rPr>
        <w:lastRenderedPageBreak/>
        <w:t>Grelha de avaliação de materiais multimédia</w:t>
      </w:r>
    </w:p>
    <w:p w:rsidR="00464698" w:rsidRPr="009D1A5D" w:rsidRDefault="00464698" w:rsidP="00464698">
      <w:pPr>
        <w:rPr>
          <w:rFonts w:ascii="Cambria" w:hAnsi="Cambria" w:cs="Arial"/>
          <w:b/>
        </w:rPr>
      </w:pPr>
      <w:r w:rsidRPr="009D1A5D">
        <w:rPr>
          <w:rFonts w:ascii="Cambria" w:hAnsi="Cambria" w:cs="Arial"/>
        </w:rPr>
        <w:t xml:space="preserve">A grelha adotada pela [nome da instituição] corresponde à </w:t>
      </w:r>
      <w:r>
        <w:rPr>
          <w:rFonts w:ascii="Cambria" w:hAnsi="Cambria" w:cs="Arial"/>
        </w:rPr>
        <w:t xml:space="preserve">que for </w:t>
      </w:r>
      <w:r w:rsidRPr="009D1A5D">
        <w:rPr>
          <w:rFonts w:ascii="Cambria" w:hAnsi="Cambria" w:cs="Arial"/>
        </w:rPr>
        <w:t>utilizada pelo órgão de coordenação do sistema nacional de arquivos para a</w:t>
      </w:r>
      <w:r>
        <w:rPr>
          <w:rFonts w:ascii="Cambria" w:hAnsi="Cambria" w:cs="Arial"/>
        </w:rPr>
        <w:t xml:space="preserve"> avaliação de materiais multimédia. </w:t>
      </w:r>
    </w:p>
    <w:p w:rsidR="009D1A5D" w:rsidRDefault="009D1A5D" w:rsidP="009D1A5D">
      <w:pPr>
        <w:ind w:left="720"/>
        <w:rPr>
          <w:rFonts w:ascii="Cambria" w:hAnsi="Cambria" w:cs="Arial"/>
          <w:b/>
        </w:rPr>
      </w:pPr>
    </w:p>
    <w:p w:rsidR="009D1A5D" w:rsidRDefault="009D1A5D" w:rsidP="00AA61EC">
      <w:pPr>
        <w:numPr>
          <w:ilvl w:val="0"/>
          <w:numId w:val="62"/>
        </w:numPr>
        <w:rPr>
          <w:rFonts w:ascii="Cambria" w:hAnsi="Cambria" w:cs="Arial"/>
          <w:b/>
        </w:rPr>
      </w:pPr>
      <w:r w:rsidRPr="00A74804">
        <w:rPr>
          <w:rFonts w:ascii="Cambria" w:hAnsi="Cambria" w:cs="Arial"/>
          <w:b/>
        </w:rPr>
        <w:t>Grelha de requisitos ob</w:t>
      </w:r>
      <w:r>
        <w:rPr>
          <w:rFonts w:ascii="Cambria" w:hAnsi="Cambria" w:cs="Arial"/>
          <w:b/>
        </w:rPr>
        <w:t>rigatórios para a conservação, a</w:t>
      </w:r>
      <w:r w:rsidRPr="00A74804">
        <w:rPr>
          <w:rFonts w:ascii="Cambria" w:hAnsi="Cambria" w:cs="Arial"/>
          <w:b/>
        </w:rPr>
        <w:t xml:space="preserve"> </w:t>
      </w:r>
      <w:r>
        <w:rPr>
          <w:rFonts w:ascii="Cambria" w:hAnsi="Cambria" w:cs="Arial"/>
          <w:b/>
        </w:rPr>
        <w:t>gestão</w:t>
      </w:r>
      <w:r w:rsidRPr="00A74804">
        <w:rPr>
          <w:rFonts w:ascii="Cambria" w:hAnsi="Cambria" w:cs="Arial"/>
          <w:b/>
        </w:rPr>
        <w:t xml:space="preserve"> e </w:t>
      </w:r>
      <w:r>
        <w:rPr>
          <w:rFonts w:ascii="Cambria" w:hAnsi="Cambria" w:cs="Arial"/>
          <w:b/>
        </w:rPr>
        <w:t>a disponibilização dos arquivos.</w:t>
      </w:r>
      <w:r w:rsidR="00517CCF">
        <w:rPr>
          <w:rStyle w:val="Refdenotaderodap"/>
          <w:rFonts w:ascii="Cambria" w:hAnsi="Cambria"/>
          <w:b/>
        </w:rPr>
        <w:footnoteReference w:id="8"/>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7371"/>
      </w:tblGrid>
      <w:tr w:rsidR="00B60438" w:rsidRPr="00B60438" w:rsidTr="00B60438">
        <w:tc>
          <w:tcPr>
            <w:tcW w:w="534" w:type="dxa"/>
            <w:shd w:val="clear" w:color="auto" w:fill="auto"/>
          </w:tcPr>
          <w:p w:rsidR="00F20879" w:rsidRPr="00B60438" w:rsidRDefault="00F20879" w:rsidP="00B60438">
            <w:pPr>
              <w:jc w:val="center"/>
              <w:rPr>
                <w:rFonts w:ascii="Cambria" w:hAnsi="Cambria" w:cs="Arial"/>
                <w:b/>
                <w:sz w:val="18"/>
                <w:szCs w:val="18"/>
              </w:rPr>
            </w:pPr>
            <w:r w:rsidRPr="00B60438">
              <w:rPr>
                <w:rFonts w:ascii="Cambria" w:hAnsi="Cambria" w:cs="Arial"/>
                <w:b/>
                <w:sz w:val="18"/>
                <w:szCs w:val="18"/>
              </w:rPr>
              <w:t>N.º</w:t>
            </w:r>
          </w:p>
        </w:tc>
        <w:tc>
          <w:tcPr>
            <w:tcW w:w="1275" w:type="dxa"/>
            <w:shd w:val="clear" w:color="auto" w:fill="auto"/>
          </w:tcPr>
          <w:p w:rsidR="00F20879" w:rsidRPr="00B60438" w:rsidRDefault="00F20879" w:rsidP="00B60438">
            <w:pPr>
              <w:jc w:val="center"/>
              <w:rPr>
                <w:rFonts w:ascii="Cambria" w:hAnsi="Cambria" w:cs="Arial"/>
                <w:b/>
                <w:sz w:val="18"/>
                <w:szCs w:val="18"/>
              </w:rPr>
            </w:pPr>
            <w:r w:rsidRPr="00B60438">
              <w:rPr>
                <w:rFonts w:ascii="Cambria" w:hAnsi="Cambria" w:cs="Arial"/>
                <w:b/>
                <w:sz w:val="18"/>
                <w:szCs w:val="18"/>
              </w:rPr>
              <w:t>Domínio</w:t>
            </w:r>
          </w:p>
        </w:tc>
        <w:tc>
          <w:tcPr>
            <w:tcW w:w="7371" w:type="dxa"/>
            <w:shd w:val="clear" w:color="auto" w:fill="auto"/>
          </w:tcPr>
          <w:p w:rsidR="00F20879" w:rsidRPr="00B60438" w:rsidRDefault="00F20879" w:rsidP="00B60438">
            <w:pPr>
              <w:jc w:val="center"/>
              <w:rPr>
                <w:rFonts w:ascii="Cambria" w:hAnsi="Cambria" w:cs="Arial"/>
                <w:b/>
                <w:sz w:val="18"/>
                <w:szCs w:val="18"/>
              </w:rPr>
            </w:pPr>
            <w:r w:rsidRPr="00B60438">
              <w:rPr>
                <w:rFonts w:ascii="Cambria" w:hAnsi="Cambria" w:cs="Arial"/>
                <w:b/>
                <w:sz w:val="18"/>
                <w:szCs w:val="18"/>
              </w:rPr>
              <w:t>Requisito</w:t>
            </w:r>
          </w:p>
        </w:tc>
      </w:tr>
      <w:tr w:rsidR="00902B92" w:rsidRPr="00B60438" w:rsidTr="00902B92">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1</w:t>
            </w:r>
          </w:p>
        </w:tc>
        <w:tc>
          <w:tcPr>
            <w:tcW w:w="1275" w:type="dxa"/>
            <w:vMerge w:val="restart"/>
            <w:shd w:val="clear" w:color="auto" w:fill="auto"/>
            <w:vAlign w:val="center"/>
          </w:tcPr>
          <w:p w:rsidR="00902B92" w:rsidRPr="00B60438" w:rsidRDefault="00902B92" w:rsidP="00902B92">
            <w:pPr>
              <w:jc w:val="center"/>
              <w:rPr>
                <w:rFonts w:ascii="Cambria" w:hAnsi="Cambria" w:cs="Arial"/>
                <w:sz w:val="18"/>
                <w:szCs w:val="18"/>
              </w:rPr>
            </w:pPr>
            <w:r w:rsidRPr="00B60438">
              <w:rPr>
                <w:rFonts w:cs="Arial"/>
                <w:sz w:val="18"/>
                <w:szCs w:val="18"/>
              </w:rPr>
              <w:t>Conservação</w:t>
            </w: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A documentação deve estar instalada num local com boas condições de temperatura (18º a 20º graus) devidamente monitorizada.</w:t>
            </w:r>
          </w:p>
        </w:tc>
      </w:tr>
      <w:tr w:rsidR="00902B92" w:rsidRPr="00B60438" w:rsidTr="00902B92">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2</w:t>
            </w:r>
          </w:p>
        </w:tc>
        <w:tc>
          <w:tcPr>
            <w:tcW w:w="1275" w:type="dxa"/>
            <w:vMerge/>
            <w:shd w:val="clear" w:color="auto" w:fill="auto"/>
            <w:vAlign w:val="center"/>
          </w:tcPr>
          <w:p w:rsidR="00902B92" w:rsidRPr="00B60438" w:rsidRDefault="00902B92" w:rsidP="00902B92">
            <w:pPr>
              <w:jc w:val="center"/>
              <w:rPr>
                <w:rFonts w:cs="Arial"/>
                <w:sz w:val="18"/>
                <w:szCs w:val="18"/>
              </w:rPr>
            </w:pP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A documentação deve estar instalada num local com boas condições de humidade (45% a 55%) devidamente monitorizada.</w:t>
            </w:r>
          </w:p>
        </w:tc>
      </w:tr>
      <w:tr w:rsidR="00902B92" w:rsidRPr="00B60438" w:rsidTr="00902B92">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3</w:t>
            </w:r>
          </w:p>
        </w:tc>
        <w:tc>
          <w:tcPr>
            <w:tcW w:w="1275" w:type="dxa"/>
            <w:vMerge/>
            <w:shd w:val="clear" w:color="auto" w:fill="auto"/>
            <w:vAlign w:val="center"/>
          </w:tcPr>
          <w:p w:rsidR="00902B92" w:rsidRPr="00B60438" w:rsidRDefault="00902B92" w:rsidP="00902B92">
            <w:pPr>
              <w:jc w:val="center"/>
              <w:rPr>
                <w:rFonts w:cs="Arial"/>
                <w:sz w:val="18"/>
                <w:szCs w:val="18"/>
              </w:rPr>
            </w:pP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O edifício onde está instalada a documentação deve estar protegido contra incêndio, inundações e intrusões.</w:t>
            </w:r>
          </w:p>
        </w:tc>
      </w:tr>
      <w:tr w:rsidR="00902B92" w:rsidRPr="00B60438" w:rsidTr="00902B92">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4</w:t>
            </w:r>
          </w:p>
        </w:tc>
        <w:tc>
          <w:tcPr>
            <w:tcW w:w="1275" w:type="dxa"/>
            <w:vMerge/>
            <w:shd w:val="clear" w:color="auto" w:fill="auto"/>
            <w:vAlign w:val="center"/>
          </w:tcPr>
          <w:p w:rsidR="00902B92" w:rsidRPr="00B60438" w:rsidRDefault="00902B92" w:rsidP="00902B92">
            <w:pPr>
              <w:jc w:val="center"/>
              <w:rPr>
                <w:rFonts w:cs="Arial"/>
                <w:sz w:val="18"/>
                <w:szCs w:val="18"/>
              </w:rPr>
            </w:pP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A preservação da informação digital deve estar assegurada por backups (no mínimo mensais).</w:t>
            </w:r>
          </w:p>
        </w:tc>
      </w:tr>
      <w:tr w:rsidR="00902B92" w:rsidRPr="00B60438" w:rsidTr="00902B92">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5</w:t>
            </w:r>
          </w:p>
        </w:tc>
        <w:tc>
          <w:tcPr>
            <w:tcW w:w="1275" w:type="dxa"/>
            <w:vMerge/>
            <w:shd w:val="clear" w:color="auto" w:fill="auto"/>
            <w:vAlign w:val="center"/>
          </w:tcPr>
          <w:p w:rsidR="00902B92" w:rsidRPr="00B60438" w:rsidRDefault="00902B92" w:rsidP="00902B92">
            <w:pPr>
              <w:jc w:val="center"/>
              <w:rPr>
                <w:rFonts w:cs="Arial"/>
                <w:sz w:val="18"/>
                <w:szCs w:val="18"/>
              </w:rPr>
            </w:pP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A preservação da informação digital deve estar assegurada por migrações (no mínimo trienais).</w:t>
            </w:r>
          </w:p>
        </w:tc>
      </w:tr>
      <w:tr w:rsidR="00902B92" w:rsidRPr="00B60438" w:rsidTr="00902B92">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6</w:t>
            </w:r>
          </w:p>
        </w:tc>
        <w:tc>
          <w:tcPr>
            <w:tcW w:w="1275" w:type="dxa"/>
            <w:vMerge/>
            <w:shd w:val="clear" w:color="auto" w:fill="auto"/>
            <w:vAlign w:val="center"/>
          </w:tcPr>
          <w:p w:rsidR="00902B92" w:rsidRPr="00B60438" w:rsidRDefault="00902B92" w:rsidP="00902B92">
            <w:pPr>
              <w:jc w:val="center"/>
              <w:rPr>
                <w:rFonts w:ascii="Cambria" w:hAnsi="Cambria" w:cs="Arial"/>
                <w:sz w:val="18"/>
                <w:szCs w:val="18"/>
              </w:rPr>
            </w:pP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A documentação deve estar acondicionada em estantes metálicas.</w:t>
            </w:r>
          </w:p>
        </w:tc>
      </w:tr>
      <w:tr w:rsidR="00902B92" w:rsidRPr="00B60438" w:rsidTr="00902B92">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7</w:t>
            </w:r>
          </w:p>
        </w:tc>
        <w:tc>
          <w:tcPr>
            <w:tcW w:w="1275" w:type="dxa"/>
            <w:vMerge/>
            <w:shd w:val="clear" w:color="auto" w:fill="auto"/>
            <w:vAlign w:val="center"/>
          </w:tcPr>
          <w:p w:rsidR="00902B92" w:rsidRPr="00B60438" w:rsidRDefault="00902B92" w:rsidP="00902B92">
            <w:pPr>
              <w:jc w:val="center"/>
              <w:rPr>
                <w:rFonts w:ascii="Cambria" w:hAnsi="Cambria" w:cs="Arial"/>
                <w:sz w:val="18"/>
                <w:szCs w:val="18"/>
              </w:rPr>
            </w:pPr>
          </w:p>
        </w:tc>
        <w:tc>
          <w:tcPr>
            <w:tcW w:w="7371" w:type="dxa"/>
            <w:shd w:val="clear" w:color="auto" w:fill="auto"/>
          </w:tcPr>
          <w:p w:rsidR="00902B92" w:rsidRPr="00B60438" w:rsidRDefault="00902B92" w:rsidP="000D3C9D">
            <w:pPr>
              <w:rPr>
                <w:rFonts w:ascii="Cambria" w:hAnsi="Cambria" w:cs="Arial"/>
                <w:sz w:val="18"/>
                <w:szCs w:val="18"/>
              </w:rPr>
            </w:pPr>
            <w:r w:rsidRPr="00B60438">
              <w:rPr>
                <w:rFonts w:ascii="Cambria" w:hAnsi="Cambria" w:cs="Arial"/>
                <w:sz w:val="18"/>
                <w:szCs w:val="18"/>
              </w:rPr>
              <w:t>A documentação deve estar acondicionada em caixas acid free.</w:t>
            </w:r>
          </w:p>
        </w:tc>
      </w:tr>
      <w:tr w:rsidR="00902B92" w:rsidRPr="00B60438" w:rsidTr="00902B92">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8</w:t>
            </w:r>
          </w:p>
        </w:tc>
        <w:tc>
          <w:tcPr>
            <w:tcW w:w="1275" w:type="dxa"/>
            <w:vMerge/>
            <w:shd w:val="clear" w:color="auto" w:fill="auto"/>
            <w:vAlign w:val="center"/>
          </w:tcPr>
          <w:p w:rsidR="00902B92" w:rsidRPr="00B60438" w:rsidRDefault="00902B92" w:rsidP="00902B92">
            <w:pPr>
              <w:jc w:val="center"/>
              <w:rPr>
                <w:rFonts w:ascii="Cambria" w:hAnsi="Cambria" w:cs="Arial"/>
                <w:sz w:val="18"/>
                <w:szCs w:val="18"/>
              </w:rPr>
            </w:pPr>
          </w:p>
        </w:tc>
        <w:tc>
          <w:tcPr>
            <w:tcW w:w="7371" w:type="dxa"/>
            <w:shd w:val="clear" w:color="auto" w:fill="auto"/>
          </w:tcPr>
          <w:p w:rsidR="00902B92" w:rsidRPr="00B60438" w:rsidRDefault="00902B92" w:rsidP="0073095B">
            <w:pPr>
              <w:rPr>
                <w:rFonts w:ascii="Cambria" w:hAnsi="Cambria" w:cs="Arial"/>
                <w:sz w:val="18"/>
                <w:szCs w:val="18"/>
              </w:rPr>
            </w:pPr>
            <w:r w:rsidRPr="00B60438">
              <w:rPr>
                <w:rFonts w:ascii="Cambria" w:hAnsi="Cambria" w:cs="Arial"/>
                <w:sz w:val="18"/>
                <w:szCs w:val="18"/>
              </w:rPr>
              <w:t>A documentação em mau estado deve ser objeto de ações de conservação e restauro.</w:t>
            </w:r>
          </w:p>
        </w:tc>
      </w:tr>
      <w:tr w:rsidR="00902B92" w:rsidRPr="00B60438" w:rsidTr="00902B92">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9</w:t>
            </w:r>
          </w:p>
        </w:tc>
        <w:tc>
          <w:tcPr>
            <w:tcW w:w="1275" w:type="dxa"/>
            <w:vMerge/>
            <w:shd w:val="clear" w:color="auto" w:fill="auto"/>
            <w:vAlign w:val="center"/>
          </w:tcPr>
          <w:p w:rsidR="00902B92" w:rsidRPr="00B60438" w:rsidRDefault="00902B92" w:rsidP="00902B92">
            <w:pPr>
              <w:jc w:val="center"/>
              <w:rPr>
                <w:rFonts w:ascii="Cambria" w:hAnsi="Cambria" w:cs="Arial"/>
                <w:sz w:val="18"/>
                <w:szCs w:val="18"/>
              </w:rPr>
            </w:pP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A documentação deve estar higienizada e livre de fungos e insetos.</w:t>
            </w:r>
          </w:p>
        </w:tc>
      </w:tr>
      <w:tr w:rsidR="0073095B" w:rsidRPr="00B60438" w:rsidTr="00902B92">
        <w:tc>
          <w:tcPr>
            <w:tcW w:w="534" w:type="dxa"/>
            <w:shd w:val="clear" w:color="auto" w:fill="auto"/>
          </w:tcPr>
          <w:p w:rsidR="0073095B" w:rsidRPr="00B60438" w:rsidRDefault="0073095B" w:rsidP="000D3C9D">
            <w:pPr>
              <w:rPr>
                <w:rFonts w:ascii="Cambria" w:hAnsi="Cambria" w:cs="Arial"/>
                <w:sz w:val="18"/>
                <w:szCs w:val="18"/>
              </w:rPr>
            </w:pPr>
            <w:r>
              <w:rPr>
                <w:rFonts w:ascii="Cambria" w:hAnsi="Cambria" w:cs="Arial"/>
                <w:sz w:val="18"/>
                <w:szCs w:val="18"/>
              </w:rPr>
              <w:t>10</w:t>
            </w:r>
          </w:p>
        </w:tc>
        <w:tc>
          <w:tcPr>
            <w:tcW w:w="1275" w:type="dxa"/>
            <w:vMerge w:val="restart"/>
            <w:shd w:val="clear" w:color="auto" w:fill="auto"/>
            <w:vAlign w:val="center"/>
          </w:tcPr>
          <w:p w:rsidR="0073095B" w:rsidRPr="00B60438" w:rsidRDefault="0073095B" w:rsidP="00902B92">
            <w:pPr>
              <w:jc w:val="center"/>
              <w:rPr>
                <w:rFonts w:ascii="Cambria" w:hAnsi="Cambria" w:cs="Arial"/>
                <w:sz w:val="18"/>
                <w:szCs w:val="18"/>
              </w:rPr>
            </w:pPr>
            <w:r>
              <w:rPr>
                <w:rFonts w:cs="Arial"/>
                <w:sz w:val="18"/>
                <w:szCs w:val="18"/>
              </w:rPr>
              <w:t>Gestão</w:t>
            </w:r>
          </w:p>
        </w:tc>
        <w:tc>
          <w:tcPr>
            <w:tcW w:w="7371" w:type="dxa"/>
            <w:shd w:val="clear" w:color="auto" w:fill="auto"/>
          </w:tcPr>
          <w:p w:rsidR="0073095B" w:rsidRPr="00B60438" w:rsidRDefault="0073095B" w:rsidP="00F20879">
            <w:pPr>
              <w:rPr>
                <w:rFonts w:ascii="Cambria" w:hAnsi="Cambria" w:cs="Arial"/>
                <w:sz w:val="18"/>
                <w:szCs w:val="18"/>
              </w:rPr>
            </w:pPr>
            <w:r w:rsidRPr="00B60438">
              <w:rPr>
                <w:rFonts w:ascii="Cambria" w:hAnsi="Cambria" w:cs="Arial"/>
                <w:sz w:val="18"/>
                <w:szCs w:val="18"/>
              </w:rPr>
              <w:t>A documentação deve estar numerada e carimbada.</w:t>
            </w:r>
          </w:p>
        </w:tc>
      </w:tr>
      <w:tr w:rsidR="0073095B" w:rsidRPr="00B60438" w:rsidTr="00902B92">
        <w:tc>
          <w:tcPr>
            <w:tcW w:w="534" w:type="dxa"/>
            <w:shd w:val="clear" w:color="auto" w:fill="auto"/>
          </w:tcPr>
          <w:p w:rsidR="0073095B" w:rsidRPr="00B60438" w:rsidRDefault="0073095B" w:rsidP="000D3C9D">
            <w:pPr>
              <w:rPr>
                <w:rFonts w:ascii="Cambria" w:hAnsi="Cambria" w:cs="Arial"/>
                <w:sz w:val="18"/>
                <w:szCs w:val="18"/>
              </w:rPr>
            </w:pPr>
            <w:r>
              <w:rPr>
                <w:rFonts w:ascii="Cambria" w:hAnsi="Cambria" w:cs="Arial"/>
                <w:sz w:val="18"/>
                <w:szCs w:val="18"/>
              </w:rPr>
              <w:t>11</w:t>
            </w:r>
          </w:p>
        </w:tc>
        <w:tc>
          <w:tcPr>
            <w:tcW w:w="1275" w:type="dxa"/>
            <w:vMerge/>
            <w:shd w:val="clear" w:color="auto" w:fill="auto"/>
            <w:vAlign w:val="center"/>
          </w:tcPr>
          <w:p w:rsidR="0073095B" w:rsidRPr="00B60438" w:rsidRDefault="0073095B" w:rsidP="00902B92">
            <w:pPr>
              <w:jc w:val="center"/>
              <w:rPr>
                <w:rFonts w:ascii="Cambria" w:hAnsi="Cambria" w:cs="Arial"/>
                <w:sz w:val="18"/>
                <w:szCs w:val="18"/>
              </w:rPr>
            </w:pPr>
          </w:p>
        </w:tc>
        <w:tc>
          <w:tcPr>
            <w:tcW w:w="7371" w:type="dxa"/>
            <w:shd w:val="clear" w:color="auto" w:fill="auto"/>
          </w:tcPr>
          <w:p w:rsidR="0073095B" w:rsidRPr="00B60438" w:rsidRDefault="0073095B" w:rsidP="00F20879">
            <w:pPr>
              <w:rPr>
                <w:rFonts w:ascii="Cambria" w:hAnsi="Cambria" w:cs="Arial"/>
                <w:sz w:val="18"/>
                <w:szCs w:val="18"/>
              </w:rPr>
            </w:pPr>
            <w:r w:rsidRPr="00B60438">
              <w:rPr>
                <w:rFonts w:ascii="Cambria" w:hAnsi="Cambria" w:cs="Arial"/>
                <w:sz w:val="18"/>
                <w:szCs w:val="18"/>
              </w:rPr>
              <w:t>A documentação deve estar organizada</w:t>
            </w:r>
            <w:r>
              <w:rPr>
                <w:rFonts w:ascii="Cambria" w:hAnsi="Cambria" w:cs="Arial"/>
                <w:sz w:val="18"/>
                <w:szCs w:val="18"/>
              </w:rPr>
              <w:t>, preferencialmente, de acordo com um quadro/plano de classificação normalizado</w:t>
            </w:r>
            <w:r w:rsidRPr="00B60438">
              <w:rPr>
                <w:rFonts w:ascii="Cambria" w:hAnsi="Cambria" w:cs="Arial"/>
                <w:sz w:val="18"/>
                <w:szCs w:val="18"/>
              </w:rPr>
              <w:t>.</w:t>
            </w:r>
          </w:p>
        </w:tc>
      </w:tr>
      <w:tr w:rsidR="00902B92" w:rsidRPr="00B60438" w:rsidTr="00902B92">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12</w:t>
            </w:r>
          </w:p>
        </w:tc>
        <w:tc>
          <w:tcPr>
            <w:tcW w:w="1275" w:type="dxa"/>
            <w:vMerge w:val="restart"/>
            <w:shd w:val="clear" w:color="auto" w:fill="auto"/>
            <w:vAlign w:val="center"/>
          </w:tcPr>
          <w:p w:rsidR="00902B92" w:rsidRPr="00B60438" w:rsidRDefault="00902B92" w:rsidP="00902B92">
            <w:pPr>
              <w:jc w:val="center"/>
              <w:rPr>
                <w:rFonts w:ascii="Cambria" w:hAnsi="Cambria" w:cs="Arial"/>
                <w:sz w:val="18"/>
                <w:szCs w:val="18"/>
              </w:rPr>
            </w:pPr>
            <w:r w:rsidRPr="00B60438">
              <w:rPr>
                <w:rFonts w:cs="Arial"/>
                <w:sz w:val="18"/>
                <w:szCs w:val="18"/>
              </w:rPr>
              <w:t>Disponibilização</w:t>
            </w:r>
          </w:p>
        </w:tc>
        <w:tc>
          <w:tcPr>
            <w:tcW w:w="7371" w:type="dxa"/>
            <w:shd w:val="clear" w:color="auto" w:fill="auto"/>
          </w:tcPr>
          <w:p w:rsidR="00902B92" w:rsidRPr="00B60438" w:rsidRDefault="00902B92" w:rsidP="000D3C9D">
            <w:pPr>
              <w:rPr>
                <w:rFonts w:ascii="Cambria" w:hAnsi="Cambria" w:cs="Arial"/>
                <w:sz w:val="18"/>
                <w:szCs w:val="18"/>
              </w:rPr>
            </w:pPr>
            <w:r w:rsidRPr="00B60438">
              <w:rPr>
                <w:rFonts w:ascii="Cambria" w:hAnsi="Cambria" w:cs="Arial"/>
                <w:sz w:val="18"/>
                <w:szCs w:val="18"/>
              </w:rPr>
              <w:t>A documentação deve estar identificada</w:t>
            </w:r>
            <w:r>
              <w:rPr>
                <w:rFonts w:ascii="Cambria" w:hAnsi="Cambria" w:cs="Arial"/>
                <w:sz w:val="18"/>
                <w:szCs w:val="18"/>
              </w:rPr>
              <w:t>/descrita</w:t>
            </w:r>
            <w:r w:rsidRPr="00B60438">
              <w:rPr>
                <w:rFonts w:ascii="Cambria" w:hAnsi="Cambria" w:cs="Arial"/>
                <w:sz w:val="18"/>
                <w:szCs w:val="18"/>
              </w:rPr>
              <w:t xml:space="preserve"> ao nível da unidade de instalação através de uma lista ou de um inventário ou catálogo</w:t>
            </w:r>
            <w:r>
              <w:rPr>
                <w:rFonts w:ascii="Cambria" w:hAnsi="Cambria" w:cs="Arial"/>
                <w:sz w:val="18"/>
                <w:szCs w:val="18"/>
              </w:rPr>
              <w:t>, preferencialmente de acordo com as normas de descrição arquivística</w:t>
            </w:r>
            <w:r w:rsidRPr="00B60438">
              <w:rPr>
                <w:rFonts w:ascii="Cambria" w:hAnsi="Cambria" w:cs="Arial"/>
                <w:sz w:val="18"/>
                <w:szCs w:val="18"/>
              </w:rPr>
              <w:t>.</w:t>
            </w:r>
          </w:p>
        </w:tc>
      </w:tr>
      <w:tr w:rsidR="00902B92" w:rsidRPr="00B60438" w:rsidTr="00B60438">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13</w:t>
            </w:r>
          </w:p>
        </w:tc>
        <w:tc>
          <w:tcPr>
            <w:tcW w:w="1275" w:type="dxa"/>
            <w:vMerge/>
            <w:shd w:val="clear" w:color="auto" w:fill="auto"/>
          </w:tcPr>
          <w:p w:rsidR="00902B92" w:rsidRPr="00B60438" w:rsidRDefault="00902B92" w:rsidP="000D3C9D">
            <w:pPr>
              <w:rPr>
                <w:rFonts w:ascii="Cambria" w:hAnsi="Cambria" w:cs="Arial"/>
                <w:sz w:val="18"/>
                <w:szCs w:val="18"/>
              </w:rPr>
            </w:pP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A documentação abrangida por restrições legais não deve ser consultada livremente.</w:t>
            </w:r>
          </w:p>
        </w:tc>
      </w:tr>
      <w:tr w:rsidR="00902B92" w:rsidRPr="00B60438" w:rsidTr="00B60438">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14</w:t>
            </w:r>
          </w:p>
        </w:tc>
        <w:tc>
          <w:tcPr>
            <w:tcW w:w="1275" w:type="dxa"/>
            <w:vMerge/>
            <w:shd w:val="clear" w:color="auto" w:fill="auto"/>
          </w:tcPr>
          <w:p w:rsidR="00902B92" w:rsidRPr="00B60438" w:rsidRDefault="00902B92" w:rsidP="000D3C9D">
            <w:pPr>
              <w:rPr>
                <w:rFonts w:cs="Arial"/>
                <w:sz w:val="18"/>
                <w:szCs w:val="18"/>
              </w:rPr>
            </w:pP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O acesso a documentação, dependente de autorização da Direção, não deve ser livre.</w:t>
            </w:r>
          </w:p>
        </w:tc>
      </w:tr>
      <w:tr w:rsidR="00902B92" w:rsidRPr="00B60438" w:rsidTr="00B60438">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15</w:t>
            </w:r>
          </w:p>
        </w:tc>
        <w:tc>
          <w:tcPr>
            <w:tcW w:w="1275" w:type="dxa"/>
            <w:vMerge/>
            <w:shd w:val="clear" w:color="auto" w:fill="auto"/>
          </w:tcPr>
          <w:p w:rsidR="00902B92" w:rsidRPr="00B60438" w:rsidRDefault="00902B92" w:rsidP="000D3C9D">
            <w:pPr>
              <w:rPr>
                <w:rFonts w:cs="Arial"/>
                <w:sz w:val="18"/>
                <w:szCs w:val="18"/>
              </w:rPr>
            </w:pP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A documentação de livre acesso é dada à leitura.</w:t>
            </w:r>
          </w:p>
        </w:tc>
      </w:tr>
      <w:tr w:rsidR="00902B92" w:rsidRPr="00B60438" w:rsidTr="00B60438">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16</w:t>
            </w:r>
          </w:p>
        </w:tc>
        <w:tc>
          <w:tcPr>
            <w:tcW w:w="1275" w:type="dxa"/>
            <w:vMerge/>
            <w:shd w:val="clear" w:color="auto" w:fill="auto"/>
          </w:tcPr>
          <w:p w:rsidR="00902B92" w:rsidRPr="00B60438" w:rsidRDefault="00902B92" w:rsidP="000D3C9D">
            <w:pPr>
              <w:rPr>
                <w:rFonts w:cs="Arial"/>
                <w:sz w:val="18"/>
                <w:szCs w:val="18"/>
              </w:rPr>
            </w:pPr>
          </w:p>
        </w:tc>
        <w:tc>
          <w:tcPr>
            <w:tcW w:w="7371" w:type="dxa"/>
            <w:shd w:val="clear" w:color="auto" w:fill="auto"/>
          </w:tcPr>
          <w:p w:rsidR="00902B92" w:rsidRPr="00B60438" w:rsidRDefault="00902B92" w:rsidP="00F20879">
            <w:pPr>
              <w:rPr>
                <w:rFonts w:ascii="Cambria" w:hAnsi="Cambria" w:cs="Arial"/>
                <w:sz w:val="18"/>
                <w:szCs w:val="18"/>
              </w:rPr>
            </w:pPr>
            <w:r w:rsidRPr="00B60438">
              <w:rPr>
                <w:rFonts w:ascii="Cambria" w:hAnsi="Cambria" w:cs="Arial"/>
                <w:sz w:val="18"/>
                <w:szCs w:val="18"/>
              </w:rPr>
              <w:t>A documentação deve ser consultada presencialmente.</w:t>
            </w:r>
          </w:p>
        </w:tc>
      </w:tr>
      <w:tr w:rsidR="00902B92" w:rsidRPr="00B60438" w:rsidTr="00B60438">
        <w:tc>
          <w:tcPr>
            <w:tcW w:w="534" w:type="dxa"/>
            <w:shd w:val="clear" w:color="auto" w:fill="auto"/>
          </w:tcPr>
          <w:p w:rsidR="00902B92" w:rsidRPr="00B60438" w:rsidRDefault="00902B92" w:rsidP="000D3C9D">
            <w:pPr>
              <w:rPr>
                <w:rFonts w:ascii="Cambria" w:hAnsi="Cambria" w:cs="Arial"/>
                <w:sz w:val="18"/>
                <w:szCs w:val="18"/>
              </w:rPr>
            </w:pPr>
            <w:r>
              <w:rPr>
                <w:rFonts w:ascii="Cambria" w:hAnsi="Cambria" w:cs="Arial"/>
                <w:sz w:val="18"/>
                <w:szCs w:val="18"/>
              </w:rPr>
              <w:t>17</w:t>
            </w:r>
          </w:p>
        </w:tc>
        <w:tc>
          <w:tcPr>
            <w:tcW w:w="1275" w:type="dxa"/>
            <w:vMerge/>
            <w:shd w:val="clear" w:color="auto" w:fill="auto"/>
          </w:tcPr>
          <w:p w:rsidR="00902B92" w:rsidRPr="00B60438" w:rsidRDefault="00902B92" w:rsidP="000D3C9D">
            <w:pPr>
              <w:rPr>
                <w:rFonts w:cs="Arial"/>
                <w:sz w:val="18"/>
                <w:szCs w:val="18"/>
              </w:rPr>
            </w:pPr>
          </w:p>
        </w:tc>
        <w:tc>
          <w:tcPr>
            <w:tcW w:w="7371" w:type="dxa"/>
            <w:shd w:val="clear" w:color="auto" w:fill="auto"/>
          </w:tcPr>
          <w:p w:rsidR="00902B92" w:rsidRPr="00B60438" w:rsidRDefault="00902B92" w:rsidP="0030703A">
            <w:pPr>
              <w:rPr>
                <w:rFonts w:ascii="Cambria" w:hAnsi="Cambria" w:cs="Arial"/>
                <w:sz w:val="18"/>
                <w:szCs w:val="18"/>
              </w:rPr>
            </w:pPr>
            <w:r w:rsidRPr="00B60438">
              <w:rPr>
                <w:rFonts w:ascii="Cambria" w:hAnsi="Cambria" w:cs="Arial"/>
                <w:sz w:val="18"/>
                <w:szCs w:val="18"/>
              </w:rPr>
              <w:t>A descrição da documentação deve ser consultada a distância.</w:t>
            </w:r>
          </w:p>
        </w:tc>
      </w:tr>
    </w:tbl>
    <w:p w:rsidR="00253B03" w:rsidRDefault="00253B03" w:rsidP="00253B03">
      <w:pPr>
        <w:ind w:left="720"/>
        <w:rPr>
          <w:rFonts w:ascii="Cambria" w:hAnsi="Cambria" w:cs="Arial"/>
          <w:b/>
        </w:rPr>
      </w:pPr>
    </w:p>
    <w:p w:rsidR="0031256E" w:rsidRPr="00925417" w:rsidRDefault="0031256E" w:rsidP="00AA61EC">
      <w:pPr>
        <w:numPr>
          <w:ilvl w:val="0"/>
          <w:numId w:val="62"/>
        </w:numPr>
        <w:rPr>
          <w:rFonts w:ascii="Cambria" w:hAnsi="Cambria" w:cs="Arial"/>
          <w:b/>
        </w:rPr>
      </w:pPr>
      <w:r w:rsidRPr="00925417">
        <w:rPr>
          <w:rFonts w:ascii="Cambria" w:hAnsi="Cambria" w:cs="Arial"/>
          <w:b/>
        </w:rPr>
        <w:lastRenderedPageBreak/>
        <w:t xml:space="preserve">Grelha de requisitos técnicos de suporte </w:t>
      </w:r>
      <w:r w:rsidR="00AA4E0A">
        <w:rPr>
          <w:rFonts w:ascii="Cambria" w:hAnsi="Cambria" w:cs="Arial"/>
          <w:b/>
        </w:rPr>
        <w:t>à elaboração de</w:t>
      </w:r>
      <w:r w:rsidRPr="00925417">
        <w:rPr>
          <w:rFonts w:ascii="Cambria" w:hAnsi="Cambria" w:cs="Arial"/>
          <w:b/>
        </w:rPr>
        <w:t xml:space="preserve"> p</w:t>
      </w:r>
      <w:r>
        <w:rPr>
          <w:rFonts w:ascii="Cambria" w:hAnsi="Cambria" w:cs="Arial"/>
          <w:b/>
        </w:rPr>
        <w:t>lanos de conservação documental.</w:t>
      </w:r>
      <w:r w:rsidR="00DB6BFC">
        <w:rPr>
          <w:rStyle w:val="Refdenotaderodap"/>
          <w:rFonts w:ascii="Cambria" w:hAnsi="Cambria"/>
          <w:b/>
        </w:rPr>
        <w:footnoteReference w:id="9"/>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06"/>
        <w:gridCol w:w="4678"/>
        <w:gridCol w:w="2126"/>
      </w:tblGrid>
      <w:tr w:rsidR="0031256E" w:rsidRPr="00F835AA" w:rsidTr="00AE6965">
        <w:tc>
          <w:tcPr>
            <w:tcW w:w="570" w:type="dxa"/>
            <w:shd w:val="clear" w:color="auto" w:fill="auto"/>
          </w:tcPr>
          <w:p w:rsidR="0031256E" w:rsidRPr="00F835AA" w:rsidRDefault="0031256E" w:rsidP="00AE6965">
            <w:pPr>
              <w:jc w:val="center"/>
              <w:rPr>
                <w:rFonts w:ascii="Cambria" w:hAnsi="Cambria" w:cs="Arial"/>
                <w:b/>
              </w:rPr>
            </w:pPr>
            <w:r w:rsidRPr="00F835AA">
              <w:rPr>
                <w:rFonts w:ascii="Cambria" w:hAnsi="Cambria" w:cs="Arial"/>
                <w:b/>
              </w:rPr>
              <w:t>N.º</w:t>
            </w:r>
          </w:p>
        </w:tc>
        <w:tc>
          <w:tcPr>
            <w:tcW w:w="1806" w:type="dxa"/>
            <w:shd w:val="clear" w:color="auto" w:fill="auto"/>
          </w:tcPr>
          <w:p w:rsidR="0031256E" w:rsidRPr="00F835AA" w:rsidRDefault="0031256E" w:rsidP="00AE6965">
            <w:pPr>
              <w:jc w:val="center"/>
              <w:rPr>
                <w:rFonts w:ascii="Cambria" w:hAnsi="Cambria" w:cs="Arial"/>
                <w:b/>
              </w:rPr>
            </w:pPr>
            <w:r w:rsidRPr="00F835AA">
              <w:rPr>
                <w:rFonts w:ascii="Cambria" w:hAnsi="Cambria" w:cs="Arial"/>
                <w:b/>
              </w:rPr>
              <w:t>Domínio</w:t>
            </w:r>
          </w:p>
        </w:tc>
        <w:tc>
          <w:tcPr>
            <w:tcW w:w="4678" w:type="dxa"/>
            <w:shd w:val="clear" w:color="auto" w:fill="auto"/>
          </w:tcPr>
          <w:p w:rsidR="0031256E" w:rsidRPr="00F835AA" w:rsidRDefault="0031256E" w:rsidP="00AE6965">
            <w:pPr>
              <w:jc w:val="center"/>
              <w:rPr>
                <w:rFonts w:ascii="Cambria" w:hAnsi="Cambria" w:cs="Arial"/>
                <w:b/>
              </w:rPr>
            </w:pPr>
            <w:r w:rsidRPr="00F835AA">
              <w:rPr>
                <w:rFonts w:ascii="Cambria" w:hAnsi="Cambria" w:cs="Arial"/>
                <w:b/>
              </w:rPr>
              <w:t>Requisitos</w:t>
            </w:r>
          </w:p>
        </w:tc>
        <w:tc>
          <w:tcPr>
            <w:tcW w:w="2126" w:type="dxa"/>
          </w:tcPr>
          <w:p w:rsidR="0031256E" w:rsidRPr="00F835AA" w:rsidRDefault="00864971" w:rsidP="00AE6965">
            <w:pPr>
              <w:jc w:val="center"/>
              <w:rPr>
                <w:rFonts w:ascii="Cambria" w:hAnsi="Cambria" w:cs="Arial"/>
                <w:b/>
              </w:rPr>
            </w:pPr>
            <w:r>
              <w:rPr>
                <w:rFonts w:ascii="Cambria" w:hAnsi="Cambria" w:cs="Arial"/>
                <w:b/>
              </w:rPr>
              <w:t>Cumprimento</w:t>
            </w:r>
          </w:p>
          <w:p w:rsidR="0031256E" w:rsidRPr="00F835AA" w:rsidRDefault="0031256E" w:rsidP="00AE6965">
            <w:pPr>
              <w:jc w:val="center"/>
              <w:rPr>
                <w:rFonts w:ascii="Cambria" w:hAnsi="Cambria" w:cs="Arial"/>
                <w:b/>
              </w:rPr>
            </w:pPr>
            <w:r w:rsidRPr="00F835AA">
              <w:rPr>
                <w:rFonts w:ascii="Cambria" w:hAnsi="Cambria" w:cs="Arial"/>
                <w:b/>
              </w:rPr>
              <w:t>(Sim/Não)</w:t>
            </w:r>
          </w:p>
        </w:tc>
      </w:tr>
      <w:tr w:rsidR="0031256E" w:rsidRPr="002C2F64" w:rsidTr="00AE6965">
        <w:tc>
          <w:tcPr>
            <w:tcW w:w="570" w:type="dxa"/>
            <w:shd w:val="clear" w:color="auto" w:fill="auto"/>
            <w:vAlign w:val="center"/>
          </w:tcPr>
          <w:p w:rsidR="0031256E" w:rsidRPr="002C2F64" w:rsidRDefault="0031256E" w:rsidP="00AE6965">
            <w:pPr>
              <w:jc w:val="center"/>
              <w:rPr>
                <w:rFonts w:ascii="Cambria" w:hAnsi="Cambria" w:cs="Arial"/>
              </w:rPr>
            </w:pPr>
            <w:r w:rsidRPr="002C2F64">
              <w:rPr>
                <w:rFonts w:ascii="Cambria" w:hAnsi="Cambria" w:cs="Arial"/>
              </w:rPr>
              <w:t>1</w:t>
            </w:r>
          </w:p>
        </w:tc>
        <w:tc>
          <w:tcPr>
            <w:tcW w:w="1806" w:type="dxa"/>
            <w:shd w:val="clear" w:color="auto" w:fill="auto"/>
          </w:tcPr>
          <w:p w:rsidR="0031256E" w:rsidRPr="002C2F64" w:rsidRDefault="0031256E" w:rsidP="00AE6965">
            <w:pPr>
              <w:rPr>
                <w:rFonts w:ascii="Cambria" w:hAnsi="Cambria" w:cs="Arial"/>
              </w:rPr>
            </w:pPr>
            <w:r w:rsidRPr="0053059C">
              <w:rPr>
                <w:rFonts w:ascii="Cambria" w:hAnsi="Cambria" w:cs="Arial"/>
              </w:rPr>
              <w:t>Manutenção do Edifício</w:t>
            </w:r>
          </w:p>
        </w:tc>
        <w:tc>
          <w:tcPr>
            <w:tcW w:w="4678" w:type="dxa"/>
            <w:shd w:val="clear" w:color="auto" w:fill="auto"/>
          </w:tcPr>
          <w:p w:rsidR="0031256E" w:rsidRPr="002C2F64" w:rsidRDefault="0031256E" w:rsidP="00AE6965">
            <w:pPr>
              <w:rPr>
                <w:rFonts w:ascii="Cambria" w:hAnsi="Cambria" w:cs="Arial"/>
              </w:rPr>
            </w:pPr>
            <w:r>
              <w:rPr>
                <w:rFonts w:ascii="Cambria" w:hAnsi="Cambria" w:cs="Arial"/>
              </w:rPr>
              <w:t>Realizar a m</w:t>
            </w:r>
            <w:r w:rsidRPr="0053059C">
              <w:rPr>
                <w:rFonts w:ascii="Cambria" w:hAnsi="Cambria" w:cs="Arial"/>
              </w:rPr>
              <w:t>anutenção dos telhados, janelas e portas</w:t>
            </w:r>
            <w:r>
              <w:rPr>
                <w:rFonts w:ascii="Cambria" w:hAnsi="Cambria" w:cs="Arial"/>
              </w:rPr>
              <w:t>.</w:t>
            </w:r>
          </w:p>
        </w:tc>
        <w:tc>
          <w:tcPr>
            <w:tcW w:w="2126" w:type="dxa"/>
          </w:tcPr>
          <w:p w:rsidR="0031256E" w:rsidRDefault="0031256E" w:rsidP="00AE6965">
            <w:pPr>
              <w:rPr>
                <w:rFonts w:ascii="Cambria" w:hAnsi="Cambria" w:cs="Arial"/>
              </w:rPr>
            </w:pPr>
          </w:p>
        </w:tc>
      </w:tr>
      <w:tr w:rsidR="0031256E" w:rsidRPr="002C2F64" w:rsidTr="00AE6965">
        <w:trPr>
          <w:trHeight w:val="708"/>
        </w:trPr>
        <w:tc>
          <w:tcPr>
            <w:tcW w:w="570" w:type="dxa"/>
            <w:shd w:val="clear" w:color="auto" w:fill="auto"/>
            <w:vAlign w:val="center"/>
          </w:tcPr>
          <w:p w:rsidR="0031256E" w:rsidRPr="002C2F64" w:rsidRDefault="0031256E" w:rsidP="00AE6965">
            <w:pPr>
              <w:jc w:val="center"/>
              <w:rPr>
                <w:rFonts w:ascii="Cambria" w:hAnsi="Cambria" w:cs="Arial"/>
              </w:rPr>
            </w:pPr>
            <w:r>
              <w:rPr>
                <w:rFonts w:ascii="Cambria" w:hAnsi="Cambria" w:cs="Arial"/>
              </w:rPr>
              <w:t>2</w:t>
            </w:r>
          </w:p>
        </w:tc>
        <w:tc>
          <w:tcPr>
            <w:tcW w:w="1806" w:type="dxa"/>
            <w:shd w:val="clear" w:color="auto" w:fill="auto"/>
          </w:tcPr>
          <w:p w:rsidR="0031256E" w:rsidRPr="002C2F64" w:rsidRDefault="0031256E" w:rsidP="00AE6965">
            <w:pPr>
              <w:rPr>
                <w:rFonts w:ascii="Cambria" w:hAnsi="Cambria" w:cs="Arial"/>
              </w:rPr>
            </w:pPr>
            <w:r w:rsidRPr="0053059C">
              <w:rPr>
                <w:rFonts w:ascii="Cambria" w:hAnsi="Cambria" w:cs="Arial"/>
              </w:rPr>
              <w:t>Limpeza e vigilância na zona de depósitos e armazenamento de</w:t>
            </w:r>
            <w:r>
              <w:rPr>
                <w:rFonts w:ascii="Cambria" w:hAnsi="Cambria" w:cs="Arial"/>
              </w:rPr>
              <w:t xml:space="preserve"> </w:t>
            </w:r>
            <w:r w:rsidR="00F5409B">
              <w:rPr>
                <w:rFonts w:ascii="Cambria" w:hAnsi="Cambria" w:cs="Arial"/>
              </w:rPr>
              <w:t>colecções</w:t>
            </w:r>
          </w:p>
        </w:tc>
        <w:tc>
          <w:tcPr>
            <w:tcW w:w="4678" w:type="dxa"/>
            <w:shd w:val="clear" w:color="auto" w:fill="auto"/>
          </w:tcPr>
          <w:p w:rsidR="0031256E" w:rsidRPr="002C2F64" w:rsidRDefault="0031256E" w:rsidP="00AE6965">
            <w:pPr>
              <w:autoSpaceDE w:val="0"/>
              <w:autoSpaceDN w:val="0"/>
              <w:adjustRightInd w:val="0"/>
              <w:spacing w:after="0" w:line="240" w:lineRule="auto"/>
              <w:rPr>
                <w:rFonts w:ascii="Cambria" w:hAnsi="Cambria" w:cs="Arial"/>
              </w:rPr>
            </w:pPr>
            <w:r>
              <w:rPr>
                <w:rFonts w:ascii="Cambria" w:hAnsi="Cambria" w:cs="Arial"/>
              </w:rPr>
              <w:t>Proceder a limpezas e inspe</w:t>
            </w:r>
            <w:r w:rsidRPr="0053059C">
              <w:rPr>
                <w:rFonts w:ascii="Cambria" w:hAnsi="Cambria" w:cs="Arial"/>
              </w:rPr>
              <w:t>ções regulares aos depósitos,</w:t>
            </w:r>
            <w:r>
              <w:rPr>
                <w:rFonts w:ascii="Cambria" w:hAnsi="Cambria" w:cs="Arial"/>
              </w:rPr>
              <w:t xml:space="preserve"> </w:t>
            </w:r>
            <w:r w:rsidRPr="0053059C">
              <w:rPr>
                <w:rFonts w:ascii="Cambria" w:hAnsi="Cambria" w:cs="Arial"/>
              </w:rPr>
              <w:t>contribuindo desta forma, não só para a higiene das zonas de</w:t>
            </w:r>
            <w:r>
              <w:rPr>
                <w:rFonts w:ascii="Cambria" w:hAnsi="Cambria" w:cs="Arial"/>
              </w:rPr>
              <w:t xml:space="preserve"> </w:t>
            </w:r>
            <w:r w:rsidRPr="0053059C">
              <w:rPr>
                <w:rFonts w:ascii="Cambria" w:hAnsi="Cambria" w:cs="Arial"/>
              </w:rPr>
              <w:t>armazenamento, mas também para a vigilância e controlo de</w:t>
            </w:r>
            <w:r>
              <w:rPr>
                <w:rFonts w:ascii="Cambria" w:hAnsi="Cambria" w:cs="Arial"/>
              </w:rPr>
              <w:t xml:space="preserve"> </w:t>
            </w:r>
            <w:r w:rsidRPr="0053059C">
              <w:rPr>
                <w:rFonts w:ascii="Cambria" w:hAnsi="Cambria" w:cs="Arial"/>
              </w:rPr>
              <w:t>pragas.</w:t>
            </w:r>
          </w:p>
        </w:tc>
        <w:tc>
          <w:tcPr>
            <w:tcW w:w="2126" w:type="dxa"/>
          </w:tcPr>
          <w:p w:rsidR="0031256E" w:rsidRDefault="0031256E" w:rsidP="00AE6965">
            <w:pPr>
              <w:autoSpaceDE w:val="0"/>
              <w:autoSpaceDN w:val="0"/>
              <w:adjustRightInd w:val="0"/>
              <w:spacing w:after="0" w:line="240" w:lineRule="auto"/>
              <w:rPr>
                <w:rFonts w:ascii="Cambria" w:hAnsi="Cambria" w:cs="Arial"/>
              </w:rPr>
            </w:pPr>
          </w:p>
        </w:tc>
      </w:tr>
      <w:tr w:rsidR="0031256E" w:rsidRPr="002C2F64" w:rsidTr="00AE6965">
        <w:tc>
          <w:tcPr>
            <w:tcW w:w="570" w:type="dxa"/>
            <w:vMerge w:val="restart"/>
            <w:shd w:val="clear" w:color="auto" w:fill="auto"/>
            <w:vAlign w:val="center"/>
          </w:tcPr>
          <w:p w:rsidR="0031256E" w:rsidRPr="002C2F64" w:rsidRDefault="0031256E" w:rsidP="00AE6965">
            <w:pPr>
              <w:jc w:val="center"/>
              <w:rPr>
                <w:rFonts w:ascii="Cambria" w:hAnsi="Cambria" w:cs="Arial"/>
              </w:rPr>
            </w:pPr>
            <w:r>
              <w:rPr>
                <w:rFonts w:ascii="Cambria" w:hAnsi="Cambria" w:cs="Arial"/>
              </w:rPr>
              <w:t>3</w:t>
            </w:r>
          </w:p>
        </w:tc>
        <w:tc>
          <w:tcPr>
            <w:tcW w:w="1806" w:type="dxa"/>
            <w:vMerge w:val="restart"/>
            <w:shd w:val="clear" w:color="auto" w:fill="auto"/>
            <w:vAlign w:val="center"/>
          </w:tcPr>
          <w:p w:rsidR="0031256E" w:rsidRPr="002C2F64" w:rsidRDefault="0031256E" w:rsidP="00AE6965">
            <w:pPr>
              <w:jc w:val="center"/>
              <w:rPr>
                <w:rFonts w:ascii="Cambria" w:hAnsi="Cambria" w:cs="Arial"/>
              </w:rPr>
            </w:pPr>
            <w:r w:rsidRPr="0053059C">
              <w:rPr>
                <w:rFonts w:ascii="Cambria" w:hAnsi="Cambria" w:cs="Arial"/>
              </w:rPr>
              <w:t>Manuseamento das peças</w:t>
            </w:r>
          </w:p>
        </w:tc>
        <w:tc>
          <w:tcPr>
            <w:tcW w:w="4678" w:type="dxa"/>
            <w:shd w:val="clear" w:color="auto" w:fill="auto"/>
          </w:tcPr>
          <w:p w:rsidR="0031256E" w:rsidRPr="002C2F64" w:rsidRDefault="0031256E" w:rsidP="00AE6965">
            <w:pPr>
              <w:rPr>
                <w:rFonts w:ascii="Cambria" w:hAnsi="Cambria" w:cs="Arial"/>
              </w:rPr>
            </w:pPr>
            <w:r w:rsidRPr="0053059C">
              <w:rPr>
                <w:rFonts w:ascii="Cambria" w:hAnsi="Cambria" w:cs="Arial"/>
              </w:rPr>
              <w:t>Executar uma listagem das coleções, a mais completa possível,</w:t>
            </w:r>
            <w:r>
              <w:rPr>
                <w:rFonts w:ascii="Cambria" w:hAnsi="Cambria" w:cs="Arial"/>
              </w:rPr>
              <w:t xml:space="preserve"> </w:t>
            </w:r>
            <w:r w:rsidRPr="0053059C">
              <w:rPr>
                <w:rFonts w:ascii="Cambria" w:hAnsi="Cambria" w:cs="Arial"/>
              </w:rPr>
              <w:t>que permita também saber a localização das obras, facilitando</w:t>
            </w:r>
            <w:r>
              <w:rPr>
                <w:rFonts w:ascii="Cambria" w:hAnsi="Cambria" w:cs="Arial"/>
              </w:rPr>
              <w:t xml:space="preserve"> </w:t>
            </w:r>
            <w:r w:rsidRPr="0053059C">
              <w:rPr>
                <w:rFonts w:ascii="Cambria" w:hAnsi="Cambria" w:cs="Arial"/>
              </w:rPr>
              <w:t>deste modo a deteção de qualquer desaparecimento ou</w:t>
            </w:r>
            <w:r>
              <w:rPr>
                <w:rFonts w:ascii="Cambria" w:hAnsi="Cambria" w:cs="Arial"/>
              </w:rPr>
              <w:t xml:space="preserve"> </w:t>
            </w:r>
            <w:r w:rsidRPr="0053059C">
              <w:rPr>
                <w:rFonts w:ascii="Cambria" w:hAnsi="Cambria" w:cs="Arial"/>
              </w:rPr>
              <w:t>arrumação incorreta das peças.</w:t>
            </w:r>
          </w:p>
        </w:tc>
        <w:tc>
          <w:tcPr>
            <w:tcW w:w="2126" w:type="dxa"/>
          </w:tcPr>
          <w:p w:rsidR="0031256E" w:rsidRPr="0053059C"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2C2F64" w:rsidRDefault="0031256E" w:rsidP="00AE6965">
            <w:pPr>
              <w:rPr>
                <w:rFonts w:ascii="Cambria" w:hAnsi="Cambria" w:cs="Arial"/>
              </w:rPr>
            </w:pPr>
            <w:r w:rsidRPr="0053059C">
              <w:rPr>
                <w:rFonts w:ascii="Cambria" w:hAnsi="Cambria" w:cs="Arial"/>
              </w:rPr>
              <w:t>Providenciar para a sensibilização do pessoal interveniente nestes</w:t>
            </w:r>
            <w:r>
              <w:rPr>
                <w:rFonts w:ascii="Cambria" w:hAnsi="Cambria" w:cs="Arial"/>
              </w:rPr>
              <w:t xml:space="preserve"> </w:t>
            </w:r>
            <w:r w:rsidRPr="0053059C">
              <w:rPr>
                <w:rFonts w:ascii="Cambria" w:hAnsi="Cambria" w:cs="Arial"/>
              </w:rPr>
              <w:t>processos, desde a limpeza regular, à inspeção ou</w:t>
            </w:r>
            <w:r>
              <w:rPr>
                <w:rFonts w:ascii="Cambria" w:hAnsi="Cambria" w:cs="Arial"/>
              </w:rPr>
              <w:t xml:space="preserve"> </w:t>
            </w:r>
            <w:r w:rsidRPr="0053059C">
              <w:rPr>
                <w:rFonts w:ascii="Cambria" w:hAnsi="Cambria" w:cs="Arial"/>
              </w:rPr>
              <w:t>manuseamento correto das espécies arquivísticas, promovendo</w:t>
            </w:r>
            <w:r>
              <w:rPr>
                <w:rFonts w:ascii="Cambria" w:hAnsi="Cambria" w:cs="Arial"/>
              </w:rPr>
              <w:t xml:space="preserve"> </w:t>
            </w:r>
            <w:r w:rsidRPr="0053059C">
              <w:rPr>
                <w:rFonts w:ascii="Cambria" w:hAnsi="Cambria" w:cs="Arial"/>
              </w:rPr>
              <w:t>assim a sua preservação.</w:t>
            </w:r>
          </w:p>
        </w:tc>
        <w:tc>
          <w:tcPr>
            <w:tcW w:w="2126" w:type="dxa"/>
          </w:tcPr>
          <w:p w:rsidR="0031256E" w:rsidRPr="0053059C"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2C2F64" w:rsidRDefault="0031256E" w:rsidP="00AE6965">
            <w:pPr>
              <w:rPr>
                <w:rFonts w:ascii="Cambria" w:hAnsi="Cambria" w:cs="Arial"/>
              </w:rPr>
            </w:pPr>
            <w:r w:rsidRPr="0053059C">
              <w:rPr>
                <w:rFonts w:ascii="Cambria" w:hAnsi="Cambria" w:cs="Arial"/>
              </w:rPr>
              <w:t>Sensibilizar o cidadão utente nas salas de leitura, dando formação</w:t>
            </w:r>
            <w:r>
              <w:rPr>
                <w:rFonts w:ascii="Cambria" w:hAnsi="Cambria" w:cs="Arial"/>
              </w:rPr>
              <w:t xml:space="preserve"> </w:t>
            </w:r>
            <w:r w:rsidRPr="0053059C">
              <w:rPr>
                <w:rFonts w:ascii="Cambria" w:hAnsi="Cambria" w:cs="Arial"/>
              </w:rPr>
              <w:t>aos funcionários de forma a estes poderem dar o correspondente</w:t>
            </w:r>
            <w:r>
              <w:rPr>
                <w:rFonts w:ascii="Cambria" w:hAnsi="Cambria" w:cs="Arial"/>
              </w:rPr>
              <w:t xml:space="preserve"> </w:t>
            </w:r>
            <w:r w:rsidRPr="0053059C">
              <w:rPr>
                <w:rFonts w:ascii="Cambria" w:hAnsi="Cambria" w:cs="Arial"/>
              </w:rPr>
              <w:t>apoio nesta área.</w:t>
            </w:r>
          </w:p>
        </w:tc>
        <w:tc>
          <w:tcPr>
            <w:tcW w:w="2126" w:type="dxa"/>
          </w:tcPr>
          <w:p w:rsidR="0031256E" w:rsidRPr="0053059C"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53059C">
              <w:rPr>
                <w:rFonts w:ascii="Cambria" w:hAnsi="Cambria" w:cs="Arial"/>
              </w:rPr>
              <w:t>Implementar o armazenamento adequado e o correto</w:t>
            </w:r>
            <w:r>
              <w:rPr>
                <w:rFonts w:ascii="Cambria" w:hAnsi="Cambria" w:cs="Arial"/>
              </w:rPr>
              <w:t xml:space="preserve"> </w:t>
            </w:r>
            <w:r w:rsidRPr="0053059C">
              <w:rPr>
                <w:rFonts w:ascii="Cambria" w:hAnsi="Cambria" w:cs="Arial"/>
              </w:rPr>
              <w:t xml:space="preserve">acondicionamento das espécies, </w:t>
            </w:r>
            <w:r>
              <w:rPr>
                <w:rFonts w:ascii="Cambria" w:hAnsi="Cambria" w:cs="Arial"/>
              </w:rPr>
              <w:t xml:space="preserve">contemplando as características </w:t>
            </w:r>
            <w:r w:rsidRPr="0053059C">
              <w:rPr>
                <w:rFonts w:ascii="Cambria" w:hAnsi="Cambria" w:cs="Arial"/>
              </w:rPr>
              <w:t>próprias das peças o que facilitará o seu manuseamento em</w:t>
            </w:r>
            <w:r>
              <w:rPr>
                <w:rFonts w:ascii="Cambria" w:hAnsi="Cambria" w:cs="Arial"/>
              </w:rPr>
              <w:t xml:space="preserve"> </w:t>
            </w:r>
            <w:r w:rsidRPr="0053059C">
              <w:rPr>
                <w:rFonts w:ascii="Cambria" w:hAnsi="Cambria" w:cs="Arial"/>
              </w:rPr>
              <w:t>segurança.</w:t>
            </w:r>
          </w:p>
        </w:tc>
        <w:tc>
          <w:tcPr>
            <w:tcW w:w="2126" w:type="dxa"/>
          </w:tcPr>
          <w:p w:rsidR="0031256E" w:rsidRPr="0053059C" w:rsidRDefault="0031256E" w:rsidP="00AE6965">
            <w:pPr>
              <w:rPr>
                <w:rFonts w:ascii="Cambria" w:hAnsi="Cambria" w:cs="Arial"/>
              </w:rPr>
            </w:pPr>
          </w:p>
        </w:tc>
      </w:tr>
      <w:tr w:rsidR="0031256E" w:rsidRPr="002C2F64" w:rsidTr="00AE6965">
        <w:tc>
          <w:tcPr>
            <w:tcW w:w="570" w:type="dxa"/>
            <w:vMerge w:val="restart"/>
            <w:shd w:val="clear" w:color="auto" w:fill="auto"/>
            <w:vAlign w:val="center"/>
          </w:tcPr>
          <w:p w:rsidR="0031256E" w:rsidRPr="002C2F64" w:rsidRDefault="0031256E" w:rsidP="00AE6965">
            <w:pPr>
              <w:jc w:val="center"/>
              <w:rPr>
                <w:rFonts w:ascii="Cambria" w:hAnsi="Cambria" w:cs="Arial"/>
              </w:rPr>
            </w:pPr>
            <w:r>
              <w:rPr>
                <w:rFonts w:ascii="Cambria" w:hAnsi="Cambria" w:cs="Arial"/>
              </w:rPr>
              <w:t>4</w:t>
            </w:r>
          </w:p>
        </w:tc>
        <w:tc>
          <w:tcPr>
            <w:tcW w:w="1806" w:type="dxa"/>
            <w:vMerge w:val="restart"/>
            <w:shd w:val="clear" w:color="auto" w:fill="auto"/>
            <w:vAlign w:val="center"/>
          </w:tcPr>
          <w:p w:rsidR="0031256E" w:rsidRDefault="0031256E" w:rsidP="00AE6965">
            <w:pPr>
              <w:jc w:val="center"/>
              <w:rPr>
                <w:rFonts w:ascii="Cambria" w:hAnsi="Cambria" w:cs="Arial"/>
              </w:rPr>
            </w:pPr>
            <w:r w:rsidRPr="009F6406">
              <w:rPr>
                <w:rFonts w:ascii="Cambria" w:hAnsi="Cambria" w:cs="Arial"/>
              </w:rPr>
              <w:t>Segurança contra roubo/</w:t>
            </w:r>
          </w:p>
          <w:p w:rsidR="0031256E" w:rsidRPr="002C2F64" w:rsidRDefault="00F5409B" w:rsidP="00AE6965">
            <w:pPr>
              <w:jc w:val="center"/>
              <w:rPr>
                <w:rFonts w:ascii="Cambria" w:hAnsi="Cambria" w:cs="Arial"/>
              </w:rPr>
            </w:pPr>
            <w:r w:rsidRPr="009F6406">
              <w:rPr>
                <w:rFonts w:ascii="Cambria" w:hAnsi="Cambria" w:cs="Arial"/>
              </w:rPr>
              <w:lastRenderedPageBreak/>
              <w:t>V</w:t>
            </w:r>
            <w:r w:rsidR="0031256E" w:rsidRPr="009F6406">
              <w:rPr>
                <w:rFonts w:ascii="Cambria" w:hAnsi="Cambria" w:cs="Arial"/>
              </w:rPr>
              <w:t>andalismo</w:t>
            </w: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lastRenderedPageBreak/>
              <w:t>Implementar a utilização de fechaduras de alta segurança em todas</w:t>
            </w:r>
            <w:r>
              <w:rPr>
                <w:rFonts w:ascii="Cambria" w:hAnsi="Cambria" w:cs="Arial"/>
              </w:rPr>
              <w:t xml:space="preserve"> </w:t>
            </w:r>
            <w:r w:rsidRPr="009F6406">
              <w:rPr>
                <w:rFonts w:ascii="Cambria" w:hAnsi="Cambria" w:cs="Arial"/>
              </w:rPr>
              <w:t>as portas e janelas.</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Implementa</w:t>
            </w:r>
            <w:r>
              <w:rPr>
                <w:rFonts w:ascii="Cambria" w:hAnsi="Cambria" w:cs="Arial"/>
              </w:rPr>
              <w:t>r</w:t>
            </w:r>
            <w:r w:rsidRPr="009F6406">
              <w:rPr>
                <w:rFonts w:ascii="Cambria" w:hAnsi="Cambria" w:cs="Arial"/>
              </w:rPr>
              <w:t xml:space="preserve"> sistemas de</w:t>
            </w:r>
            <w:r>
              <w:rPr>
                <w:rFonts w:ascii="Cambria" w:hAnsi="Cambria" w:cs="Arial"/>
              </w:rPr>
              <w:t xml:space="preserve"> deteção contra roubo (sistema </w:t>
            </w:r>
            <w:r w:rsidRPr="009F6406">
              <w:rPr>
                <w:rFonts w:ascii="Cambria" w:hAnsi="Cambria" w:cs="Arial"/>
              </w:rPr>
              <w:t>eletrónico)</w:t>
            </w:r>
            <w:r>
              <w:rPr>
                <w:rFonts w:ascii="Cambria" w:hAnsi="Cambria" w:cs="Arial"/>
              </w:rPr>
              <w:t>.</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Assegurar a vigilância nas salas de leitura (vídeo vigilância ou por</w:t>
            </w:r>
            <w:r>
              <w:rPr>
                <w:rFonts w:ascii="Cambria" w:hAnsi="Cambria" w:cs="Arial"/>
              </w:rPr>
              <w:t xml:space="preserve"> </w:t>
            </w:r>
            <w:r w:rsidRPr="009F6406">
              <w:rPr>
                <w:rFonts w:ascii="Cambria" w:hAnsi="Cambria" w:cs="Arial"/>
              </w:rPr>
              <w:t>pessoal especializado)</w:t>
            </w:r>
            <w:r>
              <w:rPr>
                <w:rFonts w:ascii="Cambria" w:hAnsi="Cambria" w:cs="Arial"/>
              </w:rPr>
              <w:t>.</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val="restart"/>
            <w:shd w:val="clear" w:color="auto" w:fill="auto"/>
            <w:vAlign w:val="center"/>
          </w:tcPr>
          <w:p w:rsidR="0031256E" w:rsidRPr="002C2F64" w:rsidRDefault="0031256E" w:rsidP="00AE6965">
            <w:pPr>
              <w:jc w:val="center"/>
              <w:rPr>
                <w:rFonts w:ascii="Cambria" w:hAnsi="Cambria" w:cs="Arial"/>
              </w:rPr>
            </w:pPr>
            <w:r>
              <w:rPr>
                <w:rFonts w:ascii="Cambria" w:hAnsi="Cambria" w:cs="Arial"/>
              </w:rPr>
              <w:t>5</w:t>
            </w:r>
          </w:p>
        </w:tc>
        <w:tc>
          <w:tcPr>
            <w:tcW w:w="1806" w:type="dxa"/>
            <w:vMerge w:val="restart"/>
            <w:shd w:val="clear" w:color="auto" w:fill="auto"/>
            <w:vAlign w:val="center"/>
          </w:tcPr>
          <w:p w:rsidR="0031256E" w:rsidRPr="002C2F64" w:rsidRDefault="0031256E" w:rsidP="00AE6965">
            <w:pPr>
              <w:jc w:val="center"/>
              <w:rPr>
                <w:rFonts w:ascii="Cambria" w:hAnsi="Cambria" w:cs="Arial"/>
              </w:rPr>
            </w:pPr>
            <w:r w:rsidRPr="009F6406">
              <w:rPr>
                <w:rFonts w:ascii="Cambria" w:hAnsi="Cambria" w:cs="Arial"/>
              </w:rPr>
              <w:t>Fogo</w:t>
            </w: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Implementa</w:t>
            </w:r>
            <w:r>
              <w:rPr>
                <w:rFonts w:ascii="Cambria" w:hAnsi="Cambria" w:cs="Arial"/>
              </w:rPr>
              <w:t>r</w:t>
            </w:r>
            <w:r w:rsidRPr="009F6406">
              <w:rPr>
                <w:rFonts w:ascii="Cambria" w:hAnsi="Cambria" w:cs="Arial"/>
              </w:rPr>
              <w:t xml:space="preserve"> um plano de emergência efetivo contra o fogo,</w:t>
            </w:r>
            <w:r>
              <w:rPr>
                <w:rFonts w:ascii="Cambria" w:hAnsi="Cambria" w:cs="Arial"/>
              </w:rPr>
              <w:t xml:space="preserve"> </w:t>
            </w:r>
            <w:r w:rsidRPr="009F6406">
              <w:rPr>
                <w:rFonts w:ascii="Cambria" w:hAnsi="Cambria" w:cs="Arial"/>
              </w:rPr>
              <w:t>catástrofes naturais ou outro tipo de ameaças.</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Articula</w:t>
            </w:r>
            <w:r>
              <w:rPr>
                <w:rFonts w:ascii="Cambria" w:hAnsi="Cambria" w:cs="Arial"/>
              </w:rPr>
              <w:t>r</w:t>
            </w:r>
            <w:r w:rsidRPr="009F6406">
              <w:rPr>
                <w:rFonts w:ascii="Cambria" w:hAnsi="Cambria" w:cs="Arial"/>
              </w:rPr>
              <w:t xml:space="preserve"> com os servi</w:t>
            </w:r>
            <w:r>
              <w:rPr>
                <w:rFonts w:ascii="Cambria" w:hAnsi="Cambria" w:cs="Arial"/>
              </w:rPr>
              <w:t xml:space="preserve">ços de Bombeiros locais não só </w:t>
            </w:r>
            <w:r w:rsidRPr="009F6406">
              <w:rPr>
                <w:rFonts w:ascii="Cambria" w:hAnsi="Cambria" w:cs="Arial"/>
              </w:rPr>
              <w:t>a</w:t>
            </w:r>
            <w:r>
              <w:rPr>
                <w:rFonts w:ascii="Cambria" w:hAnsi="Cambria" w:cs="Arial"/>
              </w:rPr>
              <w:t xml:space="preserve"> </w:t>
            </w:r>
            <w:r w:rsidRPr="009F6406">
              <w:rPr>
                <w:rFonts w:ascii="Cambria" w:hAnsi="Cambria" w:cs="Arial"/>
              </w:rPr>
              <w:t>resposta rápida em situa</w:t>
            </w:r>
            <w:r>
              <w:rPr>
                <w:rFonts w:ascii="Cambria" w:hAnsi="Cambria" w:cs="Arial"/>
              </w:rPr>
              <w:t xml:space="preserve">ções de emergência e o </w:t>
            </w:r>
            <w:r w:rsidRPr="009F6406">
              <w:rPr>
                <w:rFonts w:ascii="Cambria" w:hAnsi="Cambria" w:cs="Arial"/>
              </w:rPr>
              <w:t>apoio técnico necessário incluindo não só a vistoria regular das</w:t>
            </w:r>
            <w:r>
              <w:rPr>
                <w:rFonts w:ascii="Cambria" w:hAnsi="Cambria" w:cs="Arial"/>
              </w:rPr>
              <w:t xml:space="preserve"> </w:t>
            </w:r>
            <w:r w:rsidRPr="009F6406">
              <w:rPr>
                <w:rFonts w:ascii="Cambria" w:hAnsi="Cambria" w:cs="Arial"/>
              </w:rPr>
              <w:t>instalações, mas també</w:t>
            </w:r>
            <w:r>
              <w:rPr>
                <w:rFonts w:ascii="Cambria" w:hAnsi="Cambria" w:cs="Arial"/>
              </w:rPr>
              <w:t xml:space="preserve">m formação/sensibilização sobre </w:t>
            </w:r>
            <w:r w:rsidRPr="009F6406">
              <w:rPr>
                <w:rFonts w:ascii="Cambria" w:hAnsi="Cambria" w:cs="Arial"/>
              </w:rPr>
              <w:t>comportamentos e controlo de pequenos incêndios.</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Coloca</w:t>
            </w:r>
            <w:r>
              <w:rPr>
                <w:rFonts w:ascii="Cambria" w:hAnsi="Cambria" w:cs="Arial"/>
              </w:rPr>
              <w:t>r</w:t>
            </w:r>
            <w:r w:rsidRPr="009F6406">
              <w:rPr>
                <w:rFonts w:ascii="Cambria" w:hAnsi="Cambria" w:cs="Arial"/>
              </w:rPr>
              <w:t xml:space="preserve"> detetores</w:t>
            </w:r>
            <w:r>
              <w:rPr>
                <w:rFonts w:ascii="Cambria" w:hAnsi="Cambria" w:cs="Arial"/>
              </w:rPr>
              <w:t xml:space="preserve"> de fumo e sprinklers com prote</w:t>
            </w:r>
            <w:r w:rsidRPr="009F6406">
              <w:rPr>
                <w:rFonts w:ascii="Cambria" w:hAnsi="Cambria" w:cs="Arial"/>
              </w:rPr>
              <w:t>tores, ou</w:t>
            </w:r>
            <w:r>
              <w:rPr>
                <w:rFonts w:ascii="Cambria" w:hAnsi="Cambria" w:cs="Arial"/>
              </w:rPr>
              <w:t xml:space="preserve"> </w:t>
            </w:r>
            <w:r w:rsidRPr="009F6406">
              <w:rPr>
                <w:rFonts w:ascii="Cambria" w:hAnsi="Cambria" w:cs="Arial"/>
              </w:rPr>
              <w:t>em alternativa, a utilização do “mist sistem” (que debita menor</w:t>
            </w:r>
            <w:r>
              <w:rPr>
                <w:rFonts w:ascii="Cambria" w:hAnsi="Cambria" w:cs="Arial"/>
              </w:rPr>
              <w:t xml:space="preserve"> </w:t>
            </w:r>
            <w:r w:rsidRPr="009F6406">
              <w:rPr>
                <w:rFonts w:ascii="Cambria" w:hAnsi="Cambria" w:cs="Arial"/>
              </w:rPr>
              <w:t>quantidade de água à saída).</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Ponderar alternativas à utilização de água para extinção de</w:t>
            </w:r>
            <w:r>
              <w:rPr>
                <w:rFonts w:ascii="Cambria" w:hAnsi="Cambria" w:cs="Arial"/>
              </w:rPr>
              <w:t xml:space="preserve"> </w:t>
            </w:r>
            <w:r w:rsidRPr="009F6406">
              <w:rPr>
                <w:rFonts w:ascii="Cambria" w:hAnsi="Cambria" w:cs="Arial"/>
              </w:rPr>
              <w:t>incêndios.</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Utilizar de preferência acondicionamentos que sejam resistentes ao</w:t>
            </w:r>
            <w:r>
              <w:rPr>
                <w:rFonts w:ascii="Cambria" w:hAnsi="Cambria" w:cs="Arial"/>
              </w:rPr>
              <w:t xml:space="preserve"> </w:t>
            </w:r>
            <w:r w:rsidRPr="009F6406">
              <w:rPr>
                <w:rFonts w:ascii="Cambria" w:hAnsi="Cambria" w:cs="Arial"/>
              </w:rPr>
              <w:t>fogo (polipropileno)</w:t>
            </w:r>
            <w:r>
              <w:rPr>
                <w:rFonts w:ascii="Cambria" w:hAnsi="Cambria" w:cs="Arial"/>
              </w:rPr>
              <w:t>.</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val="restart"/>
            <w:shd w:val="clear" w:color="auto" w:fill="auto"/>
            <w:vAlign w:val="center"/>
          </w:tcPr>
          <w:p w:rsidR="0031256E" w:rsidRPr="002C2F64" w:rsidRDefault="0031256E" w:rsidP="00AE6965">
            <w:pPr>
              <w:jc w:val="center"/>
              <w:rPr>
                <w:rFonts w:ascii="Cambria" w:hAnsi="Cambria" w:cs="Arial"/>
              </w:rPr>
            </w:pPr>
            <w:r>
              <w:rPr>
                <w:rFonts w:ascii="Cambria" w:hAnsi="Cambria" w:cs="Arial"/>
              </w:rPr>
              <w:t>6</w:t>
            </w:r>
          </w:p>
        </w:tc>
        <w:tc>
          <w:tcPr>
            <w:tcW w:w="1806" w:type="dxa"/>
            <w:vMerge w:val="restart"/>
            <w:shd w:val="clear" w:color="auto" w:fill="auto"/>
            <w:vAlign w:val="center"/>
          </w:tcPr>
          <w:p w:rsidR="0031256E" w:rsidRDefault="0031256E" w:rsidP="00AE6965">
            <w:pPr>
              <w:jc w:val="center"/>
              <w:rPr>
                <w:rFonts w:ascii="Cambria" w:hAnsi="Cambria" w:cs="Arial"/>
              </w:rPr>
            </w:pPr>
            <w:r w:rsidRPr="009F6406">
              <w:rPr>
                <w:rFonts w:ascii="Cambria" w:hAnsi="Cambria" w:cs="Arial"/>
              </w:rPr>
              <w:t>Inundações/</w:t>
            </w:r>
          </w:p>
          <w:p w:rsidR="0031256E" w:rsidRPr="002C2F64" w:rsidRDefault="0031256E" w:rsidP="00AE6965">
            <w:pPr>
              <w:jc w:val="center"/>
              <w:rPr>
                <w:rFonts w:ascii="Cambria" w:hAnsi="Cambria" w:cs="Arial"/>
              </w:rPr>
            </w:pPr>
            <w:r w:rsidRPr="009F6406">
              <w:rPr>
                <w:rFonts w:ascii="Cambria" w:hAnsi="Cambria" w:cs="Arial"/>
              </w:rPr>
              <w:t>danos causados por água</w:t>
            </w: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As zonas de depósito/armazenamento de documentação devem</w:t>
            </w:r>
            <w:r>
              <w:rPr>
                <w:rFonts w:ascii="Cambria" w:hAnsi="Cambria" w:cs="Arial"/>
              </w:rPr>
              <w:t xml:space="preserve"> </w:t>
            </w:r>
            <w:r w:rsidRPr="009F6406">
              <w:rPr>
                <w:rFonts w:ascii="Cambria" w:hAnsi="Cambria" w:cs="Arial"/>
              </w:rPr>
              <w:t>preferencialmente ser colocada</w:t>
            </w:r>
            <w:r>
              <w:rPr>
                <w:rFonts w:ascii="Cambria" w:hAnsi="Cambria" w:cs="Arial"/>
              </w:rPr>
              <w:t xml:space="preserve">s nos pisos superiores e não em </w:t>
            </w:r>
            <w:r w:rsidRPr="009F6406">
              <w:rPr>
                <w:rFonts w:ascii="Cambria" w:hAnsi="Cambria" w:cs="Arial"/>
              </w:rPr>
              <w:t xml:space="preserve">caves, como muitas vezes acontece. Evitar sempre que </w:t>
            </w:r>
            <w:r>
              <w:rPr>
                <w:rFonts w:ascii="Cambria" w:hAnsi="Cambria" w:cs="Arial"/>
              </w:rPr>
              <w:t xml:space="preserve">possível </w:t>
            </w:r>
            <w:r w:rsidRPr="009F6406">
              <w:rPr>
                <w:rFonts w:ascii="Cambria" w:hAnsi="Cambria" w:cs="Arial"/>
              </w:rPr>
              <w:t>divisões por onde passem as canalizações do edifício.</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Pr>
                <w:rFonts w:ascii="Cambria" w:hAnsi="Cambria" w:cs="Arial"/>
              </w:rPr>
              <w:t>V</w:t>
            </w:r>
            <w:r w:rsidRPr="009F6406">
              <w:rPr>
                <w:rFonts w:ascii="Cambria" w:hAnsi="Cambria" w:cs="Arial"/>
              </w:rPr>
              <w:t>erifica</w:t>
            </w:r>
            <w:r>
              <w:rPr>
                <w:rFonts w:ascii="Cambria" w:hAnsi="Cambria" w:cs="Arial"/>
              </w:rPr>
              <w:t>r</w:t>
            </w:r>
            <w:r w:rsidRPr="009F6406">
              <w:rPr>
                <w:rFonts w:ascii="Cambria" w:hAnsi="Cambria" w:cs="Arial"/>
              </w:rPr>
              <w:t xml:space="preserve"> </w:t>
            </w:r>
            <w:r>
              <w:rPr>
                <w:rFonts w:ascii="Cambria" w:hAnsi="Cambria" w:cs="Arial"/>
              </w:rPr>
              <w:t>com regularidade</w:t>
            </w:r>
            <w:r w:rsidRPr="009F6406">
              <w:rPr>
                <w:rFonts w:ascii="Cambria" w:hAnsi="Cambria" w:cs="Arial"/>
              </w:rPr>
              <w:t xml:space="preserve"> e</w:t>
            </w:r>
            <w:r>
              <w:rPr>
                <w:rFonts w:ascii="Cambria" w:hAnsi="Cambria" w:cs="Arial"/>
              </w:rPr>
              <w:t>/ou</w:t>
            </w:r>
            <w:r w:rsidRPr="009F6406">
              <w:rPr>
                <w:rFonts w:ascii="Cambria" w:hAnsi="Cambria" w:cs="Arial"/>
              </w:rPr>
              <w:t xml:space="preserve"> substitui</w:t>
            </w:r>
            <w:r>
              <w:rPr>
                <w:rFonts w:ascii="Cambria" w:hAnsi="Cambria" w:cs="Arial"/>
              </w:rPr>
              <w:t>r canalizações antigas.</w:t>
            </w:r>
          </w:p>
        </w:tc>
        <w:tc>
          <w:tcPr>
            <w:tcW w:w="2126" w:type="dxa"/>
          </w:tcPr>
          <w:p w:rsidR="0031256E"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 xml:space="preserve">O pessoal de limpeza deve ser </w:t>
            </w:r>
            <w:r>
              <w:rPr>
                <w:rFonts w:ascii="Cambria" w:hAnsi="Cambria" w:cs="Arial"/>
              </w:rPr>
              <w:t xml:space="preserve">alertado para o uso de água nas </w:t>
            </w:r>
            <w:r w:rsidRPr="009F6406">
              <w:rPr>
                <w:rFonts w:ascii="Cambria" w:hAnsi="Cambria" w:cs="Arial"/>
              </w:rPr>
              <w:t xml:space="preserve">lavagens a efetuar, uma vez </w:t>
            </w:r>
            <w:r>
              <w:rPr>
                <w:rFonts w:ascii="Cambria" w:hAnsi="Cambria" w:cs="Arial"/>
              </w:rPr>
              <w:t xml:space="preserve">que a sua utilização em excesso </w:t>
            </w:r>
            <w:r w:rsidRPr="009F6406">
              <w:rPr>
                <w:rFonts w:ascii="Cambria" w:hAnsi="Cambria" w:cs="Arial"/>
              </w:rPr>
              <w:t>pode ser prejudicial (aumenta a H</w:t>
            </w:r>
            <w:r>
              <w:rPr>
                <w:rFonts w:ascii="Cambria" w:hAnsi="Cambria" w:cs="Arial"/>
              </w:rPr>
              <w:t xml:space="preserve">umidade </w:t>
            </w:r>
            <w:r w:rsidRPr="009F6406">
              <w:rPr>
                <w:rFonts w:ascii="Cambria" w:hAnsi="Cambria" w:cs="Arial"/>
              </w:rPr>
              <w:t>R</w:t>
            </w:r>
            <w:r>
              <w:rPr>
                <w:rFonts w:ascii="Cambria" w:hAnsi="Cambria" w:cs="Arial"/>
              </w:rPr>
              <w:t>elativa</w:t>
            </w:r>
            <w:r w:rsidRPr="009F6406">
              <w:rPr>
                <w:rFonts w:ascii="Cambria" w:hAnsi="Cambria" w:cs="Arial"/>
              </w:rPr>
              <w:t>).</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Para responder prontamente a situações de inundação deverá</w:t>
            </w:r>
            <w:r>
              <w:rPr>
                <w:rFonts w:ascii="Cambria" w:hAnsi="Cambria" w:cs="Arial"/>
              </w:rPr>
              <w:t xml:space="preserve"> </w:t>
            </w:r>
            <w:r w:rsidRPr="009F6406">
              <w:rPr>
                <w:rFonts w:ascii="Cambria" w:hAnsi="Cambria" w:cs="Arial"/>
              </w:rPr>
              <w:t>estar disponível um Kit de emergência preferencialmente composto</w:t>
            </w:r>
            <w:r>
              <w:rPr>
                <w:rFonts w:ascii="Cambria" w:hAnsi="Cambria" w:cs="Arial"/>
              </w:rPr>
              <w:t xml:space="preserve"> </w:t>
            </w:r>
            <w:r w:rsidRPr="009F6406">
              <w:rPr>
                <w:rFonts w:ascii="Cambria" w:hAnsi="Cambria" w:cs="Arial"/>
              </w:rPr>
              <w:t xml:space="preserve">por: 1 carrinho, aspirador de água, baldes e </w:t>
            </w:r>
            <w:r w:rsidRPr="009F6406">
              <w:rPr>
                <w:rFonts w:ascii="Cambria" w:hAnsi="Cambria" w:cs="Arial"/>
              </w:rPr>
              <w:lastRenderedPageBreak/>
              <w:t>esfregonas, rolos de</w:t>
            </w:r>
            <w:r>
              <w:rPr>
                <w:rFonts w:ascii="Cambria" w:hAnsi="Cambria" w:cs="Arial"/>
              </w:rPr>
              <w:t xml:space="preserve"> </w:t>
            </w:r>
            <w:r w:rsidRPr="009F6406">
              <w:rPr>
                <w:rFonts w:ascii="Cambria" w:hAnsi="Cambria" w:cs="Arial"/>
              </w:rPr>
              <w:t>material absorvente, botas de borracha, luvas, aventais, lanternas,</w:t>
            </w:r>
            <w:r>
              <w:rPr>
                <w:rFonts w:ascii="Cambria" w:hAnsi="Cambria" w:cs="Arial"/>
              </w:rPr>
              <w:t xml:space="preserve"> </w:t>
            </w:r>
            <w:r w:rsidRPr="009F6406">
              <w:rPr>
                <w:rFonts w:ascii="Cambria" w:hAnsi="Cambria" w:cs="Arial"/>
              </w:rPr>
              <w:t>tesouras, cestos e sacos de plástico.</w:t>
            </w:r>
            <w:r>
              <w:rPr>
                <w:rFonts w:ascii="Cambria" w:hAnsi="Cambria" w:cs="Arial"/>
              </w:rPr>
              <w:t xml:space="preserve"> </w:t>
            </w:r>
            <w:r w:rsidRPr="009F6406">
              <w:rPr>
                <w:rFonts w:ascii="Cambria" w:hAnsi="Cambria" w:cs="Arial"/>
              </w:rPr>
              <w:t>Também devem fazer parte do referido Kit, ventoinhas e</w:t>
            </w:r>
            <w:r>
              <w:rPr>
                <w:rFonts w:ascii="Cambria" w:hAnsi="Cambria" w:cs="Arial"/>
              </w:rPr>
              <w:t xml:space="preserve"> </w:t>
            </w:r>
            <w:r w:rsidRPr="009F6406">
              <w:rPr>
                <w:rFonts w:ascii="Cambria" w:hAnsi="Cambria" w:cs="Arial"/>
              </w:rPr>
              <w:t>desumidificadores.</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Todos os funcionários devem estar preparados para agir nesta</w:t>
            </w:r>
            <w:r>
              <w:rPr>
                <w:rFonts w:ascii="Cambria" w:hAnsi="Cambria" w:cs="Arial"/>
              </w:rPr>
              <w:t xml:space="preserve"> eventualidade, efe</w:t>
            </w:r>
            <w:r w:rsidRPr="009F6406">
              <w:rPr>
                <w:rFonts w:ascii="Cambria" w:hAnsi="Cambria" w:cs="Arial"/>
              </w:rPr>
              <w:t>tuando-se a sensibilização dos técnicos que se</w:t>
            </w:r>
            <w:r>
              <w:rPr>
                <w:rFonts w:ascii="Cambria" w:hAnsi="Cambria" w:cs="Arial"/>
              </w:rPr>
              <w:t xml:space="preserve"> </w:t>
            </w:r>
            <w:r w:rsidRPr="009F6406">
              <w:rPr>
                <w:rFonts w:ascii="Cambria" w:hAnsi="Cambria" w:cs="Arial"/>
              </w:rPr>
              <w:t>encontram a trabalhar em zonas com documentação.</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Existência de alarmes para deteção da subida do nível da água.</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Utilizar de preferência acondicionamentos que sejam resistentes à</w:t>
            </w:r>
            <w:r>
              <w:rPr>
                <w:rFonts w:ascii="Cambria" w:hAnsi="Cambria" w:cs="Arial"/>
              </w:rPr>
              <w:t xml:space="preserve"> </w:t>
            </w:r>
            <w:r w:rsidRPr="009F6406">
              <w:rPr>
                <w:rFonts w:ascii="Cambria" w:hAnsi="Cambria" w:cs="Arial"/>
              </w:rPr>
              <w:t>água (polipropileno).</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shd w:val="clear" w:color="auto" w:fill="auto"/>
            <w:vAlign w:val="center"/>
          </w:tcPr>
          <w:p w:rsidR="0031256E" w:rsidRPr="002C2F64" w:rsidRDefault="0031256E" w:rsidP="00AE6965">
            <w:pPr>
              <w:jc w:val="center"/>
              <w:rPr>
                <w:rFonts w:ascii="Cambria" w:hAnsi="Cambria" w:cs="Arial"/>
              </w:rPr>
            </w:pPr>
            <w:r>
              <w:rPr>
                <w:rFonts w:ascii="Cambria" w:hAnsi="Cambria" w:cs="Arial"/>
              </w:rPr>
              <w:t>7</w:t>
            </w:r>
          </w:p>
        </w:tc>
        <w:tc>
          <w:tcPr>
            <w:tcW w:w="1806" w:type="dxa"/>
            <w:shd w:val="clear" w:color="auto" w:fill="auto"/>
            <w:vAlign w:val="center"/>
          </w:tcPr>
          <w:p w:rsidR="0031256E" w:rsidRPr="002C2F64" w:rsidRDefault="0031256E" w:rsidP="00AE6965">
            <w:pPr>
              <w:jc w:val="center"/>
              <w:rPr>
                <w:rFonts w:ascii="Cambria" w:hAnsi="Cambria" w:cs="Arial"/>
              </w:rPr>
            </w:pPr>
            <w:r w:rsidRPr="009F6406">
              <w:rPr>
                <w:rFonts w:ascii="Cambria" w:hAnsi="Cambria" w:cs="Arial"/>
              </w:rPr>
              <w:t>Desastres Naturais</w:t>
            </w: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Utilização de sistemas de ancoragem que sustentem a estantaria em</w:t>
            </w:r>
            <w:r>
              <w:rPr>
                <w:rFonts w:ascii="Cambria" w:hAnsi="Cambria" w:cs="Arial"/>
              </w:rPr>
              <w:t xml:space="preserve"> </w:t>
            </w:r>
            <w:r w:rsidRPr="009F6406">
              <w:rPr>
                <w:rFonts w:ascii="Cambria" w:hAnsi="Cambria" w:cs="Arial"/>
              </w:rPr>
              <w:t>caso de ocorrência de sismo.</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val="restart"/>
            <w:shd w:val="clear" w:color="auto" w:fill="auto"/>
            <w:vAlign w:val="center"/>
          </w:tcPr>
          <w:p w:rsidR="0031256E" w:rsidRPr="002C2F64" w:rsidRDefault="0031256E" w:rsidP="00AE6965">
            <w:pPr>
              <w:jc w:val="center"/>
              <w:rPr>
                <w:rFonts w:ascii="Cambria" w:hAnsi="Cambria" w:cs="Arial"/>
              </w:rPr>
            </w:pPr>
            <w:r>
              <w:rPr>
                <w:rFonts w:ascii="Cambria" w:hAnsi="Cambria" w:cs="Arial"/>
              </w:rPr>
              <w:t>8</w:t>
            </w:r>
          </w:p>
        </w:tc>
        <w:tc>
          <w:tcPr>
            <w:tcW w:w="1806" w:type="dxa"/>
            <w:vMerge w:val="restart"/>
            <w:shd w:val="clear" w:color="auto" w:fill="auto"/>
            <w:vAlign w:val="center"/>
          </w:tcPr>
          <w:p w:rsidR="0031256E" w:rsidRPr="002C2F64" w:rsidRDefault="0031256E" w:rsidP="00AE6965">
            <w:pPr>
              <w:jc w:val="center"/>
              <w:rPr>
                <w:rFonts w:ascii="Cambria" w:hAnsi="Cambria" w:cs="Arial"/>
              </w:rPr>
            </w:pPr>
            <w:r w:rsidRPr="009F6406">
              <w:rPr>
                <w:rFonts w:ascii="Cambria" w:hAnsi="Cambria" w:cs="Arial"/>
              </w:rPr>
              <w:t xml:space="preserve">Controlo integrado de pragas e/ou </w:t>
            </w:r>
            <w:r w:rsidR="00F5409B">
              <w:rPr>
                <w:rFonts w:ascii="Cambria" w:hAnsi="Cambria" w:cs="Arial"/>
              </w:rPr>
              <w:t>infecções</w:t>
            </w: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 xml:space="preserve">Evitar ter </w:t>
            </w:r>
            <w:r>
              <w:rPr>
                <w:rFonts w:ascii="Cambria" w:hAnsi="Cambria" w:cs="Arial"/>
              </w:rPr>
              <w:t xml:space="preserve">o arquivo </w:t>
            </w:r>
            <w:r w:rsidRPr="009F6406">
              <w:rPr>
                <w:rFonts w:ascii="Cambria" w:hAnsi="Cambria" w:cs="Arial"/>
              </w:rPr>
              <w:t xml:space="preserve">perto </w:t>
            </w:r>
            <w:r>
              <w:rPr>
                <w:rFonts w:ascii="Cambria" w:hAnsi="Cambria" w:cs="Arial"/>
              </w:rPr>
              <w:t xml:space="preserve">de </w:t>
            </w:r>
            <w:r w:rsidRPr="009F6406">
              <w:rPr>
                <w:rFonts w:ascii="Cambria" w:hAnsi="Cambria" w:cs="Arial"/>
              </w:rPr>
              <w:t>jardins, uma vez que estes são o habitat natural</w:t>
            </w:r>
            <w:r>
              <w:rPr>
                <w:rFonts w:ascii="Cambria" w:hAnsi="Cambria" w:cs="Arial"/>
              </w:rPr>
              <w:t xml:space="preserve"> </w:t>
            </w:r>
            <w:r w:rsidRPr="009F6406">
              <w:rPr>
                <w:rFonts w:ascii="Cambria" w:hAnsi="Cambria" w:cs="Arial"/>
              </w:rPr>
              <w:t>de muitas das referidas pragas.</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Evitar proporcionar as condições ideais para a propagação das</w:t>
            </w:r>
            <w:r>
              <w:rPr>
                <w:rFonts w:ascii="Cambria" w:hAnsi="Cambria" w:cs="Arial"/>
              </w:rPr>
              <w:t xml:space="preserve"> </w:t>
            </w:r>
            <w:r w:rsidRPr="009F6406">
              <w:rPr>
                <w:rFonts w:ascii="Cambria" w:hAnsi="Cambria" w:cs="Arial"/>
              </w:rPr>
              <w:t>referidas pragas, eliminando a presença de lixo, nomeadamente</w:t>
            </w:r>
            <w:r>
              <w:rPr>
                <w:rFonts w:ascii="Cambria" w:hAnsi="Cambria" w:cs="Arial"/>
              </w:rPr>
              <w:t>,</w:t>
            </w:r>
            <w:r w:rsidRPr="009F6406">
              <w:rPr>
                <w:rFonts w:ascii="Cambria" w:hAnsi="Cambria" w:cs="Arial"/>
              </w:rPr>
              <w:t xml:space="preserve"> de</w:t>
            </w:r>
            <w:r>
              <w:rPr>
                <w:rFonts w:ascii="Cambria" w:hAnsi="Cambria" w:cs="Arial"/>
              </w:rPr>
              <w:t xml:space="preserve"> </w:t>
            </w:r>
            <w:r w:rsidRPr="009F6406">
              <w:rPr>
                <w:rFonts w:ascii="Cambria" w:hAnsi="Cambria" w:cs="Arial"/>
              </w:rPr>
              <w:t>resíduos alimentares</w:t>
            </w:r>
            <w:r>
              <w:rPr>
                <w:rFonts w:ascii="Cambria" w:hAnsi="Cambria" w:cs="Arial"/>
              </w:rPr>
              <w:t>.</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Evitar luzes exteriores que atraiam insetos.</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No perímetro exterior contratar empresas especializadas em</w:t>
            </w:r>
            <w:r>
              <w:rPr>
                <w:rFonts w:ascii="Cambria" w:hAnsi="Cambria" w:cs="Arial"/>
              </w:rPr>
              <w:t xml:space="preserve"> </w:t>
            </w:r>
            <w:r w:rsidRPr="009F6406">
              <w:rPr>
                <w:rFonts w:ascii="Cambria" w:hAnsi="Cambria" w:cs="Arial"/>
              </w:rPr>
              <w:t>controlo de pestes e que também identifiquem as espécies</w:t>
            </w:r>
            <w:r>
              <w:rPr>
                <w:rFonts w:ascii="Cambria" w:hAnsi="Cambria" w:cs="Arial"/>
              </w:rPr>
              <w:t xml:space="preserve"> </w:t>
            </w:r>
            <w:r w:rsidRPr="009F6406">
              <w:rPr>
                <w:rFonts w:ascii="Cambria" w:hAnsi="Cambria" w:cs="Arial"/>
              </w:rPr>
              <w:t>existentes.</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A nível interno bloquear, tornar estanques portas e janelas,</w:t>
            </w:r>
            <w:r>
              <w:rPr>
                <w:rFonts w:ascii="Cambria" w:hAnsi="Cambria" w:cs="Arial"/>
              </w:rPr>
              <w:t xml:space="preserve"> </w:t>
            </w:r>
            <w:r w:rsidRPr="009F6406">
              <w:rPr>
                <w:rFonts w:ascii="Cambria" w:hAnsi="Cambria" w:cs="Arial"/>
              </w:rPr>
              <w:t>impedindo a entrada de insetos, água, poluição e outros fatores</w:t>
            </w:r>
            <w:r>
              <w:rPr>
                <w:rFonts w:ascii="Cambria" w:hAnsi="Cambria" w:cs="Arial"/>
              </w:rPr>
              <w:t xml:space="preserve"> </w:t>
            </w:r>
            <w:r w:rsidRPr="009F6406">
              <w:rPr>
                <w:rFonts w:ascii="Cambria" w:hAnsi="Cambria" w:cs="Arial"/>
              </w:rPr>
              <w:t>de risco.</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53059C" w:rsidRDefault="0031256E" w:rsidP="00AE6965">
            <w:pPr>
              <w:rPr>
                <w:rFonts w:ascii="Cambria" w:hAnsi="Cambria" w:cs="Arial"/>
              </w:rPr>
            </w:pPr>
            <w:r w:rsidRPr="009F6406">
              <w:rPr>
                <w:rFonts w:ascii="Cambria" w:hAnsi="Cambria" w:cs="Arial"/>
              </w:rPr>
              <w:t xml:space="preserve">Utilizar de preferência </w:t>
            </w:r>
            <w:r>
              <w:rPr>
                <w:rFonts w:ascii="Cambria" w:hAnsi="Cambria" w:cs="Arial"/>
              </w:rPr>
              <w:t>a</w:t>
            </w:r>
            <w:r w:rsidRPr="009F6406">
              <w:rPr>
                <w:rFonts w:ascii="Cambria" w:hAnsi="Cambria" w:cs="Arial"/>
              </w:rPr>
              <w:t>condicionamentos o mais estanques</w:t>
            </w:r>
            <w:r>
              <w:rPr>
                <w:rFonts w:ascii="Cambria" w:hAnsi="Cambria" w:cs="Arial"/>
              </w:rPr>
              <w:t xml:space="preserve"> </w:t>
            </w:r>
            <w:r w:rsidRPr="009F6406">
              <w:rPr>
                <w:rFonts w:ascii="Cambria" w:hAnsi="Cambria" w:cs="Arial"/>
              </w:rPr>
              <w:t>possível, executados com materiais não consumíveis por insetos</w:t>
            </w:r>
            <w:r>
              <w:rPr>
                <w:rFonts w:ascii="Cambria" w:hAnsi="Cambria" w:cs="Arial"/>
              </w:rPr>
              <w:t xml:space="preserve"> </w:t>
            </w:r>
            <w:r w:rsidRPr="009F6406">
              <w:rPr>
                <w:rFonts w:ascii="Cambria" w:hAnsi="Cambria" w:cs="Arial"/>
              </w:rPr>
              <w:t>ou roedores (polipropileno).</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9F6406" w:rsidRDefault="0031256E" w:rsidP="00AE6965">
            <w:pPr>
              <w:rPr>
                <w:rFonts w:ascii="Cambria" w:hAnsi="Cambria" w:cs="Arial"/>
              </w:rPr>
            </w:pPr>
            <w:r w:rsidRPr="009F6406">
              <w:rPr>
                <w:rFonts w:ascii="Cambria" w:hAnsi="Cambria" w:cs="Arial"/>
              </w:rPr>
              <w:t>Colocar armadilhas em zonas estratégicas e inspeciona-las uma</w:t>
            </w:r>
            <w:r>
              <w:rPr>
                <w:rFonts w:ascii="Cambria" w:hAnsi="Cambria" w:cs="Arial"/>
              </w:rPr>
              <w:t xml:space="preserve"> </w:t>
            </w:r>
            <w:r w:rsidRPr="009F6406">
              <w:rPr>
                <w:rFonts w:ascii="Cambria" w:hAnsi="Cambria" w:cs="Arial"/>
              </w:rPr>
              <w:t>vez por mês, efe</w:t>
            </w:r>
            <w:r>
              <w:rPr>
                <w:rFonts w:ascii="Cambria" w:hAnsi="Cambria" w:cs="Arial"/>
              </w:rPr>
              <w:t>tuando o estudo dos inse</w:t>
            </w:r>
            <w:r w:rsidRPr="009F6406">
              <w:rPr>
                <w:rFonts w:ascii="Cambria" w:hAnsi="Cambria" w:cs="Arial"/>
              </w:rPr>
              <w:t>tos encontrados para</w:t>
            </w:r>
            <w:r>
              <w:rPr>
                <w:rFonts w:ascii="Cambria" w:hAnsi="Cambria" w:cs="Arial"/>
              </w:rPr>
              <w:t xml:space="preserve"> </w:t>
            </w:r>
            <w:r w:rsidRPr="009F6406">
              <w:rPr>
                <w:rFonts w:ascii="Cambria" w:hAnsi="Cambria" w:cs="Arial"/>
              </w:rPr>
              <w:lastRenderedPageBreak/>
              <w:t>identificação e atuação.</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9F6406" w:rsidRDefault="0031256E" w:rsidP="00AE6965">
            <w:pPr>
              <w:rPr>
                <w:rFonts w:ascii="Cambria" w:hAnsi="Cambria" w:cs="Arial"/>
              </w:rPr>
            </w:pPr>
            <w:r w:rsidRPr="009F6406">
              <w:rPr>
                <w:rFonts w:ascii="Cambria" w:hAnsi="Cambria" w:cs="Arial"/>
              </w:rPr>
              <w:t>Implementar um programa de desinfestação recorrendo ao uso de</w:t>
            </w:r>
            <w:r>
              <w:rPr>
                <w:rFonts w:ascii="Cambria" w:hAnsi="Cambria" w:cs="Arial"/>
              </w:rPr>
              <w:t xml:space="preserve"> </w:t>
            </w:r>
            <w:r w:rsidRPr="009F6406">
              <w:rPr>
                <w:rFonts w:ascii="Cambria" w:hAnsi="Cambria" w:cs="Arial"/>
              </w:rPr>
              <w:t>gases inertes, em câmaras próprias ou através da execução de</w:t>
            </w:r>
            <w:r>
              <w:rPr>
                <w:rFonts w:ascii="Cambria" w:hAnsi="Cambria" w:cs="Arial"/>
              </w:rPr>
              <w:t xml:space="preserve"> </w:t>
            </w:r>
            <w:r w:rsidRPr="009F6406">
              <w:rPr>
                <w:rFonts w:ascii="Cambria" w:hAnsi="Cambria" w:cs="Arial"/>
              </w:rPr>
              <w:t>“bolhas”.</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9F6406" w:rsidRDefault="0031256E" w:rsidP="00AE6965">
            <w:pPr>
              <w:rPr>
                <w:rFonts w:ascii="Cambria" w:hAnsi="Cambria" w:cs="Arial"/>
              </w:rPr>
            </w:pPr>
            <w:r w:rsidRPr="009F6406">
              <w:rPr>
                <w:rFonts w:ascii="Cambria" w:hAnsi="Cambria" w:cs="Arial"/>
              </w:rPr>
              <w:t>A opção pelo método do Cold Storage, implica a manutenção de</w:t>
            </w:r>
            <w:r>
              <w:rPr>
                <w:rFonts w:ascii="Cambria" w:hAnsi="Cambria" w:cs="Arial"/>
              </w:rPr>
              <w:t xml:space="preserve"> </w:t>
            </w:r>
            <w:r w:rsidRPr="009F6406">
              <w:rPr>
                <w:rFonts w:ascii="Cambria" w:hAnsi="Cambria" w:cs="Arial"/>
              </w:rPr>
              <w:t>valores próximos dos 10/12ºC para os depósitos, reduzindo</w:t>
            </w:r>
            <w:r>
              <w:rPr>
                <w:rFonts w:ascii="Cambria" w:hAnsi="Cambria" w:cs="Arial"/>
              </w:rPr>
              <w:t xml:space="preserve"> </w:t>
            </w:r>
            <w:r w:rsidRPr="009F6406">
              <w:rPr>
                <w:rFonts w:ascii="Cambria" w:hAnsi="Cambria" w:cs="Arial"/>
              </w:rPr>
              <w:t>drasticamente a degradação das espécies arquivísticas e ajudando</w:t>
            </w:r>
            <w:r>
              <w:rPr>
                <w:rFonts w:ascii="Cambria" w:hAnsi="Cambria" w:cs="Arial"/>
              </w:rPr>
              <w:t xml:space="preserve"> </w:t>
            </w:r>
            <w:r w:rsidRPr="009F6406">
              <w:rPr>
                <w:rFonts w:ascii="Cambria" w:hAnsi="Cambria" w:cs="Arial"/>
              </w:rPr>
              <w:t>no combate à propagação das pragas.</w:t>
            </w:r>
          </w:p>
        </w:tc>
        <w:tc>
          <w:tcPr>
            <w:tcW w:w="2126" w:type="dxa"/>
          </w:tcPr>
          <w:p w:rsidR="0031256E" w:rsidRPr="009F6406" w:rsidRDefault="0031256E" w:rsidP="00AE6965">
            <w:pPr>
              <w:rPr>
                <w:rFonts w:ascii="Cambria" w:hAnsi="Cambria" w:cs="Arial"/>
              </w:rPr>
            </w:pPr>
          </w:p>
        </w:tc>
      </w:tr>
      <w:tr w:rsidR="0031256E" w:rsidRPr="002C2F64" w:rsidTr="00AE6965">
        <w:tc>
          <w:tcPr>
            <w:tcW w:w="570" w:type="dxa"/>
            <w:vMerge w:val="restart"/>
            <w:shd w:val="clear" w:color="auto" w:fill="auto"/>
            <w:vAlign w:val="center"/>
          </w:tcPr>
          <w:p w:rsidR="0031256E" w:rsidRPr="002C2F64" w:rsidRDefault="0031256E" w:rsidP="00AE6965">
            <w:pPr>
              <w:jc w:val="center"/>
              <w:rPr>
                <w:rFonts w:ascii="Cambria" w:hAnsi="Cambria" w:cs="Arial"/>
              </w:rPr>
            </w:pPr>
            <w:r>
              <w:rPr>
                <w:rFonts w:ascii="Cambria" w:hAnsi="Cambria" w:cs="Arial"/>
              </w:rPr>
              <w:t>9</w:t>
            </w:r>
          </w:p>
        </w:tc>
        <w:tc>
          <w:tcPr>
            <w:tcW w:w="1806" w:type="dxa"/>
            <w:vMerge w:val="restart"/>
            <w:shd w:val="clear" w:color="auto" w:fill="auto"/>
            <w:vAlign w:val="center"/>
          </w:tcPr>
          <w:p w:rsidR="0031256E" w:rsidRPr="002C2F64" w:rsidRDefault="0031256E" w:rsidP="00AE6965">
            <w:pPr>
              <w:jc w:val="center"/>
              <w:rPr>
                <w:rFonts w:ascii="Cambria" w:hAnsi="Cambria" w:cs="Arial"/>
              </w:rPr>
            </w:pPr>
            <w:r w:rsidRPr="00076E87">
              <w:rPr>
                <w:rFonts w:ascii="Cambria" w:hAnsi="Cambria" w:cs="Arial"/>
              </w:rPr>
              <w:t>Controlo ambiental</w:t>
            </w:r>
          </w:p>
          <w:p w:rsidR="0031256E" w:rsidRPr="002C2F64" w:rsidRDefault="0031256E" w:rsidP="00AE6965">
            <w:pPr>
              <w:jc w:val="center"/>
              <w:rPr>
                <w:rFonts w:ascii="Cambria" w:hAnsi="Cambria" w:cs="Arial"/>
              </w:rPr>
            </w:pPr>
            <w:r>
              <w:br/>
            </w:r>
          </w:p>
        </w:tc>
        <w:tc>
          <w:tcPr>
            <w:tcW w:w="4678" w:type="dxa"/>
            <w:shd w:val="clear" w:color="auto" w:fill="auto"/>
          </w:tcPr>
          <w:p w:rsidR="0031256E" w:rsidRPr="009F6406" w:rsidRDefault="0031256E" w:rsidP="00AE6965">
            <w:pPr>
              <w:rPr>
                <w:rFonts w:ascii="Cambria" w:hAnsi="Cambria" w:cs="Arial"/>
              </w:rPr>
            </w:pPr>
            <w:r w:rsidRPr="00076E87">
              <w:rPr>
                <w:rFonts w:ascii="Cambria" w:hAnsi="Cambria" w:cs="Arial"/>
              </w:rPr>
              <w:t>Relativamente à temperatura, os valores não devem ser demasiado</w:t>
            </w:r>
            <w:r>
              <w:rPr>
                <w:rFonts w:ascii="Cambria" w:hAnsi="Cambria" w:cs="Arial"/>
              </w:rPr>
              <w:t xml:space="preserve"> </w:t>
            </w:r>
            <w:r w:rsidRPr="00076E87">
              <w:rPr>
                <w:rFonts w:ascii="Cambria" w:hAnsi="Cambria" w:cs="Arial"/>
              </w:rPr>
              <w:t>elevados, sob pena de aumentarem a possibilidade de deterioração</w:t>
            </w:r>
            <w:r>
              <w:rPr>
                <w:rFonts w:ascii="Cambria" w:hAnsi="Cambria" w:cs="Arial"/>
              </w:rPr>
              <w:t xml:space="preserve"> </w:t>
            </w:r>
            <w:r w:rsidRPr="00076E87">
              <w:rPr>
                <w:rFonts w:ascii="Cambria" w:hAnsi="Cambria" w:cs="Arial"/>
              </w:rPr>
              <w:t>química dos materiais presentes.</w:t>
            </w:r>
            <w:r>
              <w:rPr>
                <w:rFonts w:ascii="Cambria" w:hAnsi="Cambria" w:cs="Arial"/>
              </w:rPr>
              <w:t xml:space="preserve"> A temperatura máxima não deve ser superior a </w:t>
            </w:r>
            <w:r>
              <w:t>18ºC-20ºC.</w:t>
            </w:r>
          </w:p>
        </w:tc>
        <w:tc>
          <w:tcPr>
            <w:tcW w:w="2126" w:type="dxa"/>
          </w:tcPr>
          <w:p w:rsidR="0031256E" w:rsidRPr="00076E87"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9F6406" w:rsidRDefault="0031256E" w:rsidP="00AE6965">
            <w:pPr>
              <w:rPr>
                <w:rFonts w:ascii="Cambria" w:hAnsi="Cambria" w:cs="Arial"/>
              </w:rPr>
            </w:pPr>
            <w:r w:rsidRPr="00076E87">
              <w:rPr>
                <w:rFonts w:ascii="Cambria" w:hAnsi="Cambria" w:cs="Arial"/>
              </w:rPr>
              <w:t xml:space="preserve">No que diz respeito à humidade relativa </w:t>
            </w:r>
            <w:r>
              <w:rPr>
                <w:rFonts w:ascii="Cambria" w:hAnsi="Cambria" w:cs="Arial"/>
              </w:rPr>
              <w:t xml:space="preserve">(HR) </w:t>
            </w:r>
            <w:r w:rsidRPr="00076E87">
              <w:rPr>
                <w:rFonts w:ascii="Cambria" w:hAnsi="Cambria" w:cs="Arial"/>
              </w:rPr>
              <w:t>será de realçar que os</w:t>
            </w:r>
            <w:r>
              <w:rPr>
                <w:rFonts w:ascii="Cambria" w:hAnsi="Cambria" w:cs="Arial"/>
              </w:rPr>
              <w:t xml:space="preserve"> </w:t>
            </w:r>
            <w:r w:rsidRPr="00076E87">
              <w:rPr>
                <w:rFonts w:ascii="Cambria" w:hAnsi="Cambria" w:cs="Arial"/>
              </w:rPr>
              <w:t>valores elevados e as oscilações da HR são ainda mais prejudiciais</w:t>
            </w:r>
            <w:r>
              <w:rPr>
                <w:rFonts w:ascii="Cambria" w:hAnsi="Cambria" w:cs="Arial"/>
              </w:rPr>
              <w:t xml:space="preserve"> </w:t>
            </w:r>
            <w:r w:rsidRPr="00076E87">
              <w:rPr>
                <w:rFonts w:ascii="Cambria" w:hAnsi="Cambria" w:cs="Arial"/>
              </w:rPr>
              <w:t>do que as variações verificadas na temperatura e estão</w:t>
            </w:r>
            <w:r>
              <w:rPr>
                <w:rFonts w:ascii="Cambria" w:hAnsi="Cambria" w:cs="Arial"/>
              </w:rPr>
              <w:t xml:space="preserve"> </w:t>
            </w:r>
            <w:r w:rsidRPr="00076E87">
              <w:rPr>
                <w:rFonts w:ascii="Cambria" w:hAnsi="Cambria" w:cs="Arial"/>
              </w:rPr>
              <w:t>diretamente relacionadas com o aparecimento de fungos.</w:t>
            </w:r>
            <w:r>
              <w:rPr>
                <w:rFonts w:ascii="Cambria" w:hAnsi="Cambria" w:cs="Arial"/>
              </w:rPr>
              <w:t xml:space="preserve"> Aconselha-se uma </w:t>
            </w:r>
            <w:r w:rsidRPr="00333C2D">
              <w:rPr>
                <w:rFonts w:ascii="Cambria" w:hAnsi="Cambria" w:cs="Arial"/>
              </w:rPr>
              <w:t xml:space="preserve">humidade relativa </w:t>
            </w:r>
            <w:r>
              <w:rPr>
                <w:rFonts w:ascii="Cambria" w:hAnsi="Cambria" w:cs="Arial"/>
              </w:rPr>
              <w:t>entre 45</w:t>
            </w:r>
            <w:r>
              <w:t>% e 55%.</w:t>
            </w:r>
          </w:p>
        </w:tc>
        <w:tc>
          <w:tcPr>
            <w:tcW w:w="2126" w:type="dxa"/>
          </w:tcPr>
          <w:p w:rsidR="0031256E" w:rsidRPr="00076E87"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9F6406" w:rsidRDefault="0031256E" w:rsidP="00AE6965">
            <w:pPr>
              <w:rPr>
                <w:rFonts w:ascii="Cambria" w:hAnsi="Cambria" w:cs="Arial"/>
              </w:rPr>
            </w:pPr>
            <w:r>
              <w:rPr>
                <w:rFonts w:ascii="Cambria" w:hAnsi="Cambria" w:cs="Arial"/>
              </w:rPr>
              <w:t xml:space="preserve">Controlar a </w:t>
            </w:r>
            <w:r w:rsidRPr="00076E87">
              <w:rPr>
                <w:rFonts w:ascii="Cambria" w:hAnsi="Cambria" w:cs="Arial"/>
              </w:rPr>
              <w:t xml:space="preserve">temperatura e </w:t>
            </w:r>
            <w:r>
              <w:rPr>
                <w:rFonts w:ascii="Cambria" w:hAnsi="Cambria" w:cs="Arial"/>
              </w:rPr>
              <w:t>a</w:t>
            </w:r>
            <w:r w:rsidRPr="00076E87">
              <w:rPr>
                <w:rFonts w:ascii="Cambria" w:hAnsi="Cambria" w:cs="Arial"/>
              </w:rPr>
              <w:t xml:space="preserve"> humidade relativa </w:t>
            </w:r>
            <w:r>
              <w:rPr>
                <w:rFonts w:ascii="Cambria" w:hAnsi="Cambria" w:cs="Arial"/>
              </w:rPr>
              <w:t>através de monitorização permanente. A</w:t>
            </w:r>
            <w:r w:rsidRPr="00076E87">
              <w:rPr>
                <w:rFonts w:ascii="Cambria" w:hAnsi="Cambria" w:cs="Arial"/>
              </w:rPr>
              <w:t xml:space="preserve"> obtenção de baixas</w:t>
            </w:r>
            <w:r>
              <w:rPr>
                <w:rFonts w:ascii="Cambria" w:hAnsi="Cambria" w:cs="Arial"/>
              </w:rPr>
              <w:t xml:space="preserve"> </w:t>
            </w:r>
            <w:r w:rsidRPr="00076E87">
              <w:rPr>
                <w:rFonts w:ascii="Cambria" w:hAnsi="Cambria" w:cs="Arial"/>
              </w:rPr>
              <w:t>temperaturas e valores de humidade relativa controlados duplica a longevidade dos bens arquivísticos por</w:t>
            </w:r>
            <w:r>
              <w:rPr>
                <w:rFonts w:ascii="Cambria" w:hAnsi="Cambria" w:cs="Arial"/>
              </w:rPr>
              <w:t xml:space="preserve"> </w:t>
            </w:r>
            <w:r w:rsidRPr="00076E87">
              <w:rPr>
                <w:rFonts w:ascii="Cambria" w:hAnsi="Cambria" w:cs="Arial"/>
              </w:rPr>
              <w:t>cada 5º C de temperatura mais baixa que se obtiver.</w:t>
            </w:r>
          </w:p>
        </w:tc>
        <w:tc>
          <w:tcPr>
            <w:tcW w:w="2126" w:type="dxa"/>
          </w:tcPr>
          <w:p w:rsidR="0031256E" w:rsidRDefault="0031256E" w:rsidP="00AE6965">
            <w:pPr>
              <w:rPr>
                <w:rFonts w:ascii="Cambria" w:hAnsi="Cambria" w:cs="Arial"/>
              </w:rPr>
            </w:pPr>
          </w:p>
        </w:tc>
      </w:tr>
      <w:tr w:rsidR="0031256E" w:rsidRPr="002C2F64" w:rsidTr="00AE6965">
        <w:tc>
          <w:tcPr>
            <w:tcW w:w="570" w:type="dxa"/>
            <w:vMerge w:val="restart"/>
            <w:shd w:val="clear" w:color="auto" w:fill="auto"/>
            <w:vAlign w:val="center"/>
          </w:tcPr>
          <w:p w:rsidR="0031256E" w:rsidRPr="002C2F64" w:rsidRDefault="0031256E" w:rsidP="00AE6965">
            <w:pPr>
              <w:jc w:val="center"/>
              <w:rPr>
                <w:rFonts w:ascii="Cambria" w:hAnsi="Cambria" w:cs="Arial"/>
              </w:rPr>
            </w:pPr>
            <w:r>
              <w:rPr>
                <w:rFonts w:ascii="Cambria" w:hAnsi="Cambria" w:cs="Arial"/>
              </w:rPr>
              <w:t>10</w:t>
            </w:r>
          </w:p>
        </w:tc>
        <w:tc>
          <w:tcPr>
            <w:tcW w:w="1806" w:type="dxa"/>
            <w:vMerge w:val="restart"/>
            <w:shd w:val="clear" w:color="auto" w:fill="auto"/>
            <w:vAlign w:val="center"/>
          </w:tcPr>
          <w:p w:rsidR="0031256E" w:rsidRPr="002C2F64" w:rsidRDefault="0031256E" w:rsidP="00AE6965">
            <w:pPr>
              <w:jc w:val="center"/>
              <w:rPr>
                <w:rFonts w:ascii="Cambria" w:hAnsi="Cambria" w:cs="Arial"/>
              </w:rPr>
            </w:pPr>
            <w:r w:rsidRPr="00076E87">
              <w:rPr>
                <w:rFonts w:ascii="Cambria" w:hAnsi="Cambria" w:cs="Arial"/>
              </w:rPr>
              <w:t>Luz/Foto degradação</w:t>
            </w:r>
          </w:p>
        </w:tc>
        <w:tc>
          <w:tcPr>
            <w:tcW w:w="4678" w:type="dxa"/>
            <w:shd w:val="clear" w:color="auto" w:fill="auto"/>
          </w:tcPr>
          <w:p w:rsidR="0031256E" w:rsidRPr="009F6406" w:rsidRDefault="0031256E" w:rsidP="00AE6965">
            <w:pPr>
              <w:rPr>
                <w:rFonts w:ascii="Cambria" w:hAnsi="Cambria" w:cs="Arial"/>
              </w:rPr>
            </w:pPr>
            <w:r w:rsidRPr="00076E87">
              <w:rPr>
                <w:rFonts w:ascii="Cambria" w:hAnsi="Cambria" w:cs="Arial"/>
              </w:rPr>
              <w:t>A foto degradação tem efeitos c</w:t>
            </w:r>
            <w:r>
              <w:rPr>
                <w:rFonts w:ascii="Cambria" w:hAnsi="Cambria" w:cs="Arial"/>
              </w:rPr>
              <w:t xml:space="preserve">umulativos, verifica-se assim a </w:t>
            </w:r>
            <w:r w:rsidRPr="00076E87">
              <w:rPr>
                <w:rFonts w:ascii="Cambria" w:hAnsi="Cambria" w:cs="Arial"/>
              </w:rPr>
              <w:t>necessidade de “proteger” os bens arquivísticos, utilizando</w:t>
            </w:r>
            <w:r>
              <w:rPr>
                <w:rFonts w:ascii="Cambria" w:hAnsi="Cambria" w:cs="Arial"/>
              </w:rPr>
              <w:t xml:space="preserve"> </w:t>
            </w:r>
            <w:r w:rsidRPr="00076E87">
              <w:rPr>
                <w:rFonts w:ascii="Cambria" w:hAnsi="Cambria" w:cs="Arial"/>
              </w:rPr>
              <w:t>acondicionamentos protetores, filtros U.V. em ja</w:t>
            </w:r>
            <w:r>
              <w:rPr>
                <w:rFonts w:ascii="Cambria" w:hAnsi="Cambria" w:cs="Arial"/>
              </w:rPr>
              <w:t xml:space="preserve">nelas, lâmpadas </w:t>
            </w:r>
            <w:r w:rsidRPr="00076E87">
              <w:rPr>
                <w:rFonts w:ascii="Cambria" w:hAnsi="Cambria" w:cs="Arial"/>
              </w:rPr>
              <w:t>ou vitrinas.</w:t>
            </w:r>
            <w:r w:rsidRPr="003B2D4A">
              <w:rPr>
                <w:rFonts w:ascii="Cambria" w:hAnsi="Cambria" w:cs="Arial"/>
              </w:rPr>
              <w:t xml:space="preserve"> Recomenda-se </w:t>
            </w:r>
            <w:r>
              <w:rPr>
                <w:rFonts w:ascii="Cambria" w:hAnsi="Cambria" w:cs="Arial"/>
              </w:rPr>
              <w:t>uma</w:t>
            </w:r>
            <w:r w:rsidRPr="00333C2D">
              <w:rPr>
                <w:rFonts w:ascii="Cambria" w:hAnsi="Cambria" w:cs="Arial"/>
              </w:rPr>
              <w:t xml:space="preserve"> intensidade luminosa máxima de 50 lux e 70µ/W para radiações UV; a iluminação deverá ser feita com luz fria.</w:t>
            </w:r>
          </w:p>
        </w:tc>
        <w:tc>
          <w:tcPr>
            <w:tcW w:w="2126" w:type="dxa"/>
          </w:tcPr>
          <w:p w:rsidR="0031256E" w:rsidRPr="00076E87"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9F6406" w:rsidRDefault="0031256E" w:rsidP="00AE6965">
            <w:pPr>
              <w:rPr>
                <w:rFonts w:ascii="Cambria" w:hAnsi="Cambria" w:cs="Arial"/>
              </w:rPr>
            </w:pPr>
            <w:r w:rsidRPr="00076E87">
              <w:rPr>
                <w:rFonts w:ascii="Cambria" w:hAnsi="Cambria" w:cs="Arial"/>
              </w:rPr>
              <w:t>Para materiais hipersensíveis à luz, o uso de filtros não é</w:t>
            </w:r>
            <w:r>
              <w:rPr>
                <w:rFonts w:ascii="Cambria" w:hAnsi="Cambria" w:cs="Arial"/>
              </w:rPr>
              <w:t xml:space="preserve"> </w:t>
            </w:r>
            <w:r w:rsidRPr="00076E87">
              <w:rPr>
                <w:rFonts w:ascii="Cambria" w:hAnsi="Cambria" w:cs="Arial"/>
              </w:rPr>
              <w:t>suficiente, devendo nesses casos providenciar-se um</w:t>
            </w:r>
            <w:r>
              <w:rPr>
                <w:rFonts w:ascii="Cambria" w:hAnsi="Cambria" w:cs="Arial"/>
              </w:rPr>
              <w:t xml:space="preserve"> </w:t>
            </w:r>
            <w:r w:rsidRPr="00076E87">
              <w:rPr>
                <w:rFonts w:ascii="Cambria" w:hAnsi="Cambria" w:cs="Arial"/>
              </w:rPr>
              <w:t>acondicionamento que os proteja deste fator de degradação e</w:t>
            </w:r>
            <w:r>
              <w:rPr>
                <w:rFonts w:ascii="Cambria" w:hAnsi="Cambria" w:cs="Arial"/>
              </w:rPr>
              <w:t xml:space="preserve"> efe</w:t>
            </w:r>
            <w:r w:rsidRPr="00076E87">
              <w:rPr>
                <w:rFonts w:ascii="Cambria" w:hAnsi="Cambria" w:cs="Arial"/>
              </w:rPr>
              <w:t xml:space="preserve">tuar </w:t>
            </w:r>
            <w:r w:rsidRPr="00076E87">
              <w:rPr>
                <w:rFonts w:ascii="Cambria" w:hAnsi="Cambria" w:cs="Arial"/>
              </w:rPr>
              <w:lastRenderedPageBreak/>
              <w:t>uma vigilância constante, devendo ainda em caso de</w:t>
            </w:r>
            <w:r>
              <w:rPr>
                <w:rFonts w:ascii="Cambria" w:hAnsi="Cambria" w:cs="Arial"/>
              </w:rPr>
              <w:t xml:space="preserve"> </w:t>
            </w:r>
            <w:r w:rsidRPr="00076E87">
              <w:rPr>
                <w:rFonts w:ascii="Cambria" w:hAnsi="Cambria" w:cs="Arial"/>
              </w:rPr>
              <w:t>solicitação dos mesmos para exposição ou consulta/acesso ser</w:t>
            </w:r>
            <w:r>
              <w:rPr>
                <w:rFonts w:ascii="Cambria" w:hAnsi="Cambria" w:cs="Arial"/>
              </w:rPr>
              <w:t xml:space="preserve"> </w:t>
            </w:r>
            <w:r w:rsidRPr="00076E87">
              <w:rPr>
                <w:rFonts w:ascii="Cambria" w:hAnsi="Cambria" w:cs="Arial"/>
              </w:rPr>
              <w:t>muito ponderada a sua disponibilização ao público.</w:t>
            </w:r>
          </w:p>
        </w:tc>
        <w:tc>
          <w:tcPr>
            <w:tcW w:w="2126" w:type="dxa"/>
          </w:tcPr>
          <w:p w:rsidR="0031256E" w:rsidRPr="00076E87"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2C2F64" w:rsidRDefault="0031256E" w:rsidP="00AE6965">
            <w:pPr>
              <w:rPr>
                <w:rFonts w:ascii="Cambria" w:hAnsi="Cambria" w:cs="Arial"/>
              </w:rPr>
            </w:pPr>
          </w:p>
        </w:tc>
        <w:tc>
          <w:tcPr>
            <w:tcW w:w="4678" w:type="dxa"/>
            <w:shd w:val="clear" w:color="auto" w:fill="auto"/>
          </w:tcPr>
          <w:p w:rsidR="0031256E" w:rsidRPr="009F6406" w:rsidRDefault="0031256E" w:rsidP="00AE6965">
            <w:pPr>
              <w:rPr>
                <w:rFonts w:ascii="Cambria" w:hAnsi="Cambria" w:cs="Arial"/>
              </w:rPr>
            </w:pPr>
            <w:r w:rsidRPr="00076E87">
              <w:rPr>
                <w:rFonts w:ascii="Cambria" w:hAnsi="Cambria" w:cs="Arial"/>
              </w:rPr>
              <w:t>Atenção com a iluminação de</w:t>
            </w:r>
            <w:r>
              <w:rPr>
                <w:rFonts w:ascii="Cambria" w:hAnsi="Cambria" w:cs="Arial"/>
              </w:rPr>
              <w:t xml:space="preserve"> depósitos, locais de trabalho, </w:t>
            </w:r>
            <w:r w:rsidRPr="00076E87">
              <w:rPr>
                <w:rFonts w:ascii="Cambria" w:hAnsi="Cambria" w:cs="Arial"/>
              </w:rPr>
              <w:t>incluindo Sala de Leitura, de forma a reduzir a intensidade, o tempo</w:t>
            </w:r>
            <w:r>
              <w:rPr>
                <w:rFonts w:ascii="Cambria" w:hAnsi="Cambria" w:cs="Arial"/>
              </w:rPr>
              <w:t xml:space="preserve"> </w:t>
            </w:r>
            <w:r w:rsidRPr="00076E87">
              <w:rPr>
                <w:rFonts w:ascii="Cambria" w:hAnsi="Cambria" w:cs="Arial"/>
              </w:rPr>
              <w:t>de exposição e a proximidade das fontes de luz.</w:t>
            </w:r>
          </w:p>
        </w:tc>
        <w:tc>
          <w:tcPr>
            <w:tcW w:w="2126" w:type="dxa"/>
          </w:tcPr>
          <w:p w:rsidR="0031256E" w:rsidRPr="00076E87" w:rsidRDefault="0031256E" w:rsidP="00AE6965">
            <w:pPr>
              <w:rPr>
                <w:rFonts w:ascii="Cambria" w:hAnsi="Cambria" w:cs="Arial"/>
              </w:rPr>
            </w:pPr>
          </w:p>
        </w:tc>
      </w:tr>
      <w:tr w:rsidR="0031256E" w:rsidRPr="002C2F64" w:rsidTr="00AE6965">
        <w:tc>
          <w:tcPr>
            <w:tcW w:w="570" w:type="dxa"/>
            <w:vMerge w:val="restart"/>
            <w:shd w:val="clear" w:color="auto" w:fill="auto"/>
            <w:vAlign w:val="center"/>
          </w:tcPr>
          <w:p w:rsidR="0031256E" w:rsidRPr="002C2F64" w:rsidRDefault="0031256E" w:rsidP="00AE6965">
            <w:pPr>
              <w:jc w:val="center"/>
              <w:rPr>
                <w:rFonts w:ascii="Cambria" w:hAnsi="Cambria" w:cs="Arial"/>
              </w:rPr>
            </w:pPr>
            <w:r>
              <w:rPr>
                <w:rFonts w:ascii="Cambria" w:hAnsi="Cambria" w:cs="Arial"/>
              </w:rPr>
              <w:t>11</w:t>
            </w:r>
          </w:p>
        </w:tc>
        <w:tc>
          <w:tcPr>
            <w:tcW w:w="1806" w:type="dxa"/>
            <w:vMerge w:val="restart"/>
            <w:shd w:val="clear" w:color="auto" w:fill="auto"/>
            <w:vAlign w:val="center"/>
          </w:tcPr>
          <w:p w:rsidR="0031256E" w:rsidRDefault="0031256E" w:rsidP="00AE6965">
            <w:pPr>
              <w:jc w:val="center"/>
              <w:rPr>
                <w:rFonts w:ascii="Cambria" w:hAnsi="Cambria" w:cs="Arial"/>
              </w:rPr>
            </w:pPr>
            <w:r w:rsidRPr="00076E87">
              <w:rPr>
                <w:rFonts w:ascii="Cambria" w:hAnsi="Cambria" w:cs="Arial"/>
              </w:rPr>
              <w:t>Poluição/</w:t>
            </w:r>
          </w:p>
          <w:p w:rsidR="0031256E" w:rsidRPr="002C2F64" w:rsidRDefault="00F5409B" w:rsidP="00AE6965">
            <w:pPr>
              <w:jc w:val="center"/>
              <w:rPr>
                <w:rFonts w:ascii="Cambria" w:hAnsi="Cambria" w:cs="Arial"/>
              </w:rPr>
            </w:pPr>
            <w:r w:rsidRPr="00076E87">
              <w:rPr>
                <w:rFonts w:ascii="Cambria" w:hAnsi="Cambria" w:cs="Arial"/>
              </w:rPr>
              <w:t>C</w:t>
            </w:r>
            <w:r w:rsidR="0031256E" w:rsidRPr="00076E87">
              <w:rPr>
                <w:rFonts w:ascii="Cambria" w:hAnsi="Cambria" w:cs="Arial"/>
              </w:rPr>
              <w:t>ontaminantes</w:t>
            </w:r>
          </w:p>
        </w:tc>
        <w:tc>
          <w:tcPr>
            <w:tcW w:w="4678" w:type="dxa"/>
            <w:shd w:val="clear" w:color="auto" w:fill="auto"/>
          </w:tcPr>
          <w:p w:rsidR="0031256E" w:rsidRPr="0053059C" w:rsidRDefault="0031256E" w:rsidP="00AE6965">
            <w:pPr>
              <w:rPr>
                <w:rFonts w:ascii="Cambria" w:hAnsi="Cambria" w:cs="Arial"/>
              </w:rPr>
            </w:pPr>
            <w:r w:rsidRPr="00076E87">
              <w:rPr>
                <w:rFonts w:ascii="Cambria" w:hAnsi="Cambria" w:cs="Arial"/>
              </w:rPr>
              <w:t>Proteger todos os itens da ação de deterioração produzida pela</w:t>
            </w:r>
            <w:r>
              <w:rPr>
                <w:rFonts w:ascii="Cambria" w:hAnsi="Cambria" w:cs="Arial"/>
              </w:rPr>
              <w:t xml:space="preserve"> </w:t>
            </w:r>
            <w:r w:rsidRPr="00076E87">
              <w:rPr>
                <w:rFonts w:ascii="Cambria" w:hAnsi="Cambria" w:cs="Arial"/>
              </w:rPr>
              <w:t>poluição urbana e também pela presença da vulgar sujidade/pó, através</w:t>
            </w:r>
            <w:r>
              <w:rPr>
                <w:rFonts w:ascii="Cambria" w:hAnsi="Cambria" w:cs="Arial"/>
              </w:rPr>
              <w:t xml:space="preserve"> </w:t>
            </w:r>
            <w:r w:rsidRPr="00076E87">
              <w:rPr>
                <w:rFonts w:ascii="Cambria" w:hAnsi="Cambria" w:cs="Arial"/>
              </w:rPr>
              <w:t>da utiliz</w:t>
            </w:r>
            <w:r>
              <w:rPr>
                <w:rFonts w:ascii="Cambria" w:hAnsi="Cambria" w:cs="Arial"/>
              </w:rPr>
              <w:t>ação de acondicionamentos prote</w:t>
            </w:r>
            <w:r w:rsidRPr="00076E87">
              <w:rPr>
                <w:rFonts w:ascii="Cambria" w:hAnsi="Cambria" w:cs="Arial"/>
              </w:rPr>
              <w:t>tores.</w:t>
            </w:r>
          </w:p>
        </w:tc>
        <w:tc>
          <w:tcPr>
            <w:tcW w:w="2126" w:type="dxa"/>
          </w:tcPr>
          <w:p w:rsidR="0031256E" w:rsidRPr="00076E87"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076E87" w:rsidRDefault="0031256E" w:rsidP="00AE6965">
            <w:pPr>
              <w:rPr>
                <w:rFonts w:ascii="Cambria" w:hAnsi="Cambria" w:cs="Arial"/>
              </w:rPr>
            </w:pPr>
          </w:p>
        </w:tc>
        <w:tc>
          <w:tcPr>
            <w:tcW w:w="4678" w:type="dxa"/>
            <w:shd w:val="clear" w:color="auto" w:fill="auto"/>
          </w:tcPr>
          <w:p w:rsidR="0031256E" w:rsidRPr="00076E87" w:rsidRDefault="0031256E" w:rsidP="00AE6965">
            <w:pPr>
              <w:rPr>
                <w:rFonts w:ascii="Cambria" w:hAnsi="Cambria" w:cs="Arial"/>
              </w:rPr>
            </w:pPr>
            <w:r w:rsidRPr="00076E87">
              <w:rPr>
                <w:rFonts w:ascii="Cambria" w:hAnsi="Cambria" w:cs="Arial"/>
              </w:rPr>
              <w:t>Providenciar a limpeza regular das salas e depósitos, tendo sempre em</w:t>
            </w:r>
            <w:r>
              <w:rPr>
                <w:rFonts w:ascii="Cambria" w:hAnsi="Cambria" w:cs="Arial"/>
              </w:rPr>
              <w:t xml:space="preserve"> </w:t>
            </w:r>
            <w:r w:rsidRPr="00076E87">
              <w:rPr>
                <w:rFonts w:ascii="Cambria" w:hAnsi="Cambria" w:cs="Arial"/>
              </w:rPr>
              <w:t>atenção a utilização de produtos que não contenham aditivos nocivos</w:t>
            </w:r>
            <w:r>
              <w:rPr>
                <w:rFonts w:ascii="Cambria" w:hAnsi="Cambria" w:cs="Arial"/>
              </w:rPr>
              <w:t xml:space="preserve"> </w:t>
            </w:r>
            <w:r w:rsidRPr="00076E87">
              <w:rPr>
                <w:rFonts w:ascii="Cambria" w:hAnsi="Cambria" w:cs="Arial"/>
              </w:rPr>
              <w:t>aos materiais arquivísticos presentes, nomeadamente</w:t>
            </w:r>
            <w:r>
              <w:rPr>
                <w:rFonts w:ascii="Cambria" w:hAnsi="Cambria" w:cs="Arial"/>
              </w:rPr>
              <w:t>,</w:t>
            </w:r>
            <w:r w:rsidRPr="00076E87">
              <w:rPr>
                <w:rFonts w:ascii="Cambria" w:hAnsi="Cambria" w:cs="Arial"/>
              </w:rPr>
              <w:t xml:space="preserve"> amoniacais e</w:t>
            </w:r>
            <w:r>
              <w:rPr>
                <w:rFonts w:ascii="Cambria" w:hAnsi="Cambria" w:cs="Arial"/>
              </w:rPr>
              <w:t xml:space="preserve"> </w:t>
            </w:r>
            <w:r w:rsidRPr="00076E87">
              <w:rPr>
                <w:rFonts w:ascii="Cambria" w:hAnsi="Cambria" w:cs="Arial"/>
              </w:rPr>
              <w:t>cloros.</w:t>
            </w:r>
          </w:p>
        </w:tc>
        <w:tc>
          <w:tcPr>
            <w:tcW w:w="2126" w:type="dxa"/>
          </w:tcPr>
          <w:p w:rsidR="0031256E" w:rsidRPr="00076E87" w:rsidRDefault="0031256E" w:rsidP="00AE6965">
            <w:pPr>
              <w:rPr>
                <w:rFonts w:ascii="Cambria" w:hAnsi="Cambria" w:cs="Arial"/>
              </w:rPr>
            </w:pPr>
          </w:p>
        </w:tc>
      </w:tr>
      <w:tr w:rsidR="0031256E" w:rsidRPr="002C2F64" w:rsidTr="00AE6965">
        <w:tc>
          <w:tcPr>
            <w:tcW w:w="570" w:type="dxa"/>
            <w:vMerge/>
            <w:shd w:val="clear" w:color="auto" w:fill="auto"/>
            <w:vAlign w:val="center"/>
          </w:tcPr>
          <w:p w:rsidR="0031256E" w:rsidRPr="002C2F64" w:rsidRDefault="0031256E" w:rsidP="00AE6965">
            <w:pPr>
              <w:jc w:val="center"/>
              <w:rPr>
                <w:rFonts w:ascii="Cambria" w:hAnsi="Cambria" w:cs="Arial"/>
              </w:rPr>
            </w:pPr>
          </w:p>
        </w:tc>
        <w:tc>
          <w:tcPr>
            <w:tcW w:w="1806" w:type="dxa"/>
            <w:vMerge/>
            <w:shd w:val="clear" w:color="auto" w:fill="auto"/>
          </w:tcPr>
          <w:p w:rsidR="0031256E" w:rsidRPr="00076E87" w:rsidRDefault="0031256E" w:rsidP="00AE6965">
            <w:pPr>
              <w:rPr>
                <w:rFonts w:ascii="Cambria" w:hAnsi="Cambria" w:cs="Arial"/>
              </w:rPr>
            </w:pPr>
          </w:p>
        </w:tc>
        <w:tc>
          <w:tcPr>
            <w:tcW w:w="4678" w:type="dxa"/>
            <w:shd w:val="clear" w:color="auto" w:fill="auto"/>
          </w:tcPr>
          <w:p w:rsidR="0031256E" w:rsidRPr="00076E87" w:rsidRDefault="0031256E" w:rsidP="00AE6965">
            <w:pPr>
              <w:rPr>
                <w:rFonts w:ascii="Cambria" w:hAnsi="Cambria" w:cs="Arial"/>
              </w:rPr>
            </w:pPr>
            <w:r w:rsidRPr="00076E87">
              <w:rPr>
                <w:rFonts w:ascii="Cambria" w:hAnsi="Cambria" w:cs="Arial"/>
              </w:rPr>
              <w:t>Implementa</w:t>
            </w:r>
            <w:r>
              <w:rPr>
                <w:rFonts w:ascii="Cambria" w:hAnsi="Cambria" w:cs="Arial"/>
              </w:rPr>
              <w:t xml:space="preserve">r </w:t>
            </w:r>
            <w:r w:rsidRPr="00076E87">
              <w:rPr>
                <w:rFonts w:ascii="Cambria" w:hAnsi="Cambria" w:cs="Arial"/>
              </w:rPr>
              <w:t>o uso de materiais estáveis, que contribuam para a</w:t>
            </w:r>
            <w:r>
              <w:rPr>
                <w:rFonts w:ascii="Cambria" w:hAnsi="Cambria" w:cs="Arial"/>
              </w:rPr>
              <w:t xml:space="preserve"> </w:t>
            </w:r>
            <w:r w:rsidRPr="00076E87">
              <w:rPr>
                <w:rFonts w:ascii="Cambria" w:hAnsi="Cambria" w:cs="Arial"/>
              </w:rPr>
              <w:t>preservação das obras em todas as circunstâncias, nomeadamente</w:t>
            </w:r>
            <w:r>
              <w:rPr>
                <w:rFonts w:ascii="Cambria" w:hAnsi="Cambria" w:cs="Arial"/>
              </w:rPr>
              <w:t>,</w:t>
            </w:r>
            <w:r w:rsidRPr="00076E87">
              <w:rPr>
                <w:rFonts w:ascii="Cambria" w:hAnsi="Cambria" w:cs="Arial"/>
              </w:rPr>
              <w:t xml:space="preserve"> os</w:t>
            </w:r>
            <w:r>
              <w:rPr>
                <w:rFonts w:ascii="Cambria" w:hAnsi="Cambria" w:cs="Arial"/>
              </w:rPr>
              <w:t xml:space="preserve"> </w:t>
            </w:r>
            <w:r w:rsidRPr="00076E87">
              <w:rPr>
                <w:rFonts w:ascii="Cambria" w:hAnsi="Cambria" w:cs="Arial"/>
              </w:rPr>
              <w:t>utilizados nos depósitos, em exposições temporárias ou na embalagem</w:t>
            </w:r>
            <w:r>
              <w:rPr>
                <w:rFonts w:ascii="Cambria" w:hAnsi="Cambria" w:cs="Arial"/>
              </w:rPr>
              <w:t xml:space="preserve"> </w:t>
            </w:r>
            <w:r w:rsidRPr="00076E87">
              <w:rPr>
                <w:rFonts w:ascii="Cambria" w:hAnsi="Cambria" w:cs="Arial"/>
              </w:rPr>
              <w:t>de obras para transporte.</w:t>
            </w:r>
          </w:p>
        </w:tc>
        <w:tc>
          <w:tcPr>
            <w:tcW w:w="2126" w:type="dxa"/>
          </w:tcPr>
          <w:p w:rsidR="0031256E" w:rsidRPr="00076E87" w:rsidRDefault="0031256E" w:rsidP="00AE6965">
            <w:pPr>
              <w:rPr>
                <w:rFonts w:ascii="Cambria" w:hAnsi="Cambria" w:cs="Arial"/>
              </w:rPr>
            </w:pPr>
          </w:p>
        </w:tc>
      </w:tr>
      <w:tr w:rsidR="0031256E" w:rsidRPr="002C2F64" w:rsidTr="00AE6965">
        <w:tc>
          <w:tcPr>
            <w:tcW w:w="570" w:type="dxa"/>
            <w:shd w:val="clear" w:color="auto" w:fill="auto"/>
            <w:vAlign w:val="center"/>
          </w:tcPr>
          <w:p w:rsidR="0031256E" w:rsidRPr="002C2F64" w:rsidRDefault="0031256E" w:rsidP="00AE6965">
            <w:pPr>
              <w:jc w:val="center"/>
              <w:rPr>
                <w:rFonts w:ascii="Cambria" w:hAnsi="Cambria" w:cs="Arial"/>
              </w:rPr>
            </w:pPr>
            <w:r>
              <w:rPr>
                <w:rFonts w:ascii="Cambria" w:hAnsi="Cambria" w:cs="Arial"/>
              </w:rPr>
              <w:t>12</w:t>
            </w:r>
          </w:p>
        </w:tc>
        <w:tc>
          <w:tcPr>
            <w:tcW w:w="1806" w:type="dxa"/>
            <w:shd w:val="clear" w:color="auto" w:fill="auto"/>
            <w:vAlign w:val="center"/>
          </w:tcPr>
          <w:p w:rsidR="0031256E" w:rsidRPr="002C2F64" w:rsidRDefault="0031256E" w:rsidP="00AE6965">
            <w:pPr>
              <w:jc w:val="center"/>
              <w:rPr>
                <w:rFonts w:ascii="Cambria" w:hAnsi="Cambria" w:cs="Arial"/>
              </w:rPr>
            </w:pPr>
            <w:r>
              <w:rPr>
                <w:rFonts w:ascii="Cambria" w:hAnsi="Cambria" w:cs="Arial"/>
              </w:rPr>
              <w:t>Sensibilização de funcionários</w:t>
            </w:r>
          </w:p>
        </w:tc>
        <w:tc>
          <w:tcPr>
            <w:tcW w:w="4678" w:type="dxa"/>
            <w:shd w:val="clear" w:color="auto" w:fill="auto"/>
          </w:tcPr>
          <w:p w:rsidR="0031256E" w:rsidRPr="002C2F64" w:rsidRDefault="0031256E" w:rsidP="00AE6965">
            <w:pPr>
              <w:rPr>
                <w:rFonts w:ascii="Cambria" w:hAnsi="Cambria" w:cs="Arial"/>
              </w:rPr>
            </w:pPr>
            <w:r w:rsidRPr="0053059C">
              <w:rPr>
                <w:rFonts w:ascii="Cambria" w:hAnsi="Cambria" w:cs="Arial"/>
              </w:rPr>
              <w:t>Providenciar a sensibilização dos funcionários para identificar e</w:t>
            </w:r>
            <w:r>
              <w:rPr>
                <w:rFonts w:ascii="Cambria" w:hAnsi="Cambria" w:cs="Arial"/>
              </w:rPr>
              <w:t xml:space="preserve"> </w:t>
            </w:r>
            <w:r w:rsidRPr="0053059C">
              <w:rPr>
                <w:rFonts w:ascii="Cambria" w:hAnsi="Cambria" w:cs="Arial"/>
              </w:rPr>
              <w:t>alertar para situações de risco desta natureza.</w:t>
            </w:r>
          </w:p>
        </w:tc>
        <w:tc>
          <w:tcPr>
            <w:tcW w:w="2126" w:type="dxa"/>
          </w:tcPr>
          <w:p w:rsidR="0031256E" w:rsidRPr="0053059C" w:rsidRDefault="0031256E" w:rsidP="00AE6965">
            <w:pPr>
              <w:rPr>
                <w:rFonts w:ascii="Cambria" w:hAnsi="Cambria" w:cs="Arial"/>
              </w:rPr>
            </w:pPr>
          </w:p>
        </w:tc>
      </w:tr>
    </w:tbl>
    <w:p w:rsidR="0031256E" w:rsidRDefault="0031256E" w:rsidP="0031256E">
      <w:pPr>
        <w:ind w:left="720"/>
        <w:rPr>
          <w:rFonts w:ascii="Cambria" w:hAnsi="Cambria" w:cs="Arial"/>
        </w:rPr>
      </w:pPr>
    </w:p>
    <w:p w:rsidR="006A1D7B" w:rsidRDefault="006A1D7B" w:rsidP="0031256E">
      <w:pPr>
        <w:ind w:left="720"/>
        <w:rPr>
          <w:rFonts w:ascii="Cambria" w:hAnsi="Cambria" w:cs="Arial"/>
        </w:rPr>
      </w:pPr>
    </w:p>
    <w:p w:rsidR="006A1D7B" w:rsidRDefault="006A1D7B" w:rsidP="0031256E">
      <w:pPr>
        <w:ind w:left="720"/>
        <w:rPr>
          <w:rFonts w:ascii="Cambria" w:hAnsi="Cambria" w:cs="Arial"/>
        </w:rPr>
      </w:pPr>
    </w:p>
    <w:p w:rsidR="006A1D7B" w:rsidRDefault="006A1D7B" w:rsidP="0031256E">
      <w:pPr>
        <w:ind w:left="720"/>
        <w:rPr>
          <w:rFonts w:ascii="Cambria" w:hAnsi="Cambria" w:cs="Arial"/>
        </w:rPr>
      </w:pPr>
    </w:p>
    <w:p w:rsidR="006A1D7B" w:rsidRDefault="006A1D7B" w:rsidP="0031256E">
      <w:pPr>
        <w:ind w:left="720"/>
        <w:rPr>
          <w:rFonts w:ascii="Cambria" w:hAnsi="Cambria" w:cs="Arial"/>
        </w:rPr>
      </w:pPr>
    </w:p>
    <w:p w:rsidR="006A1D7B" w:rsidRDefault="006A1D7B" w:rsidP="0031256E">
      <w:pPr>
        <w:ind w:left="720"/>
        <w:rPr>
          <w:rFonts w:ascii="Cambria" w:hAnsi="Cambria" w:cs="Arial"/>
        </w:rPr>
      </w:pPr>
    </w:p>
    <w:p w:rsidR="006A1D7B" w:rsidRDefault="006A1D7B" w:rsidP="0031256E">
      <w:pPr>
        <w:ind w:left="720"/>
        <w:rPr>
          <w:rFonts w:ascii="Cambria" w:hAnsi="Cambria" w:cs="Arial"/>
        </w:rPr>
      </w:pPr>
    </w:p>
    <w:p w:rsidR="006A1D7B" w:rsidRDefault="006A1D7B" w:rsidP="0031256E">
      <w:pPr>
        <w:ind w:left="720"/>
        <w:rPr>
          <w:rFonts w:ascii="Cambria" w:hAnsi="Cambria" w:cs="Arial"/>
        </w:rPr>
      </w:pPr>
    </w:p>
    <w:p w:rsidR="006A1D7B" w:rsidRDefault="006A1D7B" w:rsidP="0031256E">
      <w:pPr>
        <w:ind w:left="720"/>
        <w:rPr>
          <w:rFonts w:ascii="Cambria" w:hAnsi="Cambria" w:cs="Arial"/>
        </w:rPr>
      </w:pPr>
    </w:p>
    <w:p w:rsidR="00A74804" w:rsidRPr="001D4951" w:rsidRDefault="00A74804" w:rsidP="00AA61EC">
      <w:pPr>
        <w:numPr>
          <w:ilvl w:val="0"/>
          <w:numId w:val="62"/>
        </w:numPr>
        <w:rPr>
          <w:rFonts w:ascii="Cambria" w:hAnsi="Cambria" w:cs="Arial"/>
          <w:b/>
        </w:rPr>
      </w:pPr>
      <w:r w:rsidRPr="001D4951">
        <w:rPr>
          <w:rFonts w:ascii="Cambria" w:hAnsi="Cambria" w:cs="Arial"/>
          <w:b/>
        </w:rPr>
        <w:lastRenderedPageBreak/>
        <w:t xml:space="preserve">Modelo de </w:t>
      </w:r>
      <w:r w:rsidR="001D4951">
        <w:rPr>
          <w:rFonts w:ascii="Cambria" w:hAnsi="Cambria" w:cs="Arial"/>
          <w:b/>
        </w:rPr>
        <w:t>auto</w:t>
      </w:r>
      <w:r w:rsidRPr="001D4951">
        <w:rPr>
          <w:rFonts w:ascii="Cambria" w:hAnsi="Cambria" w:cs="Arial"/>
          <w:b/>
        </w:rPr>
        <w:t xml:space="preserve"> de fiscalização</w:t>
      </w:r>
    </w:p>
    <w:p w:rsidR="00711E4E" w:rsidRDefault="00711E4E" w:rsidP="001D4951">
      <w:pPr>
        <w:pStyle w:val="Default"/>
        <w:jc w:val="both"/>
        <w:rPr>
          <w:rFonts w:cs="Arial"/>
          <w:sz w:val="22"/>
          <w:szCs w:val="22"/>
        </w:rPr>
      </w:pPr>
    </w:p>
    <w:p w:rsidR="00711E4E" w:rsidRDefault="00711E4E" w:rsidP="001D4951">
      <w:pPr>
        <w:pStyle w:val="Default"/>
        <w:jc w:val="both"/>
        <w:rPr>
          <w:rFonts w:cs="Arial"/>
          <w:sz w:val="22"/>
          <w:szCs w:val="22"/>
        </w:rPr>
      </w:pPr>
    </w:p>
    <w:p w:rsidR="00711E4E" w:rsidRPr="00AA61EC" w:rsidRDefault="006A06CA" w:rsidP="00711E4E">
      <w:pPr>
        <w:spacing w:after="120"/>
        <w:jc w:val="center"/>
        <w:rPr>
          <w:rFonts w:ascii="Cambria" w:hAnsi="Cambria" w:cs="Arial"/>
          <w:b/>
        </w:rPr>
      </w:pPr>
      <w:r w:rsidRPr="00AA61EC">
        <w:rPr>
          <w:rFonts w:ascii="Cambria" w:hAnsi="Cambria" w:cs="Arial"/>
          <w:b/>
        </w:rPr>
        <w:t>Auto d</w:t>
      </w:r>
      <w:r w:rsidR="007B3E96" w:rsidRPr="00AA61EC">
        <w:rPr>
          <w:rFonts w:ascii="Cambria" w:hAnsi="Cambria" w:cs="Arial"/>
          <w:b/>
        </w:rPr>
        <w:t>e</w:t>
      </w:r>
      <w:r w:rsidRPr="00AA61EC">
        <w:rPr>
          <w:rFonts w:ascii="Cambria" w:hAnsi="Cambria" w:cs="Arial"/>
          <w:b/>
        </w:rPr>
        <w:t xml:space="preserve"> Fiscalização ao</w:t>
      </w:r>
      <w:r w:rsidR="0007344C">
        <w:rPr>
          <w:rFonts w:ascii="Cambria" w:hAnsi="Cambria" w:cs="Arial"/>
          <w:b/>
        </w:rPr>
        <w:t xml:space="preserve"> Sistema de</w:t>
      </w:r>
      <w:r w:rsidRPr="00AA61EC">
        <w:rPr>
          <w:rFonts w:ascii="Cambria" w:hAnsi="Cambria" w:cs="Arial"/>
          <w:b/>
        </w:rPr>
        <w:t xml:space="preserve"> Arquivo da__________</w:t>
      </w:r>
    </w:p>
    <w:p w:rsidR="009303D9" w:rsidRPr="00AA61EC" w:rsidRDefault="009303D9" w:rsidP="00711E4E">
      <w:pPr>
        <w:spacing w:after="120"/>
        <w:jc w:val="both"/>
        <w:rPr>
          <w:rFonts w:ascii="Cambria" w:hAnsi="Cambria"/>
        </w:rPr>
      </w:pPr>
    </w:p>
    <w:p w:rsidR="00711E4E" w:rsidRPr="00AA61EC" w:rsidRDefault="00711E4E" w:rsidP="00711E4E">
      <w:pPr>
        <w:spacing w:after="120"/>
        <w:jc w:val="both"/>
        <w:rPr>
          <w:rFonts w:ascii="Cambria" w:hAnsi="Cambria"/>
        </w:rPr>
      </w:pPr>
      <w:r w:rsidRPr="00AA61EC">
        <w:rPr>
          <w:rFonts w:ascii="Cambria" w:hAnsi="Cambria"/>
        </w:rPr>
        <w:t xml:space="preserve">Ao abrigo da </w:t>
      </w:r>
      <w:r w:rsidR="006A06CA" w:rsidRPr="00AA61EC">
        <w:rPr>
          <w:rFonts w:ascii="Cambria" w:hAnsi="Cambria"/>
        </w:rPr>
        <w:t xml:space="preserve">alínea b) do n.º 1º do art.º </w:t>
      </w:r>
      <w:r w:rsidR="00864971" w:rsidRPr="00AA61EC">
        <w:rPr>
          <w:rFonts w:ascii="Cambria" w:hAnsi="Cambria"/>
        </w:rPr>
        <w:t>11</w:t>
      </w:r>
      <w:r w:rsidR="006A06CA" w:rsidRPr="00AA61EC">
        <w:rPr>
          <w:rFonts w:ascii="Cambria" w:hAnsi="Cambria"/>
        </w:rPr>
        <w:t>º do Regulamento de Arquivo</w:t>
      </w:r>
      <w:r w:rsidR="00C5543C" w:rsidRPr="00AA61EC">
        <w:rPr>
          <w:rFonts w:ascii="Cambria" w:hAnsi="Cambria"/>
        </w:rPr>
        <w:t xml:space="preserve"> da [nome da instituição]</w:t>
      </w:r>
      <w:r w:rsidR="00CB0B89">
        <w:rPr>
          <w:rFonts w:ascii="Cambria" w:hAnsi="Cambria"/>
        </w:rPr>
        <w:t xml:space="preserve"> ou</w:t>
      </w:r>
      <w:r w:rsidR="00C5543C" w:rsidRPr="00AA61EC">
        <w:rPr>
          <w:rFonts w:ascii="Cambria" w:hAnsi="Cambria"/>
        </w:rPr>
        <w:t xml:space="preserve"> do Regulamento de atribuição de apoios municipais (</w:t>
      </w:r>
      <w:r w:rsidR="00C5543C" w:rsidRPr="00AA61EC">
        <w:rPr>
          <w:rFonts w:ascii="Cambria" w:hAnsi="Cambria"/>
          <w:i/>
        </w:rPr>
        <w:t>eliminar o que não interessa</w:t>
      </w:r>
      <w:r w:rsidR="00C5543C" w:rsidRPr="00AA61EC">
        <w:rPr>
          <w:rFonts w:ascii="Cambria" w:hAnsi="Cambria"/>
        </w:rPr>
        <w:t>)</w:t>
      </w:r>
      <w:r w:rsidRPr="00AA61EC">
        <w:rPr>
          <w:rFonts w:ascii="Cambria" w:hAnsi="Cambria"/>
        </w:rPr>
        <w:t>, no dia</w:t>
      </w:r>
      <w:r w:rsidR="006A06CA" w:rsidRPr="00AA61EC">
        <w:rPr>
          <w:rFonts w:ascii="Cambria" w:hAnsi="Cambria"/>
        </w:rPr>
        <w:t>___</w:t>
      </w:r>
      <w:r w:rsidRPr="00AA61EC">
        <w:rPr>
          <w:rFonts w:ascii="Cambria" w:hAnsi="Cambria"/>
        </w:rPr>
        <w:t>de</w:t>
      </w:r>
      <w:r w:rsidR="006A06CA" w:rsidRPr="00AA61EC">
        <w:rPr>
          <w:rFonts w:ascii="Cambria" w:hAnsi="Cambria"/>
        </w:rPr>
        <w:t>___</w:t>
      </w:r>
      <w:r w:rsidRPr="00AA61EC">
        <w:rPr>
          <w:rFonts w:ascii="Cambria" w:hAnsi="Cambria"/>
        </w:rPr>
        <w:t>de</w:t>
      </w:r>
      <w:r w:rsidR="006A06CA" w:rsidRPr="00AA61EC">
        <w:rPr>
          <w:rFonts w:ascii="Cambria" w:hAnsi="Cambria"/>
        </w:rPr>
        <w:t>______</w:t>
      </w:r>
      <w:r w:rsidRPr="00AA61EC">
        <w:rPr>
          <w:rFonts w:ascii="Cambria" w:hAnsi="Cambria"/>
        </w:rPr>
        <w:t xml:space="preserve">, </w:t>
      </w:r>
      <w:r w:rsidR="006A06CA" w:rsidRPr="00AA61EC">
        <w:rPr>
          <w:rFonts w:ascii="Cambria" w:hAnsi="Cambria"/>
        </w:rPr>
        <w:t>entre as ___ horas e as ____ horas,</w:t>
      </w:r>
      <w:r w:rsidRPr="00AA61EC">
        <w:rPr>
          <w:rFonts w:ascii="Cambria" w:hAnsi="Cambria"/>
        </w:rPr>
        <w:t xml:space="preserve"> realizou-se uma </w:t>
      </w:r>
      <w:r w:rsidR="006A06CA" w:rsidRPr="00AA61EC">
        <w:rPr>
          <w:rFonts w:ascii="Cambria" w:hAnsi="Cambria"/>
        </w:rPr>
        <w:t>fiscalização</w:t>
      </w:r>
      <w:r w:rsidRPr="00AA61EC">
        <w:rPr>
          <w:rFonts w:ascii="Cambria" w:hAnsi="Cambria"/>
        </w:rPr>
        <w:t xml:space="preserve"> ao sistema de arquivo d</w:t>
      </w:r>
      <w:r w:rsidR="006A06CA" w:rsidRPr="00AA61EC">
        <w:rPr>
          <w:rFonts w:ascii="Cambria" w:hAnsi="Cambria"/>
        </w:rPr>
        <w:t>a____________________</w:t>
      </w:r>
      <w:r w:rsidRPr="00AA61EC">
        <w:rPr>
          <w:rFonts w:ascii="Cambria" w:hAnsi="Cambria"/>
        </w:rPr>
        <w:t xml:space="preserve">, sito em </w:t>
      </w:r>
      <w:r w:rsidR="006A06CA" w:rsidRPr="00AA61EC">
        <w:rPr>
          <w:rFonts w:ascii="Cambria" w:hAnsi="Cambria"/>
        </w:rPr>
        <w:t>__________________</w:t>
      </w:r>
      <w:r w:rsidRPr="00AA61EC">
        <w:rPr>
          <w:rFonts w:ascii="Cambria" w:hAnsi="Cambria"/>
        </w:rPr>
        <w:t>.</w:t>
      </w:r>
    </w:p>
    <w:p w:rsidR="00711E4E" w:rsidRDefault="00711E4E" w:rsidP="00711E4E">
      <w:pPr>
        <w:pStyle w:val="SemEspaamento"/>
        <w:rPr>
          <w:rFonts w:ascii="Cambria" w:hAnsi="Cambria"/>
          <w:sz w:val="22"/>
          <w:szCs w:val="22"/>
          <w:lang w:val="pt-PT"/>
        </w:rPr>
      </w:pPr>
    </w:p>
    <w:p w:rsidR="006A1D7B" w:rsidRPr="00AA61EC" w:rsidRDefault="006A1D7B" w:rsidP="00711E4E">
      <w:pPr>
        <w:pStyle w:val="SemEspaamento"/>
        <w:rPr>
          <w:rFonts w:ascii="Cambria" w:hAnsi="Cambria"/>
          <w:sz w:val="22"/>
          <w:szCs w:val="22"/>
          <w:lang w:val="pt-PT"/>
        </w:rPr>
      </w:pPr>
    </w:p>
    <w:p w:rsidR="00711E4E" w:rsidRPr="00AA61EC" w:rsidRDefault="00711E4E" w:rsidP="00711E4E">
      <w:pPr>
        <w:jc w:val="center"/>
        <w:rPr>
          <w:rFonts w:ascii="Cambria" w:hAnsi="Cambria" w:cs="Arial"/>
          <w:b/>
          <w:i/>
        </w:rPr>
      </w:pPr>
      <w:r w:rsidRPr="00AA61EC">
        <w:rPr>
          <w:rFonts w:ascii="Cambria" w:hAnsi="Cambria" w:cs="Arial"/>
          <w:b/>
          <w:i/>
        </w:rPr>
        <w:t>Implementação da visita técnica</w:t>
      </w:r>
    </w:p>
    <w:p w:rsidR="00711E4E" w:rsidRPr="00AA61EC" w:rsidRDefault="00711E4E" w:rsidP="00AA61EC">
      <w:pPr>
        <w:pStyle w:val="PargrafodaLista"/>
        <w:numPr>
          <w:ilvl w:val="0"/>
          <w:numId w:val="18"/>
        </w:numPr>
        <w:contextualSpacing/>
        <w:rPr>
          <w:rFonts w:ascii="Cambria" w:hAnsi="Cambria" w:cs="Tahoma"/>
          <w:color w:val="000000"/>
        </w:rPr>
      </w:pPr>
      <w:r w:rsidRPr="00AA61EC">
        <w:rPr>
          <w:rFonts w:ascii="Cambria" w:hAnsi="Cambria" w:cs="Tahoma"/>
          <w:b/>
          <w:bCs/>
          <w:color w:val="000000"/>
        </w:rPr>
        <w:t>Enquadramento e contextualização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053"/>
      </w:tblGrid>
      <w:tr w:rsidR="00711E4E" w:rsidRPr="00AA61EC" w:rsidTr="005A5865">
        <w:tc>
          <w:tcPr>
            <w:tcW w:w="2802" w:type="dxa"/>
            <w:shd w:val="clear" w:color="auto" w:fill="auto"/>
            <w:vAlign w:val="center"/>
          </w:tcPr>
          <w:p w:rsidR="00711E4E" w:rsidRPr="00AA61EC" w:rsidRDefault="00711E4E" w:rsidP="00A516D2">
            <w:pPr>
              <w:rPr>
                <w:rFonts w:ascii="Cambria" w:hAnsi="Cambria"/>
                <w:color w:val="000000"/>
                <w:shd w:val="clear" w:color="auto" w:fill="FFFFFF"/>
              </w:rPr>
            </w:pPr>
            <w:r w:rsidRPr="00AA61EC">
              <w:rPr>
                <w:rFonts w:ascii="Cambria" w:hAnsi="Cambria"/>
                <w:color w:val="000000"/>
                <w:shd w:val="clear" w:color="auto" w:fill="FFFFFF"/>
              </w:rPr>
              <w:t>Objetivo</w:t>
            </w:r>
          </w:p>
        </w:tc>
        <w:tc>
          <w:tcPr>
            <w:tcW w:w="6770" w:type="dxa"/>
            <w:shd w:val="clear" w:color="auto" w:fill="auto"/>
          </w:tcPr>
          <w:p w:rsidR="00711E4E" w:rsidRPr="00AA61EC" w:rsidRDefault="00711E4E" w:rsidP="005A5865">
            <w:pPr>
              <w:pStyle w:val="PargrafodaLista"/>
              <w:spacing w:after="0" w:line="240" w:lineRule="auto"/>
              <w:ind w:left="0"/>
              <w:contextualSpacing/>
              <w:rPr>
                <w:rFonts w:ascii="Cambria" w:hAnsi="Cambria"/>
                <w:color w:val="000000"/>
                <w:shd w:val="clear" w:color="auto" w:fill="FFFFFF"/>
              </w:rPr>
            </w:pPr>
          </w:p>
        </w:tc>
      </w:tr>
      <w:tr w:rsidR="00711E4E" w:rsidRPr="00AA61EC" w:rsidTr="005A5865">
        <w:tc>
          <w:tcPr>
            <w:tcW w:w="2802" w:type="dxa"/>
            <w:shd w:val="clear" w:color="auto" w:fill="auto"/>
            <w:vAlign w:val="center"/>
          </w:tcPr>
          <w:p w:rsidR="00711E4E" w:rsidRPr="00AA61EC" w:rsidRDefault="00711E4E" w:rsidP="00A516D2">
            <w:pPr>
              <w:rPr>
                <w:rFonts w:ascii="Cambria" w:hAnsi="Cambria"/>
                <w:color w:val="000000"/>
                <w:shd w:val="clear" w:color="auto" w:fill="FFFFFF"/>
              </w:rPr>
            </w:pPr>
            <w:r w:rsidRPr="00AA61EC">
              <w:rPr>
                <w:rFonts w:ascii="Cambria" w:hAnsi="Cambria"/>
                <w:color w:val="000000"/>
                <w:shd w:val="clear" w:color="auto" w:fill="FFFFFF"/>
              </w:rPr>
              <w:t>Critério de seleção</w:t>
            </w:r>
          </w:p>
        </w:tc>
        <w:tc>
          <w:tcPr>
            <w:tcW w:w="6770" w:type="dxa"/>
            <w:shd w:val="clear" w:color="auto" w:fill="auto"/>
          </w:tcPr>
          <w:p w:rsidR="00711E4E" w:rsidRPr="00AA61EC" w:rsidRDefault="00711E4E" w:rsidP="005A5865">
            <w:pPr>
              <w:pStyle w:val="PargrafodaLista"/>
              <w:spacing w:after="0" w:line="240" w:lineRule="auto"/>
              <w:ind w:left="0"/>
              <w:contextualSpacing/>
              <w:rPr>
                <w:rFonts w:ascii="Cambria" w:hAnsi="Cambria"/>
                <w:color w:val="000000"/>
                <w:shd w:val="clear" w:color="auto" w:fill="FFFFFF"/>
              </w:rPr>
            </w:pPr>
          </w:p>
        </w:tc>
      </w:tr>
      <w:tr w:rsidR="00711E4E" w:rsidRPr="00AA61EC" w:rsidTr="005A5865">
        <w:tc>
          <w:tcPr>
            <w:tcW w:w="2802" w:type="dxa"/>
            <w:shd w:val="clear" w:color="auto" w:fill="auto"/>
            <w:vAlign w:val="center"/>
          </w:tcPr>
          <w:p w:rsidR="00711E4E" w:rsidRPr="00AA61EC" w:rsidRDefault="00711E4E" w:rsidP="00A516D2">
            <w:pPr>
              <w:rPr>
                <w:rFonts w:ascii="Cambria" w:hAnsi="Cambria"/>
                <w:color w:val="000000"/>
                <w:shd w:val="clear" w:color="auto" w:fill="FFFFFF"/>
              </w:rPr>
            </w:pPr>
            <w:r w:rsidRPr="00AA61EC">
              <w:rPr>
                <w:rFonts w:ascii="Cambria" w:hAnsi="Cambria"/>
                <w:color w:val="000000"/>
                <w:shd w:val="clear" w:color="auto" w:fill="FFFFFF"/>
              </w:rPr>
              <w:t>Data</w:t>
            </w:r>
          </w:p>
        </w:tc>
        <w:tc>
          <w:tcPr>
            <w:tcW w:w="6770" w:type="dxa"/>
            <w:shd w:val="clear" w:color="auto" w:fill="auto"/>
          </w:tcPr>
          <w:p w:rsidR="00711E4E" w:rsidRPr="00AA61EC" w:rsidRDefault="008D5816" w:rsidP="005A5865">
            <w:pPr>
              <w:contextualSpacing/>
              <w:jc w:val="both"/>
              <w:rPr>
                <w:rFonts w:ascii="Cambria" w:hAnsi="Cambria"/>
                <w:color w:val="000000"/>
                <w:shd w:val="clear" w:color="auto" w:fill="FFFFFF"/>
              </w:rPr>
            </w:pPr>
            <w:r w:rsidRPr="00AA61EC">
              <w:rPr>
                <w:rFonts w:ascii="Cambria" w:hAnsi="Cambria"/>
                <w:color w:val="000000"/>
                <w:shd w:val="clear" w:color="auto" w:fill="FFFFFF"/>
              </w:rPr>
              <w:t>/  /</w:t>
            </w:r>
          </w:p>
        </w:tc>
      </w:tr>
      <w:tr w:rsidR="00711E4E" w:rsidRPr="00AA61EC" w:rsidTr="005A5865">
        <w:tc>
          <w:tcPr>
            <w:tcW w:w="2802" w:type="dxa"/>
            <w:shd w:val="clear" w:color="auto" w:fill="auto"/>
            <w:vAlign w:val="center"/>
          </w:tcPr>
          <w:p w:rsidR="00711E4E" w:rsidRPr="00AA61EC" w:rsidRDefault="00711E4E" w:rsidP="00A516D2">
            <w:pPr>
              <w:rPr>
                <w:rFonts w:ascii="Cambria" w:hAnsi="Cambria"/>
                <w:color w:val="000000"/>
                <w:shd w:val="clear" w:color="auto" w:fill="FFFFFF"/>
              </w:rPr>
            </w:pPr>
            <w:r w:rsidRPr="00AA61EC">
              <w:rPr>
                <w:rFonts w:ascii="Cambria" w:hAnsi="Cambria"/>
                <w:color w:val="000000"/>
                <w:shd w:val="clear" w:color="auto" w:fill="FFFFFF"/>
              </w:rPr>
              <w:t>Interlocutores</w:t>
            </w:r>
          </w:p>
        </w:tc>
        <w:tc>
          <w:tcPr>
            <w:tcW w:w="6770" w:type="dxa"/>
            <w:shd w:val="clear" w:color="auto" w:fill="auto"/>
          </w:tcPr>
          <w:p w:rsidR="00711E4E" w:rsidRPr="00AA61EC" w:rsidRDefault="00711E4E" w:rsidP="005A5865">
            <w:pPr>
              <w:contextualSpacing/>
              <w:jc w:val="both"/>
              <w:rPr>
                <w:rFonts w:ascii="Cambria" w:hAnsi="Cambria"/>
                <w:color w:val="000000"/>
                <w:shd w:val="clear" w:color="auto" w:fill="FFFFFF"/>
              </w:rPr>
            </w:pPr>
          </w:p>
        </w:tc>
      </w:tr>
      <w:tr w:rsidR="00711E4E" w:rsidRPr="00AA61EC" w:rsidTr="005A5865">
        <w:tc>
          <w:tcPr>
            <w:tcW w:w="2802" w:type="dxa"/>
            <w:shd w:val="clear" w:color="auto" w:fill="auto"/>
            <w:vAlign w:val="center"/>
          </w:tcPr>
          <w:p w:rsidR="00711E4E" w:rsidRPr="00AA61EC" w:rsidRDefault="008D5816" w:rsidP="008D5816">
            <w:pPr>
              <w:rPr>
                <w:rFonts w:ascii="Cambria" w:hAnsi="Cambria"/>
                <w:color w:val="000000"/>
                <w:shd w:val="clear" w:color="auto" w:fill="FFFFFF"/>
              </w:rPr>
            </w:pPr>
            <w:r w:rsidRPr="00AA61EC">
              <w:rPr>
                <w:rFonts w:ascii="Cambria" w:hAnsi="Cambria"/>
              </w:rPr>
              <w:t>Técnico de arquivo-inspetor</w:t>
            </w:r>
          </w:p>
        </w:tc>
        <w:tc>
          <w:tcPr>
            <w:tcW w:w="6770" w:type="dxa"/>
            <w:shd w:val="clear" w:color="auto" w:fill="auto"/>
          </w:tcPr>
          <w:p w:rsidR="00711E4E" w:rsidRPr="00AA61EC" w:rsidRDefault="00711E4E" w:rsidP="005A5865">
            <w:pPr>
              <w:contextualSpacing/>
              <w:jc w:val="both"/>
              <w:rPr>
                <w:rFonts w:ascii="Cambria" w:hAnsi="Cambria"/>
                <w:color w:val="000000"/>
                <w:shd w:val="clear" w:color="auto" w:fill="FFFFFF"/>
              </w:rPr>
            </w:pPr>
          </w:p>
        </w:tc>
      </w:tr>
      <w:tr w:rsidR="00711E4E" w:rsidRPr="00AA61EC" w:rsidTr="005A5865">
        <w:tc>
          <w:tcPr>
            <w:tcW w:w="2802" w:type="dxa"/>
            <w:shd w:val="clear" w:color="auto" w:fill="auto"/>
            <w:vAlign w:val="center"/>
          </w:tcPr>
          <w:p w:rsidR="00711E4E" w:rsidRPr="00AA61EC" w:rsidRDefault="00711E4E" w:rsidP="008D5816">
            <w:pPr>
              <w:rPr>
                <w:rFonts w:ascii="Cambria" w:hAnsi="Cambria"/>
                <w:color w:val="000000"/>
                <w:shd w:val="clear" w:color="auto" w:fill="FFFFFF"/>
              </w:rPr>
            </w:pPr>
            <w:r w:rsidRPr="00AA61EC">
              <w:rPr>
                <w:rFonts w:ascii="Cambria" w:hAnsi="Cambria"/>
                <w:color w:val="000000"/>
                <w:shd w:val="clear" w:color="auto" w:fill="FFFFFF"/>
              </w:rPr>
              <w:t>Técnico</w:t>
            </w:r>
            <w:r w:rsidR="008D5816" w:rsidRPr="00AA61EC">
              <w:rPr>
                <w:rFonts w:ascii="Cambria" w:hAnsi="Cambria"/>
                <w:color w:val="000000"/>
                <w:shd w:val="clear" w:color="auto" w:fill="FFFFFF"/>
              </w:rPr>
              <w:t>(</w:t>
            </w:r>
            <w:r w:rsidRPr="00AA61EC">
              <w:rPr>
                <w:rFonts w:ascii="Cambria" w:hAnsi="Cambria"/>
                <w:color w:val="000000"/>
                <w:shd w:val="clear" w:color="auto" w:fill="FFFFFF"/>
              </w:rPr>
              <w:t>s</w:t>
            </w:r>
            <w:r w:rsidR="008D5816" w:rsidRPr="00AA61EC">
              <w:rPr>
                <w:rFonts w:ascii="Cambria" w:hAnsi="Cambria"/>
                <w:color w:val="000000"/>
                <w:shd w:val="clear" w:color="auto" w:fill="FFFFFF"/>
              </w:rPr>
              <w:t>)</w:t>
            </w:r>
            <w:r w:rsidRPr="00AA61EC">
              <w:rPr>
                <w:rFonts w:ascii="Cambria" w:hAnsi="Cambria"/>
                <w:color w:val="000000"/>
                <w:shd w:val="clear" w:color="auto" w:fill="FFFFFF"/>
              </w:rPr>
              <w:t xml:space="preserve"> </w:t>
            </w:r>
            <w:r w:rsidR="008D5816" w:rsidRPr="00AA61EC">
              <w:rPr>
                <w:rFonts w:ascii="Cambria" w:hAnsi="Cambria"/>
                <w:color w:val="000000"/>
                <w:shd w:val="clear" w:color="auto" w:fill="FFFFFF"/>
              </w:rPr>
              <w:t>de outra(s) entidade(s)</w:t>
            </w:r>
          </w:p>
        </w:tc>
        <w:tc>
          <w:tcPr>
            <w:tcW w:w="6770" w:type="dxa"/>
            <w:shd w:val="clear" w:color="auto" w:fill="auto"/>
          </w:tcPr>
          <w:p w:rsidR="00711E4E" w:rsidRPr="00AA61EC" w:rsidRDefault="00711E4E" w:rsidP="005A5865">
            <w:pPr>
              <w:contextualSpacing/>
              <w:jc w:val="both"/>
              <w:rPr>
                <w:rFonts w:ascii="Cambria" w:hAnsi="Cambria"/>
                <w:color w:val="000000"/>
                <w:shd w:val="clear" w:color="auto" w:fill="FFFFFF"/>
              </w:rPr>
            </w:pPr>
          </w:p>
        </w:tc>
      </w:tr>
      <w:tr w:rsidR="00711E4E" w:rsidRPr="00AA61EC" w:rsidTr="005A5865">
        <w:trPr>
          <w:trHeight w:val="175"/>
        </w:trPr>
        <w:tc>
          <w:tcPr>
            <w:tcW w:w="2802" w:type="dxa"/>
            <w:shd w:val="clear" w:color="auto" w:fill="auto"/>
            <w:vAlign w:val="center"/>
          </w:tcPr>
          <w:p w:rsidR="00711E4E" w:rsidRPr="00AA61EC" w:rsidRDefault="00711E4E" w:rsidP="00A516D2">
            <w:pPr>
              <w:rPr>
                <w:rFonts w:ascii="Cambria" w:hAnsi="Cambria"/>
                <w:color w:val="000000"/>
                <w:shd w:val="clear" w:color="auto" w:fill="FFFFFF"/>
              </w:rPr>
            </w:pPr>
            <w:r w:rsidRPr="00AA61EC">
              <w:rPr>
                <w:rFonts w:ascii="Cambria" w:hAnsi="Cambria"/>
                <w:color w:val="000000"/>
                <w:shd w:val="clear" w:color="auto" w:fill="FFFFFF"/>
              </w:rPr>
              <w:t>Locais</w:t>
            </w:r>
          </w:p>
        </w:tc>
        <w:tc>
          <w:tcPr>
            <w:tcW w:w="6770" w:type="dxa"/>
            <w:shd w:val="clear" w:color="auto" w:fill="auto"/>
          </w:tcPr>
          <w:p w:rsidR="00711E4E" w:rsidRPr="00AA61EC" w:rsidRDefault="00711E4E" w:rsidP="00A516D2">
            <w:pPr>
              <w:contextualSpacing/>
              <w:rPr>
                <w:rFonts w:ascii="Cambria" w:hAnsi="Cambria"/>
              </w:rPr>
            </w:pPr>
          </w:p>
        </w:tc>
      </w:tr>
      <w:tr w:rsidR="006E7C4E" w:rsidRPr="00AA61EC" w:rsidTr="005A5865">
        <w:trPr>
          <w:trHeight w:val="175"/>
        </w:trPr>
        <w:tc>
          <w:tcPr>
            <w:tcW w:w="2802" w:type="dxa"/>
            <w:shd w:val="clear" w:color="auto" w:fill="auto"/>
            <w:vAlign w:val="center"/>
          </w:tcPr>
          <w:p w:rsidR="006E7C4E" w:rsidRPr="00AA61EC" w:rsidRDefault="006E7C4E" w:rsidP="00A516D2">
            <w:pPr>
              <w:rPr>
                <w:rFonts w:ascii="Cambria" w:hAnsi="Cambria"/>
                <w:color w:val="000000"/>
                <w:shd w:val="clear" w:color="auto" w:fill="FFFFFF"/>
              </w:rPr>
            </w:pPr>
            <w:r w:rsidRPr="00AA61EC">
              <w:rPr>
                <w:rFonts w:ascii="Cambria" w:hAnsi="Cambria"/>
                <w:color w:val="000000"/>
                <w:shd w:val="clear" w:color="auto" w:fill="FFFFFF"/>
              </w:rPr>
              <w:t>Datas extremas da documentação</w:t>
            </w:r>
          </w:p>
        </w:tc>
        <w:tc>
          <w:tcPr>
            <w:tcW w:w="6770" w:type="dxa"/>
            <w:shd w:val="clear" w:color="auto" w:fill="auto"/>
          </w:tcPr>
          <w:p w:rsidR="006E7C4E" w:rsidRPr="00AA61EC" w:rsidRDefault="006E7C4E" w:rsidP="00A516D2">
            <w:pPr>
              <w:contextualSpacing/>
              <w:rPr>
                <w:rFonts w:ascii="Cambria" w:hAnsi="Cambria"/>
              </w:rPr>
            </w:pPr>
          </w:p>
        </w:tc>
      </w:tr>
      <w:tr w:rsidR="006E7C4E" w:rsidRPr="00AA61EC" w:rsidTr="005A5865">
        <w:trPr>
          <w:trHeight w:val="175"/>
        </w:trPr>
        <w:tc>
          <w:tcPr>
            <w:tcW w:w="2802" w:type="dxa"/>
            <w:shd w:val="clear" w:color="auto" w:fill="auto"/>
            <w:vAlign w:val="center"/>
          </w:tcPr>
          <w:p w:rsidR="006E7C4E" w:rsidRPr="00AA61EC" w:rsidRDefault="006E7C4E" w:rsidP="00A516D2">
            <w:pPr>
              <w:rPr>
                <w:rFonts w:ascii="Cambria" w:hAnsi="Cambria"/>
                <w:color w:val="000000"/>
                <w:shd w:val="clear" w:color="auto" w:fill="FFFFFF"/>
              </w:rPr>
            </w:pPr>
            <w:r w:rsidRPr="00AA61EC">
              <w:rPr>
                <w:rFonts w:ascii="Cambria" w:hAnsi="Cambria"/>
                <w:color w:val="000000"/>
                <w:shd w:val="clear" w:color="auto" w:fill="FFFFFF"/>
              </w:rPr>
              <w:t>Fundos documentais</w:t>
            </w:r>
          </w:p>
        </w:tc>
        <w:tc>
          <w:tcPr>
            <w:tcW w:w="6770" w:type="dxa"/>
            <w:shd w:val="clear" w:color="auto" w:fill="auto"/>
          </w:tcPr>
          <w:p w:rsidR="006E7C4E" w:rsidRPr="00AA61EC" w:rsidRDefault="006E7C4E" w:rsidP="00A516D2">
            <w:pPr>
              <w:contextualSpacing/>
              <w:rPr>
                <w:rFonts w:ascii="Cambria" w:hAnsi="Cambria"/>
              </w:rPr>
            </w:pPr>
          </w:p>
        </w:tc>
      </w:tr>
      <w:tr w:rsidR="006E7C4E" w:rsidRPr="00AA61EC" w:rsidTr="005A5865">
        <w:trPr>
          <w:trHeight w:val="175"/>
        </w:trPr>
        <w:tc>
          <w:tcPr>
            <w:tcW w:w="2802" w:type="dxa"/>
            <w:shd w:val="clear" w:color="auto" w:fill="auto"/>
            <w:vAlign w:val="center"/>
          </w:tcPr>
          <w:p w:rsidR="006E7C4E" w:rsidRPr="00AA61EC" w:rsidRDefault="006E7C4E" w:rsidP="00A516D2">
            <w:pPr>
              <w:rPr>
                <w:rFonts w:ascii="Cambria" w:hAnsi="Cambria"/>
                <w:color w:val="000000"/>
                <w:shd w:val="clear" w:color="auto" w:fill="FFFFFF"/>
              </w:rPr>
            </w:pPr>
            <w:r w:rsidRPr="00AA61EC">
              <w:rPr>
                <w:rFonts w:ascii="Cambria" w:hAnsi="Cambria"/>
                <w:color w:val="000000"/>
                <w:shd w:val="clear" w:color="auto" w:fill="FFFFFF"/>
              </w:rPr>
              <w:t>Dimensão da documentação em metros lineares</w:t>
            </w:r>
          </w:p>
        </w:tc>
        <w:tc>
          <w:tcPr>
            <w:tcW w:w="6770" w:type="dxa"/>
            <w:shd w:val="clear" w:color="auto" w:fill="auto"/>
          </w:tcPr>
          <w:p w:rsidR="006E7C4E" w:rsidRPr="00AA61EC" w:rsidRDefault="006E7C4E" w:rsidP="00A516D2">
            <w:pPr>
              <w:contextualSpacing/>
              <w:rPr>
                <w:rFonts w:ascii="Cambria" w:hAnsi="Cambria"/>
              </w:rPr>
            </w:pPr>
          </w:p>
        </w:tc>
      </w:tr>
      <w:tr w:rsidR="006E7C4E" w:rsidRPr="00AA61EC" w:rsidTr="005A5865">
        <w:trPr>
          <w:trHeight w:val="175"/>
        </w:trPr>
        <w:tc>
          <w:tcPr>
            <w:tcW w:w="2802" w:type="dxa"/>
            <w:shd w:val="clear" w:color="auto" w:fill="auto"/>
            <w:vAlign w:val="center"/>
          </w:tcPr>
          <w:p w:rsidR="006E7C4E" w:rsidRPr="00AA61EC" w:rsidRDefault="006E7C4E" w:rsidP="00A516D2">
            <w:pPr>
              <w:rPr>
                <w:rFonts w:ascii="Cambria" w:hAnsi="Cambria"/>
                <w:color w:val="000000"/>
                <w:shd w:val="clear" w:color="auto" w:fill="FFFFFF"/>
              </w:rPr>
            </w:pPr>
            <w:r w:rsidRPr="00AA61EC">
              <w:rPr>
                <w:rFonts w:ascii="Cambria" w:hAnsi="Cambria"/>
                <w:color w:val="000000"/>
                <w:shd w:val="clear" w:color="auto" w:fill="FFFFFF"/>
              </w:rPr>
              <w:t>Observações</w:t>
            </w:r>
          </w:p>
        </w:tc>
        <w:tc>
          <w:tcPr>
            <w:tcW w:w="6770" w:type="dxa"/>
            <w:shd w:val="clear" w:color="auto" w:fill="auto"/>
          </w:tcPr>
          <w:p w:rsidR="006E7C4E" w:rsidRPr="00AA61EC" w:rsidRDefault="006E7C4E" w:rsidP="00A516D2">
            <w:pPr>
              <w:contextualSpacing/>
              <w:rPr>
                <w:rFonts w:ascii="Cambria" w:hAnsi="Cambria"/>
              </w:rPr>
            </w:pPr>
          </w:p>
        </w:tc>
      </w:tr>
    </w:tbl>
    <w:p w:rsidR="00711E4E" w:rsidRDefault="00711E4E" w:rsidP="00711E4E">
      <w:pPr>
        <w:rPr>
          <w:rFonts w:ascii="Cambria" w:hAnsi="Cambria" w:cs="Arial"/>
        </w:rPr>
      </w:pPr>
    </w:p>
    <w:p w:rsidR="006A1D7B" w:rsidRDefault="006A1D7B" w:rsidP="00711E4E">
      <w:pPr>
        <w:rPr>
          <w:rFonts w:ascii="Cambria" w:hAnsi="Cambria" w:cs="Arial"/>
        </w:rPr>
      </w:pPr>
    </w:p>
    <w:p w:rsidR="006A1D7B" w:rsidRDefault="006A1D7B" w:rsidP="00711E4E">
      <w:pPr>
        <w:rPr>
          <w:rFonts w:ascii="Cambria" w:hAnsi="Cambria" w:cs="Arial"/>
        </w:rPr>
      </w:pPr>
    </w:p>
    <w:p w:rsidR="006A1D7B" w:rsidRPr="00AA61EC" w:rsidRDefault="006A1D7B" w:rsidP="00711E4E">
      <w:pPr>
        <w:rPr>
          <w:rFonts w:ascii="Cambria" w:hAnsi="Cambria" w:cs="Arial"/>
        </w:rPr>
      </w:pPr>
    </w:p>
    <w:p w:rsidR="001777E9" w:rsidRPr="00AA61EC" w:rsidRDefault="001777E9" w:rsidP="00AA61EC">
      <w:pPr>
        <w:pStyle w:val="PargrafodaLista"/>
        <w:numPr>
          <w:ilvl w:val="0"/>
          <w:numId w:val="18"/>
        </w:numPr>
        <w:spacing w:after="0" w:line="360" w:lineRule="auto"/>
        <w:contextualSpacing/>
        <w:jc w:val="both"/>
        <w:rPr>
          <w:rFonts w:ascii="Cambria" w:hAnsi="Cambria"/>
        </w:rPr>
      </w:pPr>
      <w:r w:rsidRPr="00AA61EC">
        <w:rPr>
          <w:rFonts w:ascii="Cambria" w:hAnsi="Cambria"/>
        </w:rPr>
        <w:lastRenderedPageBreak/>
        <w:t>Conservação</w:t>
      </w:r>
      <w:r w:rsidR="00A95F5C" w:rsidRPr="00AA61EC">
        <w:rPr>
          <w:rFonts w:ascii="Cambria" w:hAnsi="Cambria"/>
        </w:rPr>
        <w:t xml:space="preserve"> de documentação e de informação.</w:t>
      </w:r>
    </w:p>
    <w:p w:rsidR="001777E9" w:rsidRPr="00AA61EC" w:rsidRDefault="001777E9" w:rsidP="001777E9">
      <w:pPr>
        <w:pStyle w:val="PargrafodaLista"/>
        <w:spacing w:after="0" w:line="360" w:lineRule="auto"/>
        <w:ind w:left="0"/>
        <w:contextualSpacing/>
        <w:jc w:val="both"/>
        <w:rPr>
          <w:rFonts w:ascii="Cambria" w:hAnsi="Cambri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418"/>
        <w:gridCol w:w="1276"/>
        <w:gridCol w:w="1559"/>
        <w:gridCol w:w="992"/>
      </w:tblGrid>
      <w:tr w:rsidR="001777E9" w:rsidRPr="00AA61EC" w:rsidTr="00F457C7">
        <w:tc>
          <w:tcPr>
            <w:tcW w:w="534" w:type="dxa"/>
            <w:shd w:val="clear" w:color="auto" w:fill="auto"/>
          </w:tcPr>
          <w:p w:rsidR="001777E9" w:rsidRPr="00AA61EC" w:rsidRDefault="001777E9" w:rsidP="006725CE">
            <w:pPr>
              <w:rPr>
                <w:rFonts w:ascii="Cambria" w:hAnsi="Cambria" w:cs="Arial"/>
                <w:b/>
              </w:rPr>
            </w:pPr>
            <w:r w:rsidRPr="00AA61EC">
              <w:rPr>
                <w:rFonts w:ascii="Cambria" w:hAnsi="Cambria" w:cs="Arial"/>
                <w:b/>
              </w:rPr>
              <w:t>N.º</w:t>
            </w:r>
          </w:p>
        </w:tc>
        <w:tc>
          <w:tcPr>
            <w:tcW w:w="3543" w:type="dxa"/>
            <w:shd w:val="clear" w:color="auto" w:fill="auto"/>
          </w:tcPr>
          <w:p w:rsidR="00F36F64" w:rsidRPr="00AA61EC" w:rsidRDefault="001777E9" w:rsidP="00184190">
            <w:pPr>
              <w:rPr>
                <w:rFonts w:ascii="Cambria" w:hAnsi="Cambria" w:cs="Arial"/>
                <w:b/>
              </w:rPr>
            </w:pPr>
            <w:r w:rsidRPr="00AA61EC">
              <w:rPr>
                <w:rFonts w:ascii="Cambria" w:hAnsi="Cambria" w:cs="Arial"/>
                <w:b/>
              </w:rPr>
              <w:t>Requisito</w:t>
            </w:r>
            <w:r w:rsidR="00581887" w:rsidRPr="00AA61EC">
              <w:rPr>
                <w:rFonts w:ascii="Cambria" w:hAnsi="Cambria" w:cs="Arial"/>
                <w:b/>
              </w:rPr>
              <w:t>s</w:t>
            </w:r>
            <w:r w:rsidR="00F457C7" w:rsidRPr="00AA61EC">
              <w:rPr>
                <w:rStyle w:val="Refdenotaderodap"/>
                <w:rFonts w:ascii="Cambria" w:hAnsi="Cambria"/>
                <w:b/>
              </w:rPr>
              <w:footnoteReference w:id="10"/>
            </w:r>
          </w:p>
        </w:tc>
        <w:tc>
          <w:tcPr>
            <w:tcW w:w="1418" w:type="dxa"/>
            <w:shd w:val="clear" w:color="auto" w:fill="auto"/>
          </w:tcPr>
          <w:p w:rsidR="001777E9" w:rsidRPr="00AA61EC" w:rsidRDefault="001777E9" w:rsidP="003D1D42">
            <w:pPr>
              <w:rPr>
                <w:rFonts w:ascii="Cambria" w:hAnsi="Cambria" w:cs="Arial"/>
                <w:b/>
              </w:rPr>
            </w:pPr>
            <w:r w:rsidRPr="00AA61EC">
              <w:rPr>
                <w:rFonts w:ascii="Cambria" w:hAnsi="Cambria" w:cs="Arial"/>
                <w:b/>
              </w:rPr>
              <w:t>Avaliação</w:t>
            </w:r>
            <w:r w:rsidR="00F457C7" w:rsidRPr="00AA61EC">
              <w:rPr>
                <w:rStyle w:val="Refdenotaderodap"/>
                <w:rFonts w:ascii="Cambria" w:hAnsi="Cambria"/>
                <w:b/>
              </w:rPr>
              <w:footnoteReference w:id="11"/>
            </w:r>
          </w:p>
        </w:tc>
        <w:tc>
          <w:tcPr>
            <w:tcW w:w="1276" w:type="dxa"/>
            <w:shd w:val="clear" w:color="auto" w:fill="auto"/>
          </w:tcPr>
          <w:p w:rsidR="001777E9" w:rsidRPr="00AA61EC" w:rsidRDefault="001777E9" w:rsidP="001777E9">
            <w:pPr>
              <w:rPr>
                <w:rFonts w:ascii="Cambria" w:hAnsi="Cambria" w:cs="Arial"/>
                <w:b/>
              </w:rPr>
            </w:pPr>
            <w:r w:rsidRPr="00AA61EC">
              <w:rPr>
                <w:rFonts w:ascii="Cambria" w:hAnsi="Cambria" w:cs="Arial"/>
                <w:b/>
              </w:rPr>
              <w:t>Observações</w:t>
            </w:r>
          </w:p>
        </w:tc>
        <w:tc>
          <w:tcPr>
            <w:tcW w:w="1559" w:type="dxa"/>
          </w:tcPr>
          <w:p w:rsidR="001777E9" w:rsidRPr="00AA61EC" w:rsidRDefault="001777E9" w:rsidP="006725CE">
            <w:pPr>
              <w:rPr>
                <w:rFonts w:ascii="Cambria" w:hAnsi="Cambria" w:cs="Arial"/>
                <w:b/>
              </w:rPr>
            </w:pPr>
            <w:r w:rsidRPr="00AA61EC">
              <w:rPr>
                <w:rFonts w:ascii="Cambria" w:hAnsi="Cambria" w:cs="Arial"/>
                <w:b/>
              </w:rPr>
              <w:t>Recomendações</w:t>
            </w:r>
          </w:p>
        </w:tc>
        <w:tc>
          <w:tcPr>
            <w:tcW w:w="992" w:type="dxa"/>
            <w:shd w:val="clear" w:color="auto" w:fill="auto"/>
          </w:tcPr>
          <w:p w:rsidR="001777E9" w:rsidRPr="00AA61EC" w:rsidRDefault="001777E9" w:rsidP="006725CE">
            <w:pPr>
              <w:rPr>
                <w:rFonts w:ascii="Cambria" w:hAnsi="Cambria" w:cs="Arial"/>
                <w:b/>
              </w:rPr>
            </w:pPr>
            <w:r w:rsidRPr="00AA61EC">
              <w:rPr>
                <w:rFonts w:ascii="Cambria" w:hAnsi="Cambria" w:cs="Arial"/>
                <w:b/>
              </w:rPr>
              <w:t>Sanções</w:t>
            </w:r>
          </w:p>
        </w:tc>
      </w:tr>
      <w:tr w:rsidR="001777E9" w:rsidRPr="00AA61EC" w:rsidTr="00F457C7">
        <w:tc>
          <w:tcPr>
            <w:tcW w:w="534" w:type="dxa"/>
            <w:shd w:val="clear" w:color="auto" w:fill="auto"/>
          </w:tcPr>
          <w:p w:rsidR="001777E9" w:rsidRPr="00AA61EC" w:rsidRDefault="00F36F64" w:rsidP="006725CE">
            <w:pPr>
              <w:rPr>
                <w:rFonts w:ascii="Cambria" w:hAnsi="Cambria" w:cs="Arial"/>
              </w:rPr>
            </w:pPr>
            <w:r w:rsidRPr="00AA61EC">
              <w:rPr>
                <w:rFonts w:ascii="Cambria" w:hAnsi="Cambria" w:cs="Arial"/>
              </w:rPr>
              <w:t>1</w:t>
            </w:r>
          </w:p>
        </w:tc>
        <w:tc>
          <w:tcPr>
            <w:tcW w:w="3543" w:type="dxa"/>
            <w:shd w:val="clear" w:color="auto" w:fill="auto"/>
          </w:tcPr>
          <w:p w:rsidR="001777E9" w:rsidRPr="00AA61EC" w:rsidRDefault="00F36F64" w:rsidP="006725CE">
            <w:pPr>
              <w:rPr>
                <w:rFonts w:ascii="Cambria" w:hAnsi="Cambria" w:cs="Arial"/>
              </w:rPr>
            </w:pPr>
            <w:r w:rsidRPr="00AA61EC">
              <w:rPr>
                <w:rFonts w:ascii="Cambria" w:hAnsi="Cambria" w:cs="Arial"/>
              </w:rPr>
              <w:t xml:space="preserve">A documentação deve estar instalada num local com boas condições de temperatura (18º a 20º graus) devidamente monitorizada. </w:t>
            </w:r>
            <w:r w:rsidRPr="00AA61EC">
              <w:rPr>
                <w:rFonts w:ascii="Cambria" w:hAnsi="Cambria" w:cs="Arial"/>
                <w:b/>
              </w:rPr>
              <w:t>o)</w:t>
            </w:r>
          </w:p>
        </w:tc>
        <w:tc>
          <w:tcPr>
            <w:tcW w:w="1418" w:type="dxa"/>
            <w:shd w:val="clear" w:color="auto" w:fill="auto"/>
          </w:tcPr>
          <w:p w:rsidR="001777E9" w:rsidRPr="00AA61EC" w:rsidRDefault="001777E9" w:rsidP="006725CE">
            <w:pPr>
              <w:rPr>
                <w:rFonts w:ascii="Cambria" w:hAnsi="Cambria" w:cs="Arial"/>
              </w:rPr>
            </w:pPr>
          </w:p>
        </w:tc>
        <w:tc>
          <w:tcPr>
            <w:tcW w:w="1276" w:type="dxa"/>
            <w:shd w:val="clear" w:color="auto" w:fill="auto"/>
          </w:tcPr>
          <w:p w:rsidR="001777E9" w:rsidRPr="00AA61EC" w:rsidRDefault="001777E9" w:rsidP="006725CE">
            <w:pPr>
              <w:rPr>
                <w:rFonts w:ascii="Cambria" w:hAnsi="Cambria" w:cs="Arial"/>
              </w:rPr>
            </w:pPr>
          </w:p>
        </w:tc>
        <w:tc>
          <w:tcPr>
            <w:tcW w:w="1559" w:type="dxa"/>
          </w:tcPr>
          <w:p w:rsidR="001777E9" w:rsidRPr="00AA61EC" w:rsidRDefault="001777E9" w:rsidP="006725CE">
            <w:pPr>
              <w:rPr>
                <w:rFonts w:ascii="Cambria" w:hAnsi="Cambria" w:cs="Arial"/>
              </w:rPr>
            </w:pPr>
          </w:p>
        </w:tc>
        <w:tc>
          <w:tcPr>
            <w:tcW w:w="992" w:type="dxa"/>
            <w:shd w:val="clear" w:color="auto" w:fill="auto"/>
          </w:tcPr>
          <w:p w:rsidR="001777E9" w:rsidRPr="00AA61EC" w:rsidRDefault="001777E9" w:rsidP="006725CE">
            <w:pPr>
              <w:rPr>
                <w:rFonts w:ascii="Cambria" w:hAnsi="Cambria" w:cs="Arial"/>
              </w:rPr>
            </w:pPr>
          </w:p>
        </w:tc>
      </w:tr>
      <w:tr w:rsidR="00F36F64" w:rsidRPr="00AA61EC" w:rsidTr="00F457C7">
        <w:trPr>
          <w:trHeight w:val="1061"/>
        </w:trPr>
        <w:tc>
          <w:tcPr>
            <w:tcW w:w="534" w:type="dxa"/>
            <w:shd w:val="clear" w:color="auto" w:fill="auto"/>
          </w:tcPr>
          <w:p w:rsidR="00F36F64" w:rsidRPr="00AA61EC" w:rsidRDefault="00F36F64" w:rsidP="006725CE">
            <w:pPr>
              <w:rPr>
                <w:rFonts w:ascii="Cambria" w:hAnsi="Cambria" w:cs="Arial"/>
              </w:rPr>
            </w:pPr>
            <w:r w:rsidRPr="00AA61EC">
              <w:rPr>
                <w:rFonts w:ascii="Cambria" w:hAnsi="Cambria" w:cs="Arial"/>
              </w:rPr>
              <w:t>2</w:t>
            </w:r>
          </w:p>
        </w:tc>
        <w:tc>
          <w:tcPr>
            <w:tcW w:w="3543" w:type="dxa"/>
            <w:shd w:val="clear" w:color="auto" w:fill="auto"/>
          </w:tcPr>
          <w:p w:rsidR="00F36F64" w:rsidRPr="00AA61EC" w:rsidRDefault="00F36F64" w:rsidP="006725CE">
            <w:pPr>
              <w:rPr>
                <w:rFonts w:ascii="Cambria" w:hAnsi="Cambria" w:cs="Arial"/>
              </w:rPr>
            </w:pPr>
            <w:r w:rsidRPr="00AA61EC">
              <w:rPr>
                <w:rFonts w:ascii="Cambria" w:hAnsi="Cambria" w:cs="Arial"/>
              </w:rPr>
              <w:t xml:space="preserve">A documentação deve estar instalada num local com boas condições de humidade (45% a 55%) devidamente monitorizada. </w:t>
            </w:r>
            <w:r w:rsidRPr="00AA61EC">
              <w:rPr>
                <w:rFonts w:ascii="Cambria" w:hAnsi="Cambria" w:cs="Arial"/>
                <w:b/>
              </w:rPr>
              <w:t>o)</w:t>
            </w:r>
          </w:p>
        </w:tc>
        <w:tc>
          <w:tcPr>
            <w:tcW w:w="1418" w:type="dxa"/>
            <w:shd w:val="clear" w:color="auto" w:fill="auto"/>
          </w:tcPr>
          <w:p w:rsidR="00F36F64" w:rsidRPr="00AA61EC" w:rsidRDefault="00F36F64" w:rsidP="006725CE">
            <w:pPr>
              <w:rPr>
                <w:rFonts w:ascii="Cambria" w:hAnsi="Cambria" w:cs="Arial"/>
              </w:rPr>
            </w:pPr>
          </w:p>
        </w:tc>
        <w:tc>
          <w:tcPr>
            <w:tcW w:w="1276" w:type="dxa"/>
            <w:shd w:val="clear" w:color="auto" w:fill="auto"/>
          </w:tcPr>
          <w:p w:rsidR="00F36F64" w:rsidRPr="00AA61EC" w:rsidRDefault="00F36F64" w:rsidP="006725CE">
            <w:pPr>
              <w:rPr>
                <w:rFonts w:ascii="Cambria" w:hAnsi="Cambria" w:cs="Arial"/>
              </w:rPr>
            </w:pPr>
          </w:p>
        </w:tc>
        <w:tc>
          <w:tcPr>
            <w:tcW w:w="1559" w:type="dxa"/>
          </w:tcPr>
          <w:p w:rsidR="00F36F64" w:rsidRPr="00AA61EC" w:rsidRDefault="00F36F64" w:rsidP="006725CE">
            <w:pPr>
              <w:rPr>
                <w:rFonts w:ascii="Cambria" w:hAnsi="Cambria" w:cs="Arial"/>
              </w:rPr>
            </w:pPr>
          </w:p>
        </w:tc>
        <w:tc>
          <w:tcPr>
            <w:tcW w:w="992" w:type="dxa"/>
            <w:shd w:val="clear" w:color="auto" w:fill="auto"/>
          </w:tcPr>
          <w:p w:rsidR="00F36F64" w:rsidRPr="00AA61EC" w:rsidRDefault="00F36F64" w:rsidP="006725CE">
            <w:pPr>
              <w:rPr>
                <w:rFonts w:ascii="Cambria" w:hAnsi="Cambria" w:cs="Arial"/>
              </w:rPr>
            </w:pPr>
          </w:p>
        </w:tc>
      </w:tr>
      <w:tr w:rsidR="00F36F64" w:rsidRPr="00AA61EC" w:rsidTr="00F457C7">
        <w:tc>
          <w:tcPr>
            <w:tcW w:w="534" w:type="dxa"/>
            <w:shd w:val="clear" w:color="auto" w:fill="auto"/>
          </w:tcPr>
          <w:p w:rsidR="00F36F64" w:rsidRPr="00AA61EC" w:rsidRDefault="00F36F64" w:rsidP="006725CE">
            <w:pPr>
              <w:rPr>
                <w:rFonts w:ascii="Cambria" w:hAnsi="Cambria" w:cs="Arial"/>
              </w:rPr>
            </w:pPr>
            <w:r w:rsidRPr="00AA61EC">
              <w:rPr>
                <w:rFonts w:ascii="Cambria" w:hAnsi="Cambria" w:cs="Arial"/>
              </w:rPr>
              <w:t>3</w:t>
            </w:r>
          </w:p>
        </w:tc>
        <w:tc>
          <w:tcPr>
            <w:tcW w:w="3543" w:type="dxa"/>
            <w:shd w:val="clear" w:color="auto" w:fill="auto"/>
          </w:tcPr>
          <w:p w:rsidR="00F36F64" w:rsidRPr="00AA61EC" w:rsidRDefault="00F36F64" w:rsidP="006725CE">
            <w:pPr>
              <w:rPr>
                <w:rFonts w:ascii="Cambria" w:hAnsi="Cambria" w:cs="Arial"/>
              </w:rPr>
            </w:pPr>
            <w:r w:rsidRPr="00AA61EC">
              <w:rPr>
                <w:rFonts w:ascii="Cambria" w:hAnsi="Cambria" w:cs="Arial"/>
              </w:rPr>
              <w:t xml:space="preserve">O edifício onde está instalada a documentação deve estar protegido contra incêndio, inundações e intrusões. </w:t>
            </w:r>
            <w:r w:rsidRPr="00AA61EC">
              <w:rPr>
                <w:rFonts w:ascii="Cambria" w:hAnsi="Cambria" w:cs="Arial"/>
                <w:b/>
              </w:rPr>
              <w:t>o)</w:t>
            </w:r>
          </w:p>
        </w:tc>
        <w:tc>
          <w:tcPr>
            <w:tcW w:w="1418" w:type="dxa"/>
            <w:shd w:val="clear" w:color="auto" w:fill="auto"/>
          </w:tcPr>
          <w:p w:rsidR="00F36F64" w:rsidRPr="00AA61EC" w:rsidRDefault="00F36F64" w:rsidP="006725CE">
            <w:pPr>
              <w:rPr>
                <w:rFonts w:ascii="Cambria" w:hAnsi="Cambria" w:cs="Arial"/>
              </w:rPr>
            </w:pPr>
          </w:p>
        </w:tc>
        <w:tc>
          <w:tcPr>
            <w:tcW w:w="1276" w:type="dxa"/>
            <w:shd w:val="clear" w:color="auto" w:fill="auto"/>
          </w:tcPr>
          <w:p w:rsidR="00F36F64" w:rsidRPr="00AA61EC" w:rsidRDefault="00F36F64" w:rsidP="006725CE">
            <w:pPr>
              <w:rPr>
                <w:rFonts w:ascii="Cambria" w:hAnsi="Cambria" w:cs="Arial"/>
              </w:rPr>
            </w:pPr>
          </w:p>
        </w:tc>
        <w:tc>
          <w:tcPr>
            <w:tcW w:w="1559" w:type="dxa"/>
          </w:tcPr>
          <w:p w:rsidR="00F36F64" w:rsidRPr="00AA61EC" w:rsidRDefault="00F36F64" w:rsidP="006725CE">
            <w:pPr>
              <w:rPr>
                <w:rFonts w:ascii="Cambria" w:hAnsi="Cambria" w:cs="Arial"/>
              </w:rPr>
            </w:pPr>
          </w:p>
        </w:tc>
        <w:tc>
          <w:tcPr>
            <w:tcW w:w="992" w:type="dxa"/>
            <w:shd w:val="clear" w:color="auto" w:fill="auto"/>
          </w:tcPr>
          <w:p w:rsidR="00F36F64" w:rsidRPr="00AA61EC" w:rsidRDefault="00F36F64" w:rsidP="006725CE">
            <w:pPr>
              <w:rPr>
                <w:rFonts w:ascii="Cambria" w:hAnsi="Cambria" w:cs="Arial"/>
              </w:rPr>
            </w:pPr>
          </w:p>
        </w:tc>
      </w:tr>
      <w:tr w:rsidR="00F36F64" w:rsidRPr="00AA61EC" w:rsidTr="00F457C7">
        <w:tc>
          <w:tcPr>
            <w:tcW w:w="534" w:type="dxa"/>
            <w:shd w:val="clear" w:color="auto" w:fill="auto"/>
          </w:tcPr>
          <w:p w:rsidR="00F36F64" w:rsidRPr="00AA61EC" w:rsidRDefault="00F36F64" w:rsidP="006725CE">
            <w:pPr>
              <w:rPr>
                <w:rFonts w:ascii="Cambria" w:hAnsi="Cambria" w:cs="Arial"/>
              </w:rPr>
            </w:pPr>
            <w:r w:rsidRPr="00AA61EC">
              <w:rPr>
                <w:rFonts w:ascii="Cambria" w:hAnsi="Cambria" w:cs="Arial"/>
              </w:rPr>
              <w:t>4</w:t>
            </w:r>
          </w:p>
        </w:tc>
        <w:tc>
          <w:tcPr>
            <w:tcW w:w="3543" w:type="dxa"/>
            <w:shd w:val="clear" w:color="auto" w:fill="auto"/>
          </w:tcPr>
          <w:p w:rsidR="00F36F64" w:rsidRPr="00AA61EC" w:rsidRDefault="00F36F64" w:rsidP="006725CE">
            <w:pPr>
              <w:rPr>
                <w:rFonts w:ascii="Cambria" w:hAnsi="Cambria" w:cs="Arial"/>
              </w:rPr>
            </w:pPr>
            <w:r w:rsidRPr="00AA61EC">
              <w:rPr>
                <w:rFonts w:ascii="Cambria" w:hAnsi="Cambria" w:cs="Arial"/>
              </w:rPr>
              <w:t xml:space="preserve">A preservação da informação digital deve estar assegurada por backups (no mínimo mensais). </w:t>
            </w:r>
            <w:r w:rsidRPr="00AA61EC">
              <w:rPr>
                <w:rFonts w:ascii="Cambria" w:hAnsi="Cambria" w:cs="Arial"/>
                <w:b/>
              </w:rPr>
              <w:t>o)</w:t>
            </w:r>
          </w:p>
        </w:tc>
        <w:tc>
          <w:tcPr>
            <w:tcW w:w="1418" w:type="dxa"/>
            <w:shd w:val="clear" w:color="auto" w:fill="auto"/>
          </w:tcPr>
          <w:p w:rsidR="00F36F64" w:rsidRPr="00AA61EC" w:rsidRDefault="00F36F64" w:rsidP="006725CE">
            <w:pPr>
              <w:rPr>
                <w:rFonts w:ascii="Cambria" w:hAnsi="Cambria" w:cs="Arial"/>
              </w:rPr>
            </w:pPr>
          </w:p>
        </w:tc>
        <w:tc>
          <w:tcPr>
            <w:tcW w:w="1276" w:type="dxa"/>
            <w:shd w:val="clear" w:color="auto" w:fill="auto"/>
          </w:tcPr>
          <w:p w:rsidR="00F36F64" w:rsidRPr="00AA61EC" w:rsidRDefault="00F36F64" w:rsidP="006725CE">
            <w:pPr>
              <w:rPr>
                <w:rFonts w:ascii="Cambria" w:hAnsi="Cambria" w:cs="Arial"/>
              </w:rPr>
            </w:pPr>
          </w:p>
        </w:tc>
        <w:tc>
          <w:tcPr>
            <w:tcW w:w="1559" w:type="dxa"/>
          </w:tcPr>
          <w:p w:rsidR="00F36F64" w:rsidRPr="00AA61EC" w:rsidRDefault="00F36F64" w:rsidP="006725CE">
            <w:pPr>
              <w:rPr>
                <w:rFonts w:ascii="Cambria" w:hAnsi="Cambria" w:cs="Arial"/>
              </w:rPr>
            </w:pPr>
          </w:p>
        </w:tc>
        <w:tc>
          <w:tcPr>
            <w:tcW w:w="992" w:type="dxa"/>
            <w:shd w:val="clear" w:color="auto" w:fill="auto"/>
          </w:tcPr>
          <w:p w:rsidR="00F36F64" w:rsidRPr="00AA61EC" w:rsidRDefault="00F36F64" w:rsidP="006725CE">
            <w:pPr>
              <w:rPr>
                <w:rFonts w:ascii="Cambria" w:hAnsi="Cambria" w:cs="Arial"/>
              </w:rPr>
            </w:pPr>
          </w:p>
        </w:tc>
      </w:tr>
      <w:tr w:rsidR="00F36F64" w:rsidRPr="00AA61EC" w:rsidTr="00F457C7">
        <w:tc>
          <w:tcPr>
            <w:tcW w:w="534" w:type="dxa"/>
            <w:shd w:val="clear" w:color="auto" w:fill="auto"/>
          </w:tcPr>
          <w:p w:rsidR="00F36F64" w:rsidRPr="00AA61EC" w:rsidRDefault="00F36F64" w:rsidP="006725CE">
            <w:pPr>
              <w:rPr>
                <w:rFonts w:ascii="Cambria" w:hAnsi="Cambria" w:cs="Arial"/>
              </w:rPr>
            </w:pPr>
            <w:r w:rsidRPr="00AA61EC">
              <w:rPr>
                <w:rFonts w:ascii="Cambria" w:hAnsi="Cambria" w:cs="Arial"/>
              </w:rPr>
              <w:t>5</w:t>
            </w:r>
          </w:p>
        </w:tc>
        <w:tc>
          <w:tcPr>
            <w:tcW w:w="3543" w:type="dxa"/>
            <w:shd w:val="clear" w:color="auto" w:fill="auto"/>
          </w:tcPr>
          <w:p w:rsidR="00F36F64" w:rsidRPr="00AA61EC" w:rsidRDefault="00F36F64" w:rsidP="006725CE">
            <w:pPr>
              <w:rPr>
                <w:rFonts w:ascii="Cambria" w:hAnsi="Cambria" w:cs="Arial"/>
              </w:rPr>
            </w:pPr>
            <w:r w:rsidRPr="00AA61EC">
              <w:rPr>
                <w:rFonts w:ascii="Cambria" w:hAnsi="Cambria" w:cs="Arial"/>
              </w:rPr>
              <w:t xml:space="preserve">A preservação da informação digital deve estar assegurada por migrações (no mínimo trienais). </w:t>
            </w:r>
            <w:r w:rsidRPr="00AA61EC">
              <w:rPr>
                <w:rFonts w:ascii="Cambria" w:hAnsi="Cambria" w:cs="Arial"/>
                <w:b/>
              </w:rPr>
              <w:t>o)</w:t>
            </w:r>
          </w:p>
        </w:tc>
        <w:tc>
          <w:tcPr>
            <w:tcW w:w="1418" w:type="dxa"/>
            <w:shd w:val="clear" w:color="auto" w:fill="auto"/>
          </w:tcPr>
          <w:p w:rsidR="00F36F64" w:rsidRPr="00AA61EC" w:rsidRDefault="00F36F64" w:rsidP="006725CE">
            <w:pPr>
              <w:rPr>
                <w:rFonts w:ascii="Cambria" w:hAnsi="Cambria" w:cs="Arial"/>
              </w:rPr>
            </w:pPr>
          </w:p>
        </w:tc>
        <w:tc>
          <w:tcPr>
            <w:tcW w:w="1276" w:type="dxa"/>
            <w:shd w:val="clear" w:color="auto" w:fill="auto"/>
          </w:tcPr>
          <w:p w:rsidR="00F36F64" w:rsidRPr="00AA61EC" w:rsidRDefault="00F36F64" w:rsidP="006725CE">
            <w:pPr>
              <w:rPr>
                <w:rFonts w:ascii="Cambria" w:hAnsi="Cambria" w:cs="Arial"/>
              </w:rPr>
            </w:pPr>
          </w:p>
        </w:tc>
        <w:tc>
          <w:tcPr>
            <w:tcW w:w="1559" w:type="dxa"/>
          </w:tcPr>
          <w:p w:rsidR="00F36F64" w:rsidRPr="00AA61EC" w:rsidRDefault="00F36F64" w:rsidP="006725CE">
            <w:pPr>
              <w:rPr>
                <w:rFonts w:ascii="Cambria" w:hAnsi="Cambria" w:cs="Arial"/>
              </w:rPr>
            </w:pPr>
          </w:p>
        </w:tc>
        <w:tc>
          <w:tcPr>
            <w:tcW w:w="992" w:type="dxa"/>
            <w:shd w:val="clear" w:color="auto" w:fill="auto"/>
          </w:tcPr>
          <w:p w:rsidR="00F36F64" w:rsidRPr="00AA61EC" w:rsidRDefault="00F36F64" w:rsidP="006725CE">
            <w:pPr>
              <w:rPr>
                <w:rFonts w:ascii="Cambria" w:hAnsi="Cambria" w:cs="Arial"/>
              </w:rPr>
            </w:pPr>
          </w:p>
        </w:tc>
      </w:tr>
      <w:tr w:rsidR="00F36F64" w:rsidRPr="00AA61EC" w:rsidTr="00F457C7">
        <w:tc>
          <w:tcPr>
            <w:tcW w:w="534" w:type="dxa"/>
            <w:shd w:val="clear" w:color="auto" w:fill="auto"/>
          </w:tcPr>
          <w:p w:rsidR="00F36F64" w:rsidRPr="00AA61EC" w:rsidRDefault="00F36F64" w:rsidP="006725CE">
            <w:pPr>
              <w:rPr>
                <w:rFonts w:ascii="Cambria" w:hAnsi="Cambria" w:cs="Arial"/>
              </w:rPr>
            </w:pPr>
            <w:r w:rsidRPr="00AA61EC">
              <w:rPr>
                <w:rFonts w:ascii="Cambria" w:hAnsi="Cambria" w:cs="Arial"/>
              </w:rPr>
              <w:t>6</w:t>
            </w:r>
          </w:p>
        </w:tc>
        <w:tc>
          <w:tcPr>
            <w:tcW w:w="3543" w:type="dxa"/>
            <w:shd w:val="clear" w:color="auto" w:fill="auto"/>
          </w:tcPr>
          <w:p w:rsidR="00F36F64" w:rsidRPr="00AA61EC" w:rsidRDefault="00F36F64" w:rsidP="006725CE">
            <w:pPr>
              <w:rPr>
                <w:rFonts w:ascii="Cambria" w:hAnsi="Cambria" w:cs="Arial"/>
              </w:rPr>
            </w:pPr>
            <w:r w:rsidRPr="00AA61EC">
              <w:rPr>
                <w:rFonts w:ascii="Cambria" w:hAnsi="Cambria" w:cs="Arial"/>
              </w:rPr>
              <w:t xml:space="preserve">A documentação deve estar acondicionada em estantes metálicas. </w:t>
            </w:r>
            <w:r w:rsidRPr="00AA61EC">
              <w:rPr>
                <w:rFonts w:ascii="Cambria" w:hAnsi="Cambria" w:cs="Arial"/>
                <w:b/>
              </w:rPr>
              <w:t>o)</w:t>
            </w:r>
          </w:p>
        </w:tc>
        <w:tc>
          <w:tcPr>
            <w:tcW w:w="1418" w:type="dxa"/>
            <w:shd w:val="clear" w:color="auto" w:fill="auto"/>
          </w:tcPr>
          <w:p w:rsidR="00F36F64" w:rsidRPr="00AA61EC" w:rsidRDefault="00F36F64" w:rsidP="006725CE">
            <w:pPr>
              <w:rPr>
                <w:rFonts w:ascii="Cambria" w:hAnsi="Cambria" w:cs="Arial"/>
              </w:rPr>
            </w:pPr>
          </w:p>
        </w:tc>
        <w:tc>
          <w:tcPr>
            <w:tcW w:w="1276" w:type="dxa"/>
            <w:shd w:val="clear" w:color="auto" w:fill="auto"/>
          </w:tcPr>
          <w:p w:rsidR="00F36F64" w:rsidRPr="00AA61EC" w:rsidRDefault="00F36F64" w:rsidP="006725CE">
            <w:pPr>
              <w:rPr>
                <w:rFonts w:ascii="Cambria" w:hAnsi="Cambria" w:cs="Arial"/>
              </w:rPr>
            </w:pPr>
          </w:p>
        </w:tc>
        <w:tc>
          <w:tcPr>
            <w:tcW w:w="1559" w:type="dxa"/>
          </w:tcPr>
          <w:p w:rsidR="00F36F64" w:rsidRPr="00AA61EC" w:rsidRDefault="00F36F64" w:rsidP="006725CE">
            <w:pPr>
              <w:rPr>
                <w:rFonts w:ascii="Cambria" w:hAnsi="Cambria" w:cs="Arial"/>
              </w:rPr>
            </w:pPr>
          </w:p>
        </w:tc>
        <w:tc>
          <w:tcPr>
            <w:tcW w:w="992" w:type="dxa"/>
            <w:shd w:val="clear" w:color="auto" w:fill="auto"/>
          </w:tcPr>
          <w:p w:rsidR="00F36F64" w:rsidRPr="00AA61EC" w:rsidRDefault="00F36F64" w:rsidP="006725CE">
            <w:pPr>
              <w:rPr>
                <w:rFonts w:ascii="Cambria" w:hAnsi="Cambria" w:cs="Arial"/>
              </w:rPr>
            </w:pPr>
          </w:p>
        </w:tc>
      </w:tr>
      <w:tr w:rsidR="00F36F64" w:rsidRPr="00AA61EC" w:rsidTr="00F457C7">
        <w:tc>
          <w:tcPr>
            <w:tcW w:w="534" w:type="dxa"/>
            <w:shd w:val="clear" w:color="auto" w:fill="auto"/>
          </w:tcPr>
          <w:p w:rsidR="00F36F64" w:rsidRPr="00AA61EC" w:rsidRDefault="00F36F64" w:rsidP="006725CE">
            <w:pPr>
              <w:rPr>
                <w:rFonts w:ascii="Cambria" w:hAnsi="Cambria" w:cs="Arial"/>
              </w:rPr>
            </w:pPr>
            <w:r w:rsidRPr="00AA61EC">
              <w:rPr>
                <w:rFonts w:ascii="Cambria" w:hAnsi="Cambria" w:cs="Arial"/>
              </w:rPr>
              <w:t>7</w:t>
            </w:r>
          </w:p>
        </w:tc>
        <w:tc>
          <w:tcPr>
            <w:tcW w:w="3543" w:type="dxa"/>
            <w:shd w:val="clear" w:color="auto" w:fill="auto"/>
          </w:tcPr>
          <w:p w:rsidR="00F36F64" w:rsidRPr="00AA61EC" w:rsidRDefault="00F36F64" w:rsidP="006725CE">
            <w:pPr>
              <w:rPr>
                <w:rFonts w:ascii="Cambria" w:hAnsi="Cambria" w:cs="Arial"/>
              </w:rPr>
            </w:pPr>
            <w:r w:rsidRPr="00AA61EC">
              <w:rPr>
                <w:rFonts w:ascii="Cambria" w:hAnsi="Cambria" w:cs="Arial"/>
              </w:rPr>
              <w:t xml:space="preserve">A documentação deve estar acondicionada em caixas acid free. </w:t>
            </w:r>
            <w:r w:rsidRPr="00AA61EC">
              <w:rPr>
                <w:rFonts w:ascii="Cambria" w:hAnsi="Cambria" w:cs="Arial"/>
                <w:b/>
              </w:rPr>
              <w:t>o)</w:t>
            </w:r>
          </w:p>
        </w:tc>
        <w:tc>
          <w:tcPr>
            <w:tcW w:w="1418" w:type="dxa"/>
            <w:shd w:val="clear" w:color="auto" w:fill="auto"/>
          </w:tcPr>
          <w:p w:rsidR="00F36F64" w:rsidRPr="00AA61EC" w:rsidRDefault="00F36F64" w:rsidP="006725CE">
            <w:pPr>
              <w:rPr>
                <w:rFonts w:ascii="Cambria" w:hAnsi="Cambria" w:cs="Arial"/>
              </w:rPr>
            </w:pPr>
          </w:p>
        </w:tc>
        <w:tc>
          <w:tcPr>
            <w:tcW w:w="1276" w:type="dxa"/>
            <w:shd w:val="clear" w:color="auto" w:fill="auto"/>
          </w:tcPr>
          <w:p w:rsidR="00F36F64" w:rsidRPr="00AA61EC" w:rsidRDefault="00F36F64" w:rsidP="006725CE">
            <w:pPr>
              <w:rPr>
                <w:rFonts w:ascii="Cambria" w:hAnsi="Cambria" w:cs="Arial"/>
              </w:rPr>
            </w:pPr>
          </w:p>
        </w:tc>
        <w:tc>
          <w:tcPr>
            <w:tcW w:w="1559" w:type="dxa"/>
          </w:tcPr>
          <w:p w:rsidR="00F36F64" w:rsidRPr="00AA61EC" w:rsidRDefault="00F36F64" w:rsidP="006725CE">
            <w:pPr>
              <w:rPr>
                <w:rFonts w:ascii="Cambria" w:hAnsi="Cambria" w:cs="Arial"/>
              </w:rPr>
            </w:pPr>
          </w:p>
        </w:tc>
        <w:tc>
          <w:tcPr>
            <w:tcW w:w="992" w:type="dxa"/>
            <w:shd w:val="clear" w:color="auto" w:fill="auto"/>
          </w:tcPr>
          <w:p w:rsidR="00F36F64" w:rsidRPr="00AA61EC" w:rsidRDefault="00F36F64" w:rsidP="006725CE">
            <w:pPr>
              <w:rPr>
                <w:rFonts w:ascii="Cambria" w:hAnsi="Cambria" w:cs="Arial"/>
              </w:rPr>
            </w:pPr>
          </w:p>
        </w:tc>
      </w:tr>
      <w:tr w:rsidR="00F36F64" w:rsidRPr="00AA61EC" w:rsidTr="00F457C7">
        <w:tc>
          <w:tcPr>
            <w:tcW w:w="534" w:type="dxa"/>
            <w:shd w:val="clear" w:color="auto" w:fill="auto"/>
          </w:tcPr>
          <w:p w:rsidR="00F36F64" w:rsidRPr="00AA61EC" w:rsidRDefault="00F36F64" w:rsidP="006725CE">
            <w:pPr>
              <w:rPr>
                <w:rFonts w:ascii="Cambria" w:hAnsi="Cambria" w:cs="Arial"/>
              </w:rPr>
            </w:pPr>
            <w:r w:rsidRPr="00AA61EC">
              <w:rPr>
                <w:rFonts w:ascii="Cambria" w:hAnsi="Cambria" w:cs="Arial"/>
              </w:rPr>
              <w:t>8</w:t>
            </w:r>
          </w:p>
        </w:tc>
        <w:tc>
          <w:tcPr>
            <w:tcW w:w="3543" w:type="dxa"/>
            <w:shd w:val="clear" w:color="auto" w:fill="auto"/>
          </w:tcPr>
          <w:p w:rsidR="00F36F64" w:rsidRPr="00AA61EC" w:rsidRDefault="00F36F64" w:rsidP="00F36F64">
            <w:pPr>
              <w:rPr>
                <w:rFonts w:ascii="Cambria" w:hAnsi="Cambria" w:cs="Arial"/>
              </w:rPr>
            </w:pPr>
            <w:r w:rsidRPr="00AA61EC">
              <w:rPr>
                <w:rFonts w:ascii="Cambria" w:hAnsi="Cambria" w:cs="Arial"/>
              </w:rPr>
              <w:t xml:space="preserve">A documentação em mau estado deve ser objeto de ações de conservação e restauro. </w:t>
            </w:r>
            <w:r w:rsidRPr="00AA61EC">
              <w:rPr>
                <w:rFonts w:ascii="Cambria" w:hAnsi="Cambria" w:cs="Arial"/>
                <w:b/>
              </w:rPr>
              <w:t>o)</w:t>
            </w:r>
          </w:p>
        </w:tc>
        <w:tc>
          <w:tcPr>
            <w:tcW w:w="1418" w:type="dxa"/>
            <w:shd w:val="clear" w:color="auto" w:fill="auto"/>
          </w:tcPr>
          <w:p w:rsidR="00F36F64" w:rsidRPr="00AA61EC" w:rsidRDefault="00F36F64" w:rsidP="006725CE">
            <w:pPr>
              <w:rPr>
                <w:rFonts w:ascii="Cambria" w:hAnsi="Cambria" w:cs="Arial"/>
              </w:rPr>
            </w:pPr>
          </w:p>
        </w:tc>
        <w:tc>
          <w:tcPr>
            <w:tcW w:w="1276" w:type="dxa"/>
            <w:shd w:val="clear" w:color="auto" w:fill="auto"/>
          </w:tcPr>
          <w:p w:rsidR="00F36F64" w:rsidRPr="00AA61EC" w:rsidRDefault="00F36F64" w:rsidP="006725CE">
            <w:pPr>
              <w:rPr>
                <w:rFonts w:ascii="Cambria" w:hAnsi="Cambria" w:cs="Arial"/>
              </w:rPr>
            </w:pPr>
          </w:p>
        </w:tc>
        <w:tc>
          <w:tcPr>
            <w:tcW w:w="1559" w:type="dxa"/>
          </w:tcPr>
          <w:p w:rsidR="00F36F64" w:rsidRPr="00AA61EC" w:rsidRDefault="00F36F64" w:rsidP="006725CE">
            <w:pPr>
              <w:rPr>
                <w:rFonts w:ascii="Cambria" w:hAnsi="Cambria" w:cs="Arial"/>
              </w:rPr>
            </w:pPr>
          </w:p>
        </w:tc>
        <w:tc>
          <w:tcPr>
            <w:tcW w:w="992" w:type="dxa"/>
            <w:shd w:val="clear" w:color="auto" w:fill="auto"/>
          </w:tcPr>
          <w:p w:rsidR="00F36F64" w:rsidRPr="00AA61EC" w:rsidRDefault="00F36F64" w:rsidP="006725CE">
            <w:pPr>
              <w:rPr>
                <w:rFonts w:ascii="Cambria" w:hAnsi="Cambria" w:cs="Arial"/>
              </w:rPr>
            </w:pPr>
          </w:p>
        </w:tc>
      </w:tr>
      <w:tr w:rsidR="00F36F64" w:rsidRPr="00AA61EC" w:rsidTr="00F457C7">
        <w:tc>
          <w:tcPr>
            <w:tcW w:w="534" w:type="dxa"/>
            <w:shd w:val="clear" w:color="auto" w:fill="auto"/>
          </w:tcPr>
          <w:p w:rsidR="00F36F64" w:rsidRPr="00AA61EC" w:rsidRDefault="00F36F64" w:rsidP="006725CE">
            <w:pPr>
              <w:rPr>
                <w:rFonts w:ascii="Cambria" w:hAnsi="Cambria" w:cs="Arial"/>
              </w:rPr>
            </w:pPr>
            <w:r w:rsidRPr="00AA61EC">
              <w:rPr>
                <w:rFonts w:ascii="Cambria" w:hAnsi="Cambria" w:cs="Arial"/>
              </w:rPr>
              <w:t>9</w:t>
            </w:r>
          </w:p>
        </w:tc>
        <w:tc>
          <w:tcPr>
            <w:tcW w:w="3543" w:type="dxa"/>
            <w:shd w:val="clear" w:color="auto" w:fill="auto"/>
          </w:tcPr>
          <w:p w:rsidR="00F36F64" w:rsidRPr="00AA61EC" w:rsidRDefault="00F36F64" w:rsidP="006725CE">
            <w:pPr>
              <w:rPr>
                <w:rFonts w:ascii="Cambria" w:hAnsi="Cambria" w:cs="Arial"/>
              </w:rPr>
            </w:pPr>
            <w:r w:rsidRPr="00AA61EC">
              <w:rPr>
                <w:rFonts w:ascii="Cambria" w:hAnsi="Cambria" w:cs="Arial"/>
              </w:rPr>
              <w:t xml:space="preserve">A documentação deve estar higienizada e livre de fungos e </w:t>
            </w:r>
            <w:r w:rsidRPr="00AA61EC">
              <w:rPr>
                <w:rFonts w:ascii="Cambria" w:hAnsi="Cambria" w:cs="Arial"/>
              </w:rPr>
              <w:lastRenderedPageBreak/>
              <w:t xml:space="preserve">insetos. </w:t>
            </w:r>
            <w:r w:rsidRPr="00AA61EC">
              <w:rPr>
                <w:rFonts w:ascii="Cambria" w:hAnsi="Cambria" w:cs="Arial"/>
                <w:b/>
              </w:rPr>
              <w:t>o)</w:t>
            </w:r>
          </w:p>
        </w:tc>
        <w:tc>
          <w:tcPr>
            <w:tcW w:w="1418" w:type="dxa"/>
            <w:shd w:val="clear" w:color="auto" w:fill="auto"/>
          </w:tcPr>
          <w:p w:rsidR="00F36F64" w:rsidRPr="00AA61EC" w:rsidRDefault="00F36F64" w:rsidP="006725CE">
            <w:pPr>
              <w:rPr>
                <w:rFonts w:ascii="Cambria" w:hAnsi="Cambria" w:cs="Arial"/>
              </w:rPr>
            </w:pPr>
          </w:p>
        </w:tc>
        <w:tc>
          <w:tcPr>
            <w:tcW w:w="1276" w:type="dxa"/>
            <w:shd w:val="clear" w:color="auto" w:fill="auto"/>
          </w:tcPr>
          <w:p w:rsidR="00F36F64" w:rsidRPr="00AA61EC" w:rsidRDefault="00F36F64" w:rsidP="006725CE">
            <w:pPr>
              <w:rPr>
                <w:rFonts w:ascii="Cambria" w:hAnsi="Cambria" w:cs="Arial"/>
              </w:rPr>
            </w:pPr>
          </w:p>
        </w:tc>
        <w:tc>
          <w:tcPr>
            <w:tcW w:w="1559" w:type="dxa"/>
          </w:tcPr>
          <w:p w:rsidR="00F36F64" w:rsidRPr="00AA61EC" w:rsidRDefault="00F36F64" w:rsidP="006725CE">
            <w:pPr>
              <w:rPr>
                <w:rFonts w:ascii="Cambria" w:hAnsi="Cambria" w:cs="Arial"/>
              </w:rPr>
            </w:pPr>
          </w:p>
        </w:tc>
        <w:tc>
          <w:tcPr>
            <w:tcW w:w="992" w:type="dxa"/>
            <w:shd w:val="clear" w:color="auto" w:fill="auto"/>
          </w:tcPr>
          <w:p w:rsidR="00F36F64" w:rsidRPr="00AA61EC" w:rsidRDefault="00F36F64" w:rsidP="006725CE">
            <w:pPr>
              <w:rPr>
                <w:rFonts w:ascii="Cambria" w:hAnsi="Cambria" w:cs="Arial"/>
              </w:rPr>
            </w:pPr>
          </w:p>
        </w:tc>
      </w:tr>
      <w:tr w:rsidR="00581887" w:rsidRPr="00AA61EC" w:rsidTr="00F457C7">
        <w:tc>
          <w:tcPr>
            <w:tcW w:w="534" w:type="dxa"/>
            <w:shd w:val="clear" w:color="auto" w:fill="auto"/>
          </w:tcPr>
          <w:p w:rsidR="00581887" w:rsidRPr="00AA61EC" w:rsidRDefault="00581887" w:rsidP="006725CE">
            <w:pPr>
              <w:rPr>
                <w:rFonts w:ascii="Cambria" w:hAnsi="Cambria" w:cs="Arial"/>
              </w:rPr>
            </w:pPr>
            <w:r w:rsidRPr="00AA61EC">
              <w:rPr>
                <w:rFonts w:ascii="Cambria" w:hAnsi="Cambria" w:cs="Arial"/>
              </w:rPr>
              <w:lastRenderedPageBreak/>
              <w:t>10</w:t>
            </w:r>
          </w:p>
        </w:tc>
        <w:tc>
          <w:tcPr>
            <w:tcW w:w="3543" w:type="dxa"/>
            <w:shd w:val="clear" w:color="auto" w:fill="auto"/>
          </w:tcPr>
          <w:p w:rsidR="00581887" w:rsidRPr="00AA61EC" w:rsidRDefault="00581887" w:rsidP="00F311A0">
            <w:pPr>
              <w:rPr>
                <w:rFonts w:ascii="Cambria" w:hAnsi="Cambria" w:cs="Arial"/>
              </w:rPr>
            </w:pPr>
            <w:r w:rsidRPr="00AA61EC">
              <w:rPr>
                <w:rFonts w:ascii="Cambria" w:hAnsi="Cambria" w:cs="Arial"/>
              </w:rPr>
              <w:t>A documentação não tem contacto com matérias perigosas/combustíveis</w:t>
            </w:r>
            <w:r w:rsidR="00F311A0" w:rsidRPr="00AA61EC">
              <w:rPr>
                <w:rFonts w:ascii="Cambria" w:hAnsi="Cambria" w:cs="Arial"/>
              </w:rPr>
              <w:t>/água</w:t>
            </w:r>
            <w:r w:rsidRPr="00AA61EC">
              <w:rPr>
                <w:rFonts w:ascii="Cambria" w:hAnsi="Cambria" w:cs="Arial"/>
              </w:rPr>
              <w:t xml:space="preserve">. </w:t>
            </w:r>
            <w:r w:rsidRPr="00AA61EC">
              <w:rPr>
                <w:rFonts w:ascii="Cambria" w:hAnsi="Cambria" w:cs="Arial"/>
                <w:b/>
              </w:rPr>
              <w:t>o)</w:t>
            </w:r>
          </w:p>
        </w:tc>
        <w:tc>
          <w:tcPr>
            <w:tcW w:w="1418" w:type="dxa"/>
            <w:shd w:val="clear" w:color="auto" w:fill="auto"/>
          </w:tcPr>
          <w:p w:rsidR="00581887" w:rsidRPr="00AA61EC" w:rsidRDefault="00581887" w:rsidP="006725CE">
            <w:pPr>
              <w:rPr>
                <w:rFonts w:ascii="Cambria" w:hAnsi="Cambria" w:cs="Arial"/>
              </w:rPr>
            </w:pPr>
          </w:p>
        </w:tc>
        <w:tc>
          <w:tcPr>
            <w:tcW w:w="1276" w:type="dxa"/>
            <w:shd w:val="clear" w:color="auto" w:fill="auto"/>
          </w:tcPr>
          <w:p w:rsidR="00581887" w:rsidRPr="00AA61EC" w:rsidRDefault="00581887" w:rsidP="006725CE">
            <w:pPr>
              <w:rPr>
                <w:rFonts w:ascii="Cambria" w:hAnsi="Cambria" w:cs="Arial"/>
              </w:rPr>
            </w:pPr>
          </w:p>
        </w:tc>
        <w:tc>
          <w:tcPr>
            <w:tcW w:w="1559" w:type="dxa"/>
          </w:tcPr>
          <w:p w:rsidR="00581887" w:rsidRPr="00AA61EC" w:rsidRDefault="00581887" w:rsidP="006725CE">
            <w:pPr>
              <w:rPr>
                <w:rFonts w:ascii="Cambria" w:hAnsi="Cambria" w:cs="Arial"/>
              </w:rPr>
            </w:pPr>
          </w:p>
        </w:tc>
        <w:tc>
          <w:tcPr>
            <w:tcW w:w="992" w:type="dxa"/>
            <w:shd w:val="clear" w:color="auto" w:fill="auto"/>
          </w:tcPr>
          <w:p w:rsidR="00581887" w:rsidRPr="00AA61EC" w:rsidRDefault="00581887" w:rsidP="006725CE">
            <w:pPr>
              <w:rPr>
                <w:rFonts w:ascii="Cambria" w:hAnsi="Cambria" w:cs="Arial"/>
              </w:rPr>
            </w:pPr>
          </w:p>
        </w:tc>
      </w:tr>
      <w:tr w:rsidR="00581887" w:rsidRPr="00AA61EC" w:rsidTr="00F457C7">
        <w:tc>
          <w:tcPr>
            <w:tcW w:w="534" w:type="dxa"/>
            <w:shd w:val="clear" w:color="auto" w:fill="auto"/>
          </w:tcPr>
          <w:p w:rsidR="00581887" w:rsidRPr="00AA61EC" w:rsidRDefault="00581887" w:rsidP="006725CE">
            <w:pPr>
              <w:rPr>
                <w:rFonts w:ascii="Cambria" w:hAnsi="Cambria" w:cs="Arial"/>
              </w:rPr>
            </w:pPr>
            <w:r w:rsidRPr="00AA61EC">
              <w:rPr>
                <w:rFonts w:ascii="Cambria" w:hAnsi="Cambria" w:cs="Arial"/>
              </w:rPr>
              <w:t>11</w:t>
            </w:r>
          </w:p>
        </w:tc>
        <w:tc>
          <w:tcPr>
            <w:tcW w:w="3543" w:type="dxa"/>
            <w:shd w:val="clear" w:color="auto" w:fill="auto"/>
          </w:tcPr>
          <w:p w:rsidR="00581887" w:rsidRPr="00AA61EC" w:rsidRDefault="00581887" w:rsidP="006725CE">
            <w:pPr>
              <w:rPr>
                <w:rFonts w:ascii="Cambria" w:hAnsi="Cambria" w:cs="Arial"/>
              </w:rPr>
            </w:pPr>
            <w:r w:rsidRPr="00AA61EC">
              <w:rPr>
                <w:rFonts w:ascii="Cambria" w:hAnsi="Cambria" w:cs="Arial"/>
              </w:rPr>
              <w:t xml:space="preserve">As condições de higiene dos espaços de armazenamento são boas. </w:t>
            </w:r>
            <w:r w:rsidRPr="00AA61EC">
              <w:rPr>
                <w:rFonts w:ascii="Cambria" w:hAnsi="Cambria" w:cs="Arial"/>
                <w:b/>
              </w:rPr>
              <w:t>o)</w:t>
            </w:r>
          </w:p>
        </w:tc>
        <w:tc>
          <w:tcPr>
            <w:tcW w:w="1418" w:type="dxa"/>
            <w:shd w:val="clear" w:color="auto" w:fill="auto"/>
          </w:tcPr>
          <w:p w:rsidR="00581887" w:rsidRPr="00AA61EC" w:rsidRDefault="00581887" w:rsidP="006725CE">
            <w:pPr>
              <w:rPr>
                <w:rFonts w:ascii="Cambria" w:hAnsi="Cambria" w:cs="Arial"/>
              </w:rPr>
            </w:pPr>
          </w:p>
        </w:tc>
        <w:tc>
          <w:tcPr>
            <w:tcW w:w="1276" w:type="dxa"/>
            <w:shd w:val="clear" w:color="auto" w:fill="auto"/>
          </w:tcPr>
          <w:p w:rsidR="00581887" w:rsidRPr="00AA61EC" w:rsidRDefault="00581887" w:rsidP="006725CE">
            <w:pPr>
              <w:rPr>
                <w:rFonts w:ascii="Cambria" w:hAnsi="Cambria" w:cs="Arial"/>
              </w:rPr>
            </w:pPr>
          </w:p>
        </w:tc>
        <w:tc>
          <w:tcPr>
            <w:tcW w:w="1559" w:type="dxa"/>
          </w:tcPr>
          <w:p w:rsidR="00581887" w:rsidRPr="00AA61EC" w:rsidRDefault="00581887" w:rsidP="006725CE">
            <w:pPr>
              <w:rPr>
                <w:rFonts w:ascii="Cambria" w:hAnsi="Cambria" w:cs="Arial"/>
              </w:rPr>
            </w:pPr>
          </w:p>
        </w:tc>
        <w:tc>
          <w:tcPr>
            <w:tcW w:w="992" w:type="dxa"/>
            <w:shd w:val="clear" w:color="auto" w:fill="auto"/>
          </w:tcPr>
          <w:p w:rsidR="00581887" w:rsidRPr="00AA61EC" w:rsidRDefault="00581887" w:rsidP="006725CE">
            <w:pPr>
              <w:rPr>
                <w:rFonts w:ascii="Cambria" w:hAnsi="Cambria" w:cs="Arial"/>
              </w:rPr>
            </w:pPr>
          </w:p>
        </w:tc>
      </w:tr>
      <w:tr w:rsidR="00581887" w:rsidRPr="00AA61EC" w:rsidTr="00F457C7">
        <w:tc>
          <w:tcPr>
            <w:tcW w:w="534" w:type="dxa"/>
            <w:shd w:val="clear" w:color="auto" w:fill="auto"/>
          </w:tcPr>
          <w:p w:rsidR="00581887" w:rsidRPr="00AA61EC" w:rsidRDefault="00581887" w:rsidP="006725CE">
            <w:pPr>
              <w:rPr>
                <w:rFonts w:ascii="Cambria" w:hAnsi="Cambria" w:cs="Arial"/>
              </w:rPr>
            </w:pPr>
            <w:r w:rsidRPr="00AA61EC">
              <w:rPr>
                <w:rFonts w:ascii="Cambria" w:hAnsi="Cambria" w:cs="Arial"/>
              </w:rPr>
              <w:t>12</w:t>
            </w:r>
          </w:p>
        </w:tc>
        <w:tc>
          <w:tcPr>
            <w:tcW w:w="3543" w:type="dxa"/>
            <w:shd w:val="clear" w:color="auto" w:fill="auto"/>
          </w:tcPr>
          <w:p w:rsidR="00581887" w:rsidRPr="00AA61EC" w:rsidRDefault="00581887" w:rsidP="006725CE">
            <w:pPr>
              <w:rPr>
                <w:rFonts w:ascii="Cambria" w:hAnsi="Cambria" w:cs="Arial"/>
              </w:rPr>
            </w:pPr>
            <w:r w:rsidRPr="00AA61EC">
              <w:rPr>
                <w:rFonts w:ascii="Cambria" w:hAnsi="Cambria" w:cs="Arial"/>
              </w:rPr>
              <w:t xml:space="preserve">A qualidade do ar nas instalações é boa. </w:t>
            </w:r>
            <w:r w:rsidRPr="00AA61EC">
              <w:rPr>
                <w:rFonts w:ascii="Cambria" w:hAnsi="Cambria" w:cs="Arial"/>
                <w:b/>
              </w:rPr>
              <w:t>f)</w:t>
            </w:r>
          </w:p>
        </w:tc>
        <w:tc>
          <w:tcPr>
            <w:tcW w:w="1418" w:type="dxa"/>
            <w:shd w:val="clear" w:color="auto" w:fill="auto"/>
          </w:tcPr>
          <w:p w:rsidR="00581887" w:rsidRPr="00AA61EC" w:rsidRDefault="00581887" w:rsidP="006725CE">
            <w:pPr>
              <w:rPr>
                <w:rFonts w:ascii="Cambria" w:hAnsi="Cambria" w:cs="Arial"/>
              </w:rPr>
            </w:pPr>
          </w:p>
        </w:tc>
        <w:tc>
          <w:tcPr>
            <w:tcW w:w="1276" w:type="dxa"/>
            <w:shd w:val="clear" w:color="auto" w:fill="auto"/>
          </w:tcPr>
          <w:p w:rsidR="00581887" w:rsidRPr="00AA61EC" w:rsidRDefault="00581887" w:rsidP="006725CE">
            <w:pPr>
              <w:rPr>
                <w:rFonts w:ascii="Cambria" w:hAnsi="Cambria" w:cs="Arial"/>
              </w:rPr>
            </w:pPr>
          </w:p>
        </w:tc>
        <w:tc>
          <w:tcPr>
            <w:tcW w:w="1559" w:type="dxa"/>
          </w:tcPr>
          <w:p w:rsidR="00581887" w:rsidRPr="00AA61EC" w:rsidRDefault="00581887" w:rsidP="006725CE">
            <w:pPr>
              <w:rPr>
                <w:rFonts w:ascii="Cambria" w:hAnsi="Cambria" w:cs="Arial"/>
              </w:rPr>
            </w:pPr>
          </w:p>
        </w:tc>
        <w:tc>
          <w:tcPr>
            <w:tcW w:w="992" w:type="dxa"/>
            <w:shd w:val="clear" w:color="auto" w:fill="auto"/>
          </w:tcPr>
          <w:p w:rsidR="00581887" w:rsidRPr="00AA61EC" w:rsidRDefault="00581887" w:rsidP="006725CE">
            <w:pPr>
              <w:rPr>
                <w:rFonts w:ascii="Cambria" w:hAnsi="Cambria" w:cs="Arial"/>
              </w:rPr>
            </w:pPr>
          </w:p>
        </w:tc>
      </w:tr>
      <w:tr w:rsidR="00581887" w:rsidRPr="00AA61EC" w:rsidTr="00F457C7">
        <w:tc>
          <w:tcPr>
            <w:tcW w:w="534" w:type="dxa"/>
            <w:shd w:val="clear" w:color="auto" w:fill="auto"/>
          </w:tcPr>
          <w:p w:rsidR="00581887" w:rsidRPr="00AA61EC" w:rsidRDefault="00581887" w:rsidP="006725CE">
            <w:pPr>
              <w:rPr>
                <w:rFonts w:ascii="Cambria" w:hAnsi="Cambria" w:cs="Arial"/>
              </w:rPr>
            </w:pPr>
            <w:r w:rsidRPr="00AA61EC">
              <w:rPr>
                <w:rFonts w:ascii="Cambria" w:hAnsi="Cambria" w:cs="Arial"/>
              </w:rPr>
              <w:t>13</w:t>
            </w:r>
          </w:p>
        </w:tc>
        <w:tc>
          <w:tcPr>
            <w:tcW w:w="3543" w:type="dxa"/>
            <w:shd w:val="clear" w:color="auto" w:fill="auto"/>
          </w:tcPr>
          <w:p w:rsidR="00581887" w:rsidRPr="00AA61EC" w:rsidRDefault="00581887" w:rsidP="00F311A0">
            <w:pPr>
              <w:rPr>
                <w:rFonts w:ascii="Cambria" w:hAnsi="Cambria" w:cs="Arial"/>
              </w:rPr>
            </w:pPr>
            <w:r w:rsidRPr="00AA61EC">
              <w:rPr>
                <w:rFonts w:ascii="Cambria" w:hAnsi="Cambria" w:cs="Arial"/>
              </w:rPr>
              <w:t xml:space="preserve">A iluminação/instalação elétrica dos espaços de arquivo, da sala de leitura e das áreas de trabalho é segura e adequada à conservação dos documentos. </w:t>
            </w:r>
            <w:r w:rsidRPr="00AA61EC">
              <w:rPr>
                <w:rFonts w:ascii="Cambria" w:hAnsi="Cambria" w:cs="Arial"/>
                <w:b/>
              </w:rPr>
              <w:t>f)</w:t>
            </w:r>
          </w:p>
        </w:tc>
        <w:tc>
          <w:tcPr>
            <w:tcW w:w="1418" w:type="dxa"/>
            <w:shd w:val="clear" w:color="auto" w:fill="auto"/>
          </w:tcPr>
          <w:p w:rsidR="00581887" w:rsidRPr="00AA61EC" w:rsidRDefault="00581887" w:rsidP="006725CE">
            <w:pPr>
              <w:rPr>
                <w:rFonts w:ascii="Cambria" w:hAnsi="Cambria" w:cs="Arial"/>
              </w:rPr>
            </w:pPr>
          </w:p>
        </w:tc>
        <w:tc>
          <w:tcPr>
            <w:tcW w:w="1276" w:type="dxa"/>
            <w:shd w:val="clear" w:color="auto" w:fill="auto"/>
          </w:tcPr>
          <w:p w:rsidR="00581887" w:rsidRPr="00AA61EC" w:rsidRDefault="00581887" w:rsidP="006725CE">
            <w:pPr>
              <w:rPr>
                <w:rFonts w:ascii="Cambria" w:hAnsi="Cambria" w:cs="Arial"/>
              </w:rPr>
            </w:pPr>
          </w:p>
        </w:tc>
        <w:tc>
          <w:tcPr>
            <w:tcW w:w="1559" w:type="dxa"/>
          </w:tcPr>
          <w:p w:rsidR="00581887" w:rsidRPr="00AA61EC" w:rsidRDefault="00581887" w:rsidP="006725CE">
            <w:pPr>
              <w:rPr>
                <w:rFonts w:ascii="Cambria" w:hAnsi="Cambria" w:cs="Arial"/>
              </w:rPr>
            </w:pPr>
          </w:p>
        </w:tc>
        <w:tc>
          <w:tcPr>
            <w:tcW w:w="992" w:type="dxa"/>
            <w:shd w:val="clear" w:color="auto" w:fill="auto"/>
          </w:tcPr>
          <w:p w:rsidR="00581887" w:rsidRPr="00AA61EC" w:rsidRDefault="00581887" w:rsidP="006725CE">
            <w:pPr>
              <w:rPr>
                <w:rFonts w:ascii="Cambria" w:hAnsi="Cambria" w:cs="Arial"/>
              </w:rPr>
            </w:pPr>
          </w:p>
        </w:tc>
      </w:tr>
      <w:tr w:rsidR="00581887" w:rsidRPr="00AA61EC" w:rsidTr="00F457C7">
        <w:tc>
          <w:tcPr>
            <w:tcW w:w="534" w:type="dxa"/>
            <w:shd w:val="clear" w:color="auto" w:fill="auto"/>
          </w:tcPr>
          <w:p w:rsidR="00581887" w:rsidRPr="00AA61EC" w:rsidRDefault="00581887" w:rsidP="006725CE">
            <w:pPr>
              <w:rPr>
                <w:rFonts w:ascii="Cambria" w:hAnsi="Cambria" w:cs="Arial"/>
              </w:rPr>
            </w:pPr>
            <w:r w:rsidRPr="00AA61EC">
              <w:rPr>
                <w:rFonts w:ascii="Cambria" w:hAnsi="Cambria" w:cs="Arial"/>
              </w:rPr>
              <w:t>14</w:t>
            </w:r>
          </w:p>
        </w:tc>
        <w:tc>
          <w:tcPr>
            <w:tcW w:w="3543" w:type="dxa"/>
            <w:shd w:val="clear" w:color="auto" w:fill="auto"/>
          </w:tcPr>
          <w:p w:rsidR="00581887" w:rsidRPr="00AA61EC" w:rsidRDefault="00581887" w:rsidP="008A1D22">
            <w:pPr>
              <w:rPr>
                <w:rFonts w:ascii="Cambria" w:hAnsi="Cambria" w:cs="Arial"/>
              </w:rPr>
            </w:pPr>
            <w:r w:rsidRPr="00AA61EC">
              <w:rPr>
                <w:rFonts w:ascii="Cambria" w:hAnsi="Cambria" w:cs="Arial"/>
              </w:rPr>
              <w:t xml:space="preserve">As condições das áreas de trabalho são adequadas. </w:t>
            </w:r>
            <w:r w:rsidRPr="00AA61EC">
              <w:rPr>
                <w:rFonts w:ascii="Cambria" w:hAnsi="Cambria" w:cs="Arial"/>
                <w:b/>
              </w:rPr>
              <w:t>f)</w:t>
            </w:r>
          </w:p>
        </w:tc>
        <w:tc>
          <w:tcPr>
            <w:tcW w:w="1418" w:type="dxa"/>
            <w:shd w:val="clear" w:color="auto" w:fill="auto"/>
          </w:tcPr>
          <w:p w:rsidR="00581887" w:rsidRPr="00AA61EC" w:rsidRDefault="00581887" w:rsidP="006725CE">
            <w:pPr>
              <w:rPr>
                <w:rFonts w:ascii="Cambria" w:hAnsi="Cambria" w:cs="Arial"/>
              </w:rPr>
            </w:pPr>
          </w:p>
        </w:tc>
        <w:tc>
          <w:tcPr>
            <w:tcW w:w="1276" w:type="dxa"/>
            <w:shd w:val="clear" w:color="auto" w:fill="auto"/>
          </w:tcPr>
          <w:p w:rsidR="00581887" w:rsidRPr="00AA61EC" w:rsidRDefault="00581887" w:rsidP="006725CE">
            <w:pPr>
              <w:rPr>
                <w:rFonts w:ascii="Cambria" w:hAnsi="Cambria" w:cs="Arial"/>
              </w:rPr>
            </w:pPr>
          </w:p>
        </w:tc>
        <w:tc>
          <w:tcPr>
            <w:tcW w:w="1559" w:type="dxa"/>
          </w:tcPr>
          <w:p w:rsidR="00581887" w:rsidRPr="00AA61EC" w:rsidRDefault="00581887" w:rsidP="006725CE">
            <w:pPr>
              <w:rPr>
                <w:rFonts w:ascii="Cambria" w:hAnsi="Cambria" w:cs="Arial"/>
              </w:rPr>
            </w:pPr>
          </w:p>
        </w:tc>
        <w:tc>
          <w:tcPr>
            <w:tcW w:w="992" w:type="dxa"/>
            <w:shd w:val="clear" w:color="auto" w:fill="auto"/>
          </w:tcPr>
          <w:p w:rsidR="00581887" w:rsidRPr="00AA61EC" w:rsidRDefault="00581887" w:rsidP="006725CE">
            <w:pPr>
              <w:rPr>
                <w:rFonts w:ascii="Cambria" w:hAnsi="Cambria" w:cs="Arial"/>
              </w:rPr>
            </w:pPr>
          </w:p>
        </w:tc>
      </w:tr>
      <w:tr w:rsidR="00F311A0" w:rsidRPr="00AA61EC" w:rsidTr="00F457C7">
        <w:tc>
          <w:tcPr>
            <w:tcW w:w="534" w:type="dxa"/>
            <w:shd w:val="clear" w:color="auto" w:fill="auto"/>
          </w:tcPr>
          <w:p w:rsidR="00F311A0" w:rsidRPr="00AA61EC" w:rsidRDefault="00F311A0" w:rsidP="006725CE">
            <w:pPr>
              <w:rPr>
                <w:rFonts w:ascii="Cambria" w:hAnsi="Cambria" w:cs="Arial"/>
              </w:rPr>
            </w:pPr>
            <w:r w:rsidRPr="00AA61EC">
              <w:rPr>
                <w:rFonts w:ascii="Cambria" w:hAnsi="Cambria" w:cs="Arial"/>
              </w:rPr>
              <w:t>15</w:t>
            </w:r>
          </w:p>
        </w:tc>
        <w:tc>
          <w:tcPr>
            <w:tcW w:w="3543" w:type="dxa"/>
            <w:shd w:val="clear" w:color="auto" w:fill="auto"/>
          </w:tcPr>
          <w:p w:rsidR="00F311A0" w:rsidRPr="00AA61EC" w:rsidRDefault="00F311A0" w:rsidP="008A1D22">
            <w:pPr>
              <w:rPr>
                <w:rFonts w:ascii="Cambria" w:hAnsi="Cambria" w:cs="Arial"/>
              </w:rPr>
            </w:pPr>
            <w:r w:rsidRPr="00AA61EC">
              <w:rPr>
                <w:rFonts w:ascii="Cambria" w:hAnsi="Cambria" w:cs="Arial"/>
              </w:rPr>
              <w:t>A informação digital está abrangida por um plano de preservação digital.</w:t>
            </w:r>
            <w:r w:rsidR="00AA0CB8" w:rsidRPr="00AA61EC">
              <w:rPr>
                <w:rFonts w:ascii="Cambria" w:hAnsi="Cambria" w:cs="Arial"/>
              </w:rPr>
              <w:t xml:space="preserve"> </w:t>
            </w:r>
            <w:r w:rsidR="00AA0CB8" w:rsidRPr="00AA61EC">
              <w:rPr>
                <w:rFonts w:ascii="Cambria" w:hAnsi="Cambria" w:cs="Arial"/>
                <w:b/>
              </w:rPr>
              <w:t>f)</w:t>
            </w:r>
          </w:p>
        </w:tc>
        <w:tc>
          <w:tcPr>
            <w:tcW w:w="1418" w:type="dxa"/>
            <w:shd w:val="clear" w:color="auto" w:fill="auto"/>
          </w:tcPr>
          <w:p w:rsidR="00F311A0" w:rsidRPr="00AA61EC" w:rsidRDefault="00F311A0" w:rsidP="006725CE">
            <w:pPr>
              <w:rPr>
                <w:rFonts w:ascii="Cambria" w:hAnsi="Cambria" w:cs="Arial"/>
              </w:rPr>
            </w:pPr>
          </w:p>
        </w:tc>
        <w:tc>
          <w:tcPr>
            <w:tcW w:w="1276" w:type="dxa"/>
            <w:shd w:val="clear" w:color="auto" w:fill="auto"/>
          </w:tcPr>
          <w:p w:rsidR="00F311A0" w:rsidRPr="00AA61EC" w:rsidRDefault="00F311A0" w:rsidP="006725CE">
            <w:pPr>
              <w:rPr>
                <w:rFonts w:ascii="Cambria" w:hAnsi="Cambria" w:cs="Arial"/>
              </w:rPr>
            </w:pPr>
          </w:p>
        </w:tc>
        <w:tc>
          <w:tcPr>
            <w:tcW w:w="1559" w:type="dxa"/>
          </w:tcPr>
          <w:p w:rsidR="00F311A0" w:rsidRPr="00AA61EC" w:rsidRDefault="00F311A0" w:rsidP="006725CE">
            <w:pPr>
              <w:rPr>
                <w:rFonts w:ascii="Cambria" w:hAnsi="Cambria" w:cs="Arial"/>
              </w:rPr>
            </w:pPr>
          </w:p>
        </w:tc>
        <w:tc>
          <w:tcPr>
            <w:tcW w:w="992" w:type="dxa"/>
            <w:shd w:val="clear" w:color="auto" w:fill="auto"/>
          </w:tcPr>
          <w:p w:rsidR="00F311A0" w:rsidRPr="00AA61EC" w:rsidRDefault="00F311A0" w:rsidP="006725CE">
            <w:pPr>
              <w:rPr>
                <w:rFonts w:ascii="Cambria" w:hAnsi="Cambria" w:cs="Arial"/>
              </w:rPr>
            </w:pPr>
          </w:p>
        </w:tc>
      </w:tr>
      <w:tr w:rsidR="00A95F5C" w:rsidRPr="00AA61EC" w:rsidTr="006725CE">
        <w:tc>
          <w:tcPr>
            <w:tcW w:w="534" w:type="dxa"/>
            <w:shd w:val="clear" w:color="auto" w:fill="auto"/>
          </w:tcPr>
          <w:p w:rsidR="00A95F5C" w:rsidRPr="00AA61EC" w:rsidRDefault="00A95F5C" w:rsidP="006725CE">
            <w:pPr>
              <w:rPr>
                <w:rFonts w:ascii="Cambria" w:hAnsi="Cambria" w:cs="Arial"/>
              </w:rPr>
            </w:pPr>
          </w:p>
        </w:tc>
        <w:tc>
          <w:tcPr>
            <w:tcW w:w="3543" w:type="dxa"/>
            <w:shd w:val="clear" w:color="auto" w:fill="auto"/>
          </w:tcPr>
          <w:p w:rsidR="00A95F5C" w:rsidRPr="00AA61EC" w:rsidRDefault="00A95F5C" w:rsidP="008A1D22">
            <w:pPr>
              <w:rPr>
                <w:rFonts w:ascii="Cambria" w:hAnsi="Cambria" w:cs="Arial"/>
              </w:rPr>
            </w:pPr>
            <w:r w:rsidRPr="00AA61EC">
              <w:rPr>
                <w:rFonts w:ascii="Cambria" w:hAnsi="Cambria" w:cs="Arial"/>
              </w:rPr>
              <w:t>Observações gerais</w:t>
            </w:r>
          </w:p>
        </w:tc>
        <w:tc>
          <w:tcPr>
            <w:tcW w:w="5245" w:type="dxa"/>
            <w:gridSpan w:val="4"/>
            <w:shd w:val="clear" w:color="auto" w:fill="auto"/>
          </w:tcPr>
          <w:p w:rsidR="00A95F5C" w:rsidRPr="00AA61EC" w:rsidRDefault="00A95F5C" w:rsidP="006725CE">
            <w:pPr>
              <w:rPr>
                <w:rFonts w:ascii="Cambria" w:hAnsi="Cambria" w:cs="Arial"/>
              </w:rPr>
            </w:pPr>
          </w:p>
        </w:tc>
      </w:tr>
    </w:tbl>
    <w:p w:rsidR="0083552F" w:rsidRPr="00AA61EC" w:rsidRDefault="0083552F" w:rsidP="0083552F">
      <w:pPr>
        <w:pStyle w:val="PargrafodaLista"/>
        <w:spacing w:after="0" w:line="360" w:lineRule="auto"/>
        <w:ind w:left="0"/>
        <w:contextualSpacing/>
        <w:jc w:val="both"/>
        <w:rPr>
          <w:rFonts w:ascii="Cambria" w:hAnsi="Cambria"/>
        </w:rPr>
      </w:pPr>
    </w:p>
    <w:p w:rsidR="00711E4E" w:rsidRPr="00AA61EC" w:rsidRDefault="00711E4E" w:rsidP="00AA61EC">
      <w:pPr>
        <w:pStyle w:val="PargrafodaLista"/>
        <w:numPr>
          <w:ilvl w:val="0"/>
          <w:numId w:val="18"/>
        </w:numPr>
        <w:spacing w:after="0" w:line="360" w:lineRule="auto"/>
        <w:contextualSpacing/>
        <w:jc w:val="both"/>
        <w:rPr>
          <w:rFonts w:ascii="Cambria" w:hAnsi="Cambria"/>
        </w:rPr>
      </w:pPr>
      <w:r w:rsidRPr="00AA61EC">
        <w:rPr>
          <w:rFonts w:ascii="Cambria" w:hAnsi="Cambria" w:cs="Tahoma"/>
          <w:bCs/>
          <w:color w:val="000000"/>
        </w:rPr>
        <w:t>Gestão</w:t>
      </w:r>
      <w:r w:rsidRPr="00AA61EC">
        <w:rPr>
          <w:rFonts w:ascii="Cambria" w:hAnsi="Cambria" w:cs="Tahoma"/>
          <w:b/>
          <w:bCs/>
          <w:color w:val="000000"/>
        </w:rPr>
        <w:t xml:space="preserve"> </w:t>
      </w:r>
      <w:r w:rsidR="00A95F5C" w:rsidRPr="00AA61EC">
        <w:rPr>
          <w:rFonts w:ascii="Cambria" w:hAnsi="Cambria"/>
        </w:rPr>
        <w:t>de documentação e de informação.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1276"/>
        <w:gridCol w:w="1559"/>
        <w:gridCol w:w="1134"/>
      </w:tblGrid>
      <w:tr w:rsidR="00FB2B4F" w:rsidRPr="00AA61EC" w:rsidTr="00626CB3">
        <w:tc>
          <w:tcPr>
            <w:tcW w:w="534" w:type="dxa"/>
            <w:shd w:val="clear" w:color="auto" w:fill="auto"/>
          </w:tcPr>
          <w:p w:rsidR="00FB2B4F" w:rsidRPr="00AA61EC" w:rsidRDefault="00FB2B4F" w:rsidP="006725CE">
            <w:pPr>
              <w:rPr>
                <w:rFonts w:ascii="Cambria" w:hAnsi="Cambria" w:cs="Arial"/>
                <w:b/>
              </w:rPr>
            </w:pPr>
            <w:r w:rsidRPr="00AA61EC">
              <w:rPr>
                <w:rFonts w:ascii="Cambria" w:hAnsi="Cambria" w:cs="Arial"/>
                <w:b/>
              </w:rPr>
              <w:t>N.º</w:t>
            </w:r>
          </w:p>
        </w:tc>
        <w:tc>
          <w:tcPr>
            <w:tcW w:w="3543" w:type="dxa"/>
            <w:shd w:val="clear" w:color="auto" w:fill="auto"/>
          </w:tcPr>
          <w:p w:rsidR="00FB2B4F" w:rsidRPr="00AA61EC" w:rsidRDefault="00FB2B4F" w:rsidP="00184190">
            <w:pPr>
              <w:rPr>
                <w:rFonts w:ascii="Cambria" w:hAnsi="Cambria" w:cs="Arial"/>
                <w:b/>
              </w:rPr>
            </w:pPr>
            <w:r w:rsidRPr="00AA61EC">
              <w:rPr>
                <w:rFonts w:ascii="Cambria" w:hAnsi="Cambria" w:cs="Arial"/>
                <w:b/>
              </w:rPr>
              <w:t>Requisitos</w:t>
            </w:r>
            <w:r w:rsidR="00117DC5" w:rsidRPr="00AA61EC">
              <w:rPr>
                <w:rStyle w:val="Refdenotaderodap"/>
                <w:rFonts w:ascii="Cambria" w:hAnsi="Cambria"/>
                <w:b/>
              </w:rPr>
              <w:footnoteReference w:id="12"/>
            </w:r>
          </w:p>
        </w:tc>
        <w:tc>
          <w:tcPr>
            <w:tcW w:w="1276" w:type="dxa"/>
            <w:shd w:val="clear" w:color="auto" w:fill="auto"/>
          </w:tcPr>
          <w:p w:rsidR="00184190" w:rsidRPr="00AA61EC" w:rsidRDefault="00FB2B4F" w:rsidP="003D1D42">
            <w:pPr>
              <w:rPr>
                <w:rFonts w:ascii="Cambria" w:hAnsi="Cambria" w:cs="Arial"/>
                <w:b/>
              </w:rPr>
            </w:pPr>
            <w:r w:rsidRPr="00AA61EC">
              <w:rPr>
                <w:rFonts w:ascii="Cambria" w:hAnsi="Cambria" w:cs="Arial"/>
                <w:b/>
              </w:rPr>
              <w:t>Avaliação</w:t>
            </w:r>
            <w:r w:rsidR="00117DC5" w:rsidRPr="00AA61EC">
              <w:rPr>
                <w:rStyle w:val="Refdenotaderodap"/>
                <w:rFonts w:ascii="Cambria" w:hAnsi="Cambria"/>
                <w:b/>
              </w:rPr>
              <w:footnoteReference w:id="13"/>
            </w:r>
          </w:p>
        </w:tc>
        <w:tc>
          <w:tcPr>
            <w:tcW w:w="1276" w:type="dxa"/>
            <w:shd w:val="clear" w:color="auto" w:fill="auto"/>
          </w:tcPr>
          <w:p w:rsidR="00FB2B4F" w:rsidRPr="00AA61EC" w:rsidRDefault="00FB2B4F" w:rsidP="006725CE">
            <w:pPr>
              <w:rPr>
                <w:rFonts w:ascii="Cambria" w:hAnsi="Cambria" w:cs="Arial"/>
                <w:b/>
              </w:rPr>
            </w:pPr>
            <w:r w:rsidRPr="00AA61EC">
              <w:rPr>
                <w:rFonts w:ascii="Cambria" w:hAnsi="Cambria" w:cs="Arial"/>
                <w:b/>
              </w:rPr>
              <w:t>Observações</w:t>
            </w:r>
          </w:p>
        </w:tc>
        <w:tc>
          <w:tcPr>
            <w:tcW w:w="1559" w:type="dxa"/>
          </w:tcPr>
          <w:p w:rsidR="00FB2B4F" w:rsidRPr="00AA61EC" w:rsidRDefault="00FB2B4F" w:rsidP="006725CE">
            <w:pPr>
              <w:rPr>
                <w:rFonts w:ascii="Cambria" w:hAnsi="Cambria" w:cs="Arial"/>
                <w:b/>
              </w:rPr>
            </w:pPr>
            <w:r w:rsidRPr="00AA61EC">
              <w:rPr>
                <w:rFonts w:ascii="Cambria" w:hAnsi="Cambria" w:cs="Arial"/>
                <w:b/>
              </w:rPr>
              <w:t>Recomendações</w:t>
            </w:r>
          </w:p>
        </w:tc>
        <w:tc>
          <w:tcPr>
            <w:tcW w:w="1134" w:type="dxa"/>
            <w:shd w:val="clear" w:color="auto" w:fill="auto"/>
          </w:tcPr>
          <w:p w:rsidR="00FB2B4F" w:rsidRPr="00AA61EC" w:rsidRDefault="00FB2B4F" w:rsidP="006725CE">
            <w:pPr>
              <w:rPr>
                <w:rFonts w:ascii="Cambria" w:hAnsi="Cambria" w:cs="Arial"/>
                <w:b/>
              </w:rPr>
            </w:pPr>
            <w:r w:rsidRPr="00AA61EC">
              <w:rPr>
                <w:rFonts w:ascii="Cambria" w:hAnsi="Cambria" w:cs="Arial"/>
                <w:b/>
              </w:rPr>
              <w:t>Sanções</w:t>
            </w:r>
          </w:p>
        </w:tc>
      </w:tr>
      <w:tr w:rsidR="00FB2B4F" w:rsidRPr="00AA61EC" w:rsidTr="00626CB3">
        <w:tc>
          <w:tcPr>
            <w:tcW w:w="534" w:type="dxa"/>
            <w:shd w:val="clear" w:color="auto" w:fill="auto"/>
          </w:tcPr>
          <w:p w:rsidR="00FB2B4F" w:rsidRPr="00AA61EC" w:rsidRDefault="00FB2B4F" w:rsidP="006725CE">
            <w:pPr>
              <w:rPr>
                <w:rFonts w:ascii="Cambria" w:hAnsi="Cambria" w:cs="Arial"/>
              </w:rPr>
            </w:pPr>
            <w:r w:rsidRPr="00AA61EC">
              <w:rPr>
                <w:rFonts w:ascii="Cambria" w:hAnsi="Cambria" w:cs="Arial"/>
              </w:rPr>
              <w:t>1</w:t>
            </w:r>
          </w:p>
        </w:tc>
        <w:tc>
          <w:tcPr>
            <w:tcW w:w="3543" w:type="dxa"/>
            <w:shd w:val="clear" w:color="auto" w:fill="auto"/>
          </w:tcPr>
          <w:p w:rsidR="00FB2B4F" w:rsidRPr="00AA61EC" w:rsidRDefault="00FB2B4F" w:rsidP="00FB2B4F">
            <w:pPr>
              <w:rPr>
                <w:rFonts w:ascii="Cambria" w:hAnsi="Cambria" w:cs="Arial"/>
              </w:rPr>
            </w:pPr>
            <w:r w:rsidRPr="00AA61EC">
              <w:rPr>
                <w:rFonts w:ascii="Cambria" w:hAnsi="Cambria" w:cs="Arial"/>
              </w:rPr>
              <w:t xml:space="preserve">A documentação deve estar numerada e carimbada. </w:t>
            </w:r>
            <w:r w:rsidR="00184190" w:rsidRPr="00AA61EC">
              <w:rPr>
                <w:rFonts w:ascii="Cambria" w:hAnsi="Cambria" w:cs="Arial"/>
                <w:b/>
              </w:rPr>
              <w:t>o)</w:t>
            </w:r>
          </w:p>
        </w:tc>
        <w:tc>
          <w:tcPr>
            <w:tcW w:w="1276" w:type="dxa"/>
            <w:shd w:val="clear" w:color="auto" w:fill="auto"/>
          </w:tcPr>
          <w:p w:rsidR="00FB2B4F" w:rsidRPr="00AA61EC" w:rsidRDefault="00FB2B4F" w:rsidP="006725CE">
            <w:pPr>
              <w:rPr>
                <w:rFonts w:ascii="Cambria" w:hAnsi="Cambria" w:cs="Arial"/>
              </w:rPr>
            </w:pPr>
          </w:p>
        </w:tc>
        <w:tc>
          <w:tcPr>
            <w:tcW w:w="1276" w:type="dxa"/>
            <w:shd w:val="clear" w:color="auto" w:fill="auto"/>
          </w:tcPr>
          <w:p w:rsidR="00FB2B4F" w:rsidRPr="00AA61EC" w:rsidRDefault="00FB2B4F" w:rsidP="006725CE">
            <w:pPr>
              <w:rPr>
                <w:rFonts w:ascii="Cambria" w:hAnsi="Cambria" w:cs="Arial"/>
              </w:rPr>
            </w:pPr>
          </w:p>
        </w:tc>
        <w:tc>
          <w:tcPr>
            <w:tcW w:w="1559" w:type="dxa"/>
          </w:tcPr>
          <w:p w:rsidR="00FB2B4F" w:rsidRPr="00AA61EC" w:rsidRDefault="00FB2B4F" w:rsidP="006725CE">
            <w:pPr>
              <w:rPr>
                <w:rFonts w:ascii="Cambria" w:hAnsi="Cambria" w:cs="Arial"/>
              </w:rPr>
            </w:pPr>
          </w:p>
        </w:tc>
        <w:tc>
          <w:tcPr>
            <w:tcW w:w="1134" w:type="dxa"/>
            <w:shd w:val="clear" w:color="auto" w:fill="auto"/>
          </w:tcPr>
          <w:p w:rsidR="00FB2B4F" w:rsidRPr="00AA61EC" w:rsidRDefault="00FB2B4F" w:rsidP="006725CE">
            <w:pPr>
              <w:rPr>
                <w:rFonts w:ascii="Cambria" w:hAnsi="Cambria" w:cs="Arial"/>
              </w:rPr>
            </w:pPr>
          </w:p>
        </w:tc>
      </w:tr>
      <w:tr w:rsidR="00FB2B4F" w:rsidRPr="00AA61EC" w:rsidTr="00626CB3">
        <w:trPr>
          <w:trHeight w:val="1061"/>
        </w:trPr>
        <w:tc>
          <w:tcPr>
            <w:tcW w:w="534" w:type="dxa"/>
            <w:shd w:val="clear" w:color="auto" w:fill="auto"/>
          </w:tcPr>
          <w:p w:rsidR="00FB2B4F" w:rsidRPr="00AA61EC" w:rsidRDefault="00FB2B4F" w:rsidP="006725CE">
            <w:pPr>
              <w:rPr>
                <w:rFonts w:ascii="Cambria" w:hAnsi="Cambria" w:cs="Arial"/>
              </w:rPr>
            </w:pPr>
            <w:r w:rsidRPr="00AA61EC">
              <w:rPr>
                <w:rFonts w:ascii="Cambria" w:hAnsi="Cambria" w:cs="Arial"/>
              </w:rPr>
              <w:t>2</w:t>
            </w:r>
          </w:p>
        </w:tc>
        <w:tc>
          <w:tcPr>
            <w:tcW w:w="3543" w:type="dxa"/>
            <w:shd w:val="clear" w:color="auto" w:fill="auto"/>
          </w:tcPr>
          <w:p w:rsidR="00FB2B4F" w:rsidRPr="00AA61EC" w:rsidRDefault="00FB2B4F" w:rsidP="00FB2B4F">
            <w:pPr>
              <w:rPr>
                <w:rFonts w:ascii="Cambria" w:hAnsi="Cambria" w:cs="Arial"/>
              </w:rPr>
            </w:pPr>
            <w:r w:rsidRPr="00AA61EC">
              <w:rPr>
                <w:rFonts w:ascii="Cambria" w:hAnsi="Cambria" w:cs="Arial"/>
              </w:rPr>
              <w:t xml:space="preserve">A documentação deve estar organizada, preferencialmente, de acordo com um quadro/plano de classificação normalizado. </w:t>
            </w:r>
            <w:r w:rsidR="00184190" w:rsidRPr="00AA61EC">
              <w:rPr>
                <w:rFonts w:ascii="Cambria" w:hAnsi="Cambria" w:cs="Arial"/>
                <w:b/>
              </w:rPr>
              <w:t>o)</w:t>
            </w:r>
          </w:p>
        </w:tc>
        <w:tc>
          <w:tcPr>
            <w:tcW w:w="1276" w:type="dxa"/>
            <w:shd w:val="clear" w:color="auto" w:fill="auto"/>
          </w:tcPr>
          <w:p w:rsidR="00FB2B4F" w:rsidRPr="00AA61EC" w:rsidRDefault="00FB2B4F" w:rsidP="006725CE">
            <w:pPr>
              <w:rPr>
                <w:rFonts w:ascii="Cambria" w:hAnsi="Cambria" w:cs="Arial"/>
              </w:rPr>
            </w:pPr>
          </w:p>
        </w:tc>
        <w:tc>
          <w:tcPr>
            <w:tcW w:w="1276" w:type="dxa"/>
            <w:shd w:val="clear" w:color="auto" w:fill="auto"/>
          </w:tcPr>
          <w:p w:rsidR="00FB2B4F" w:rsidRPr="00AA61EC" w:rsidRDefault="00FB2B4F" w:rsidP="006725CE">
            <w:pPr>
              <w:rPr>
                <w:rFonts w:ascii="Cambria" w:hAnsi="Cambria" w:cs="Arial"/>
              </w:rPr>
            </w:pPr>
          </w:p>
        </w:tc>
        <w:tc>
          <w:tcPr>
            <w:tcW w:w="1559" w:type="dxa"/>
          </w:tcPr>
          <w:p w:rsidR="00FB2B4F" w:rsidRPr="00AA61EC" w:rsidRDefault="00FB2B4F" w:rsidP="006725CE">
            <w:pPr>
              <w:rPr>
                <w:rFonts w:ascii="Cambria" w:hAnsi="Cambria" w:cs="Arial"/>
              </w:rPr>
            </w:pPr>
          </w:p>
        </w:tc>
        <w:tc>
          <w:tcPr>
            <w:tcW w:w="1134" w:type="dxa"/>
            <w:shd w:val="clear" w:color="auto" w:fill="auto"/>
          </w:tcPr>
          <w:p w:rsidR="00FB2B4F" w:rsidRPr="00AA61EC" w:rsidRDefault="00FB2B4F" w:rsidP="006725CE">
            <w:pPr>
              <w:rPr>
                <w:rFonts w:ascii="Cambria" w:hAnsi="Cambria" w:cs="Arial"/>
              </w:rPr>
            </w:pPr>
          </w:p>
        </w:tc>
      </w:tr>
      <w:tr w:rsidR="00801F43" w:rsidRPr="00AA61EC" w:rsidTr="00626CB3">
        <w:trPr>
          <w:trHeight w:val="631"/>
        </w:trPr>
        <w:tc>
          <w:tcPr>
            <w:tcW w:w="534" w:type="dxa"/>
            <w:shd w:val="clear" w:color="auto" w:fill="auto"/>
          </w:tcPr>
          <w:p w:rsidR="00801F43" w:rsidRPr="00AA61EC" w:rsidRDefault="004F064A" w:rsidP="006725CE">
            <w:pPr>
              <w:rPr>
                <w:rFonts w:ascii="Cambria" w:hAnsi="Cambria" w:cs="Arial"/>
              </w:rPr>
            </w:pPr>
            <w:r w:rsidRPr="00AA61EC">
              <w:rPr>
                <w:rFonts w:ascii="Cambria" w:hAnsi="Cambria" w:cs="Arial"/>
              </w:rPr>
              <w:t>3</w:t>
            </w:r>
          </w:p>
        </w:tc>
        <w:tc>
          <w:tcPr>
            <w:tcW w:w="3543" w:type="dxa"/>
            <w:shd w:val="clear" w:color="auto" w:fill="auto"/>
          </w:tcPr>
          <w:p w:rsidR="00801F43" w:rsidRPr="00AA61EC" w:rsidRDefault="00801F43" w:rsidP="00FB2B4F">
            <w:pPr>
              <w:rPr>
                <w:rFonts w:ascii="Cambria" w:hAnsi="Cambria" w:cs="Arial"/>
              </w:rPr>
            </w:pPr>
            <w:r w:rsidRPr="00AA61EC">
              <w:rPr>
                <w:rFonts w:ascii="Cambria" w:hAnsi="Cambria" w:cs="Arial"/>
              </w:rPr>
              <w:t>A entrada</w:t>
            </w:r>
            <w:r w:rsidR="004F064A" w:rsidRPr="00AA61EC">
              <w:rPr>
                <w:rFonts w:ascii="Cambria" w:hAnsi="Cambria" w:cs="Arial"/>
              </w:rPr>
              <w:t>, a circulação interna</w:t>
            </w:r>
            <w:r w:rsidRPr="00AA61EC">
              <w:rPr>
                <w:rFonts w:ascii="Cambria" w:hAnsi="Cambria" w:cs="Arial"/>
              </w:rPr>
              <w:t xml:space="preserve"> e a saída de documentos na entidade </w:t>
            </w:r>
            <w:r w:rsidRPr="00AA61EC">
              <w:rPr>
                <w:rFonts w:ascii="Cambria" w:hAnsi="Cambria" w:cs="Arial"/>
              </w:rPr>
              <w:lastRenderedPageBreak/>
              <w:t xml:space="preserve">são registadas. </w:t>
            </w:r>
            <w:r w:rsidR="00184190" w:rsidRPr="00AA61EC">
              <w:rPr>
                <w:rFonts w:ascii="Cambria" w:hAnsi="Cambria" w:cs="Arial"/>
                <w:b/>
              </w:rPr>
              <w:t>f)</w:t>
            </w:r>
          </w:p>
        </w:tc>
        <w:tc>
          <w:tcPr>
            <w:tcW w:w="1276" w:type="dxa"/>
            <w:shd w:val="clear" w:color="auto" w:fill="auto"/>
          </w:tcPr>
          <w:p w:rsidR="00801F43" w:rsidRPr="00AA61EC" w:rsidRDefault="00801F43" w:rsidP="006725CE">
            <w:pPr>
              <w:rPr>
                <w:rFonts w:ascii="Cambria" w:hAnsi="Cambria" w:cs="Arial"/>
              </w:rPr>
            </w:pPr>
          </w:p>
        </w:tc>
        <w:tc>
          <w:tcPr>
            <w:tcW w:w="1276" w:type="dxa"/>
            <w:shd w:val="clear" w:color="auto" w:fill="auto"/>
          </w:tcPr>
          <w:p w:rsidR="00801F43" w:rsidRPr="00AA61EC" w:rsidRDefault="00801F43" w:rsidP="006725CE">
            <w:pPr>
              <w:rPr>
                <w:rFonts w:ascii="Cambria" w:hAnsi="Cambria" w:cs="Arial"/>
              </w:rPr>
            </w:pPr>
          </w:p>
        </w:tc>
        <w:tc>
          <w:tcPr>
            <w:tcW w:w="1559" w:type="dxa"/>
          </w:tcPr>
          <w:p w:rsidR="00801F43" w:rsidRPr="00AA61EC" w:rsidRDefault="00801F43" w:rsidP="006725CE">
            <w:pPr>
              <w:rPr>
                <w:rFonts w:ascii="Cambria" w:hAnsi="Cambria" w:cs="Arial"/>
              </w:rPr>
            </w:pPr>
          </w:p>
        </w:tc>
        <w:tc>
          <w:tcPr>
            <w:tcW w:w="1134" w:type="dxa"/>
            <w:shd w:val="clear" w:color="auto" w:fill="auto"/>
          </w:tcPr>
          <w:p w:rsidR="00801F43" w:rsidRPr="00AA61EC" w:rsidRDefault="00801F43" w:rsidP="006725CE">
            <w:pPr>
              <w:rPr>
                <w:rFonts w:ascii="Cambria" w:hAnsi="Cambria" w:cs="Arial"/>
              </w:rPr>
            </w:pPr>
          </w:p>
        </w:tc>
      </w:tr>
      <w:tr w:rsidR="00FB2B4F" w:rsidRPr="00AA61EC" w:rsidTr="00626CB3">
        <w:tc>
          <w:tcPr>
            <w:tcW w:w="534" w:type="dxa"/>
            <w:shd w:val="clear" w:color="auto" w:fill="auto"/>
          </w:tcPr>
          <w:p w:rsidR="00FB2B4F" w:rsidRPr="00AA61EC" w:rsidRDefault="004F064A" w:rsidP="006725CE">
            <w:pPr>
              <w:rPr>
                <w:rFonts w:ascii="Cambria" w:hAnsi="Cambria" w:cs="Arial"/>
              </w:rPr>
            </w:pPr>
            <w:r w:rsidRPr="00AA61EC">
              <w:rPr>
                <w:rFonts w:ascii="Cambria" w:hAnsi="Cambria" w:cs="Arial"/>
              </w:rPr>
              <w:lastRenderedPageBreak/>
              <w:t>4</w:t>
            </w:r>
          </w:p>
        </w:tc>
        <w:tc>
          <w:tcPr>
            <w:tcW w:w="3543" w:type="dxa"/>
            <w:shd w:val="clear" w:color="auto" w:fill="auto"/>
          </w:tcPr>
          <w:p w:rsidR="00FB2B4F" w:rsidRPr="00AA61EC" w:rsidRDefault="007334D6" w:rsidP="007334D6">
            <w:pPr>
              <w:rPr>
                <w:rFonts w:ascii="Cambria" w:hAnsi="Cambria" w:cs="Arial"/>
              </w:rPr>
            </w:pPr>
            <w:r w:rsidRPr="00AA61EC">
              <w:rPr>
                <w:rFonts w:ascii="Cambria" w:hAnsi="Cambria" w:cs="Arial"/>
              </w:rPr>
              <w:t>A documentação é classificada.</w:t>
            </w:r>
            <w:r w:rsidR="00FB2B4F" w:rsidRPr="00AA61EC">
              <w:rPr>
                <w:rFonts w:ascii="Cambria" w:hAnsi="Cambria" w:cs="Arial"/>
              </w:rPr>
              <w:t xml:space="preserve"> </w:t>
            </w:r>
            <w:r w:rsidR="00184190" w:rsidRPr="00AA61EC">
              <w:rPr>
                <w:rFonts w:ascii="Cambria" w:hAnsi="Cambria" w:cs="Arial"/>
                <w:b/>
              </w:rPr>
              <w:t>f)</w:t>
            </w:r>
          </w:p>
        </w:tc>
        <w:tc>
          <w:tcPr>
            <w:tcW w:w="1276" w:type="dxa"/>
            <w:shd w:val="clear" w:color="auto" w:fill="auto"/>
          </w:tcPr>
          <w:p w:rsidR="00FB2B4F" w:rsidRPr="00AA61EC" w:rsidRDefault="00FB2B4F" w:rsidP="006725CE">
            <w:pPr>
              <w:rPr>
                <w:rFonts w:ascii="Cambria" w:hAnsi="Cambria" w:cs="Arial"/>
              </w:rPr>
            </w:pPr>
          </w:p>
        </w:tc>
        <w:tc>
          <w:tcPr>
            <w:tcW w:w="1276" w:type="dxa"/>
            <w:shd w:val="clear" w:color="auto" w:fill="auto"/>
          </w:tcPr>
          <w:p w:rsidR="00FB2B4F" w:rsidRPr="00AA61EC" w:rsidRDefault="00FB2B4F" w:rsidP="006725CE">
            <w:pPr>
              <w:rPr>
                <w:rFonts w:ascii="Cambria" w:hAnsi="Cambria" w:cs="Arial"/>
              </w:rPr>
            </w:pPr>
          </w:p>
        </w:tc>
        <w:tc>
          <w:tcPr>
            <w:tcW w:w="1559" w:type="dxa"/>
          </w:tcPr>
          <w:p w:rsidR="00FB2B4F" w:rsidRPr="00AA61EC" w:rsidRDefault="00FB2B4F" w:rsidP="006725CE">
            <w:pPr>
              <w:rPr>
                <w:rFonts w:ascii="Cambria" w:hAnsi="Cambria" w:cs="Arial"/>
              </w:rPr>
            </w:pPr>
          </w:p>
        </w:tc>
        <w:tc>
          <w:tcPr>
            <w:tcW w:w="1134" w:type="dxa"/>
            <w:shd w:val="clear" w:color="auto" w:fill="auto"/>
          </w:tcPr>
          <w:p w:rsidR="00FB2B4F" w:rsidRPr="00AA61EC" w:rsidRDefault="00FB2B4F" w:rsidP="006725CE">
            <w:pPr>
              <w:rPr>
                <w:rFonts w:ascii="Cambria" w:hAnsi="Cambria" w:cs="Arial"/>
              </w:rPr>
            </w:pPr>
          </w:p>
        </w:tc>
      </w:tr>
      <w:tr w:rsidR="007334D6" w:rsidRPr="00AA61EC" w:rsidTr="00626CB3">
        <w:tc>
          <w:tcPr>
            <w:tcW w:w="534" w:type="dxa"/>
            <w:shd w:val="clear" w:color="auto" w:fill="auto"/>
          </w:tcPr>
          <w:p w:rsidR="007334D6" w:rsidRPr="00AA61EC" w:rsidRDefault="004F064A" w:rsidP="006725CE">
            <w:pPr>
              <w:rPr>
                <w:rFonts w:ascii="Cambria" w:hAnsi="Cambria" w:cs="Arial"/>
              </w:rPr>
            </w:pPr>
            <w:r w:rsidRPr="00AA61EC">
              <w:rPr>
                <w:rFonts w:ascii="Cambria" w:hAnsi="Cambria" w:cs="Arial"/>
              </w:rPr>
              <w:t>5</w:t>
            </w:r>
          </w:p>
        </w:tc>
        <w:tc>
          <w:tcPr>
            <w:tcW w:w="3543" w:type="dxa"/>
            <w:shd w:val="clear" w:color="auto" w:fill="auto"/>
          </w:tcPr>
          <w:p w:rsidR="007334D6" w:rsidRPr="00AA61EC" w:rsidRDefault="007334D6" w:rsidP="00A95F5C">
            <w:pPr>
              <w:rPr>
                <w:rFonts w:ascii="Cambria" w:hAnsi="Cambria" w:cs="Arial"/>
              </w:rPr>
            </w:pPr>
            <w:r w:rsidRPr="00AA61EC">
              <w:rPr>
                <w:rFonts w:ascii="Cambria" w:hAnsi="Cambria" w:cs="Arial"/>
              </w:rPr>
              <w:t>A documentação é classificada no ato de produção de acordo com um plano de classificação conforme à Macroestrutura Funcional.</w:t>
            </w:r>
            <w:r w:rsidRPr="00AA61EC">
              <w:rPr>
                <w:rFonts w:ascii="Cambria" w:hAnsi="Cambria" w:cs="Arial"/>
                <w:b/>
              </w:rPr>
              <w:t xml:space="preserve"> </w:t>
            </w:r>
            <w:r w:rsidR="00A95F5C" w:rsidRPr="00AA61EC">
              <w:rPr>
                <w:rFonts w:ascii="Cambria" w:hAnsi="Cambria" w:cs="Arial"/>
                <w:b/>
              </w:rPr>
              <w:t>f</w:t>
            </w:r>
            <w:r w:rsidRPr="00AA61EC">
              <w:rPr>
                <w:rFonts w:ascii="Cambria" w:hAnsi="Cambria" w:cs="Arial"/>
                <w:b/>
              </w:rPr>
              <w:t>)</w:t>
            </w:r>
          </w:p>
        </w:tc>
        <w:tc>
          <w:tcPr>
            <w:tcW w:w="1276" w:type="dxa"/>
            <w:shd w:val="clear" w:color="auto" w:fill="auto"/>
          </w:tcPr>
          <w:p w:rsidR="007334D6" w:rsidRPr="00AA61EC" w:rsidRDefault="007334D6" w:rsidP="006725CE">
            <w:pPr>
              <w:rPr>
                <w:rFonts w:ascii="Cambria" w:hAnsi="Cambria" w:cs="Arial"/>
              </w:rPr>
            </w:pPr>
          </w:p>
        </w:tc>
        <w:tc>
          <w:tcPr>
            <w:tcW w:w="1276" w:type="dxa"/>
            <w:shd w:val="clear" w:color="auto" w:fill="auto"/>
          </w:tcPr>
          <w:p w:rsidR="007334D6" w:rsidRPr="00AA61EC" w:rsidRDefault="007334D6" w:rsidP="006725CE">
            <w:pPr>
              <w:rPr>
                <w:rFonts w:ascii="Cambria" w:hAnsi="Cambria" w:cs="Arial"/>
              </w:rPr>
            </w:pPr>
          </w:p>
        </w:tc>
        <w:tc>
          <w:tcPr>
            <w:tcW w:w="1559" w:type="dxa"/>
          </w:tcPr>
          <w:p w:rsidR="007334D6" w:rsidRPr="00AA61EC" w:rsidRDefault="007334D6" w:rsidP="006725CE">
            <w:pPr>
              <w:rPr>
                <w:rFonts w:ascii="Cambria" w:hAnsi="Cambria" w:cs="Arial"/>
              </w:rPr>
            </w:pPr>
          </w:p>
        </w:tc>
        <w:tc>
          <w:tcPr>
            <w:tcW w:w="1134" w:type="dxa"/>
            <w:shd w:val="clear" w:color="auto" w:fill="auto"/>
          </w:tcPr>
          <w:p w:rsidR="007334D6" w:rsidRPr="00AA61EC" w:rsidRDefault="007334D6" w:rsidP="006725CE">
            <w:pPr>
              <w:rPr>
                <w:rFonts w:ascii="Cambria" w:hAnsi="Cambria" w:cs="Arial"/>
              </w:rPr>
            </w:pPr>
          </w:p>
        </w:tc>
      </w:tr>
      <w:tr w:rsidR="007334D6" w:rsidRPr="00AA61EC" w:rsidTr="00626CB3">
        <w:tc>
          <w:tcPr>
            <w:tcW w:w="534" w:type="dxa"/>
            <w:shd w:val="clear" w:color="auto" w:fill="auto"/>
          </w:tcPr>
          <w:p w:rsidR="007334D6" w:rsidRPr="00AA61EC" w:rsidRDefault="004F064A" w:rsidP="006725CE">
            <w:pPr>
              <w:rPr>
                <w:rFonts w:ascii="Cambria" w:hAnsi="Cambria" w:cs="Arial"/>
              </w:rPr>
            </w:pPr>
            <w:r w:rsidRPr="00AA61EC">
              <w:rPr>
                <w:rFonts w:ascii="Cambria" w:hAnsi="Cambria" w:cs="Arial"/>
              </w:rPr>
              <w:t>6</w:t>
            </w:r>
          </w:p>
        </w:tc>
        <w:tc>
          <w:tcPr>
            <w:tcW w:w="3543" w:type="dxa"/>
            <w:shd w:val="clear" w:color="auto" w:fill="auto"/>
          </w:tcPr>
          <w:p w:rsidR="007334D6" w:rsidRPr="00AA61EC" w:rsidRDefault="004F064A" w:rsidP="004F064A">
            <w:pPr>
              <w:rPr>
                <w:rFonts w:ascii="Cambria" w:hAnsi="Cambria" w:cs="Arial"/>
              </w:rPr>
            </w:pPr>
            <w:r w:rsidRPr="00AA61EC">
              <w:rPr>
                <w:rFonts w:ascii="Cambria" w:hAnsi="Cambria" w:cs="Arial"/>
              </w:rPr>
              <w:t>A documentação está organizada a terceiro nível em pastas datadas.</w:t>
            </w:r>
            <w:r w:rsidR="00A95F5C" w:rsidRPr="00AA61EC">
              <w:rPr>
                <w:rFonts w:ascii="Cambria" w:hAnsi="Cambria" w:cs="Arial"/>
              </w:rPr>
              <w:t xml:space="preserve"> </w:t>
            </w:r>
            <w:r w:rsidR="00A95F5C" w:rsidRPr="00AA61EC">
              <w:rPr>
                <w:rFonts w:ascii="Cambria" w:hAnsi="Cambria" w:cs="Arial"/>
                <w:b/>
              </w:rPr>
              <w:t>f)</w:t>
            </w:r>
          </w:p>
        </w:tc>
        <w:tc>
          <w:tcPr>
            <w:tcW w:w="1276" w:type="dxa"/>
            <w:shd w:val="clear" w:color="auto" w:fill="auto"/>
          </w:tcPr>
          <w:p w:rsidR="007334D6" w:rsidRPr="00AA61EC" w:rsidRDefault="007334D6" w:rsidP="006725CE">
            <w:pPr>
              <w:rPr>
                <w:rFonts w:ascii="Cambria" w:hAnsi="Cambria" w:cs="Arial"/>
              </w:rPr>
            </w:pPr>
          </w:p>
        </w:tc>
        <w:tc>
          <w:tcPr>
            <w:tcW w:w="1276" w:type="dxa"/>
            <w:shd w:val="clear" w:color="auto" w:fill="auto"/>
          </w:tcPr>
          <w:p w:rsidR="007334D6" w:rsidRPr="00AA61EC" w:rsidRDefault="007334D6" w:rsidP="006725CE">
            <w:pPr>
              <w:rPr>
                <w:rFonts w:ascii="Cambria" w:hAnsi="Cambria" w:cs="Arial"/>
              </w:rPr>
            </w:pPr>
          </w:p>
        </w:tc>
        <w:tc>
          <w:tcPr>
            <w:tcW w:w="1559" w:type="dxa"/>
          </w:tcPr>
          <w:p w:rsidR="007334D6" w:rsidRPr="00AA61EC" w:rsidRDefault="007334D6" w:rsidP="006725CE">
            <w:pPr>
              <w:rPr>
                <w:rFonts w:ascii="Cambria" w:hAnsi="Cambria" w:cs="Arial"/>
              </w:rPr>
            </w:pPr>
          </w:p>
        </w:tc>
        <w:tc>
          <w:tcPr>
            <w:tcW w:w="1134" w:type="dxa"/>
            <w:shd w:val="clear" w:color="auto" w:fill="auto"/>
          </w:tcPr>
          <w:p w:rsidR="007334D6" w:rsidRPr="00AA61EC" w:rsidRDefault="007334D6" w:rsidP="006725CE">
            <w:pPr>
              <w:rPr>
                <w:rFonts w:ascii="Cambria" w:hAnsi="Cambria" w:cs="Arial"/>
              </w:rPr>
            </w:pPr>
          </w:p>
        </w:tc>
      </w:tr>
      <w:tr w:rsidR="00FB2B4F" w:rsidRPr="00AA61EC" w:rsidTr="00626CB3">
        <w:tc>
          <w:tcPr>
            <w:tcW w:w="534" w:type="dxa"/>
            <w:shd w:val="clear" w:color="auto" w:fill="auto"/>
          </w:tcPr>
          <w:p w:rsidR="00FB2B4F" w:rsidRPr="00AA61EC" w:rsidRDefault="004F064A" w:rsidP="006725CE">
            <w:pPr>
              <w:rPr>
                <w:rFonts w:ascii="Cambria" w:hAnsi="Cambria" w:cs="Arial"/>
              </w:rPr>
            </w:pPr>
            <w:r w:rsidRPr="00AA61EC">
              <w:rPr>
                <w:rFonts w:ascii="Cambria" w:hAnsi="Cambria" w:cs="Arial"/>
              </w:rPr>
              <w:t>7</w:t>
            </w:r>
          </w:p>
        </w:tc>
        <w:tc>
          <w:tcPr>
            <w:tcW w:w="3543" w:type="dxa"/>
            <w:shd w:val="clear" w:color="auto" w:fill="auto"/>
          </w:tcPr>
          <w:p w:rsidR="00FB2B4F" w:rsidRPr="00AA61EC" w:rsidRDefault="00FB2B4F" w:rsidP="00801F43">
            <w:pPr>
              <w:rPr>
                <w:rFonts w:ascii="Cambria" w:hAnsi="Cambria" w:cs="Arial"/>
              </w:rPr>
            </w:pPr>
            <w:r w:rsidRPr="00AA61EC">
              <w:rPr>
                <w:rFonts w:ascii="Cambria" w:hAnsi="Cambria" w:cs="Arial"/>
              </w:rPr>
              <w:t xml:space="preserve">A </w:t>
            </w:r>
            <w:r w:rsidR="00801F43" w:rsidRPr="00AA61EC">
              <w:rPr>
                <w:rFonts w:ascii="Cambria" w:hAnsi="Cambria" w:cs="Arial"/>
              </w:rPr>
              <w:t>metainformação dos documentos digitais contém o campo código de classificação</w:t>
            </w:r>
            <w:r w:rsidRPr="00AA61EC">
              <w:rPr>
                <w:rFonts w:ascii="Cambria" w:hAnsi="Cambria" w:cs="Arial"/>
              </w:rPr>
              <w:t xml:space="preserve">. </w:t>
            </w:r>
            <w:r w:rsidR="00801F43" w:rsidRPr="00AA61EC">
              <w:rPr>
                <w:rFonts w:ascii="Cambria" w:hAnsi="Cambria" w:cs="Arial"/>
                <w:b/>
              </w:rPr>
              <w:t>f</w:t>
            </w:r>
            <w:r w:rsidRPr="00AA61EC">
              <w:rPr>
                <w:rFonts w:ascii="Cambria" w:hAnsi="Cambria" w:cs="Arial"/>
                <w:b/>
              </w:rPr>
              <w:t>)</w:t>
            </w:r>
          </w:p>
        </w:tc>
        <w:tc>
          <w:tcPr>
            <w:tcW w:w="1276" w:type="dxa"/>
            <w:shd w:val="clear" w:color="auto" w:fill="auto"/>
          </w:tcPr>
          <w:p w:rsidR="00FB2B4F" w:rsidRPr="00AA61EC" w:rsidRDefault="00FB2B4F" w:rsidP="006725CE">
            <w:pPr>
              <w:rPr>
                <w:rFonts w:ascii="Cambria" w:hAnsi="Cambria" w:cs="Arial"/>
              </w:rPr>
            </w:pPr>
          </w:p>
        </w:tc>
        <w:tc>
          <w:tcPr>
            <w:tcW w:w="1276" w:type="dxa"/>
            <w:shd w:val="clear" w:color="auto" w:fill="auto"/>
          </w:tcPr>
          <w:p w:rsidR="00FB2B4F" w:rsidRPr="00AA61EC" w:rsidRDefault="00FB2B4F" w:rsidP="006725CE">
            <w:pPr>
              <w:rPr>
                <w:rFonts w:ascii="Cambria" w:hAnsi="Cambria" w:cs="Arial"/>
              </w:rPr>
            </w:pPr>
          </w:p>
        </w:tc>
        <w:tc>
          <w:tcPr>
            <w:tcW w:w="1559" w:type="dxa"/>
          </w:tcPr>
          <w:p w:rsidR="00FB2B4F" w:rsidRPr="00AA61EC" w:rsidRDefault="00FB2B4F" w:rsidP="006725CE">
            <w:pPr>
              <w:rPr>
                <w:rFonts w:ascii="Cambria" w:hAnsi="Cambria" w:cs="Arial"/>
              </w:rPr>
            </w:pPr>
          </w:p>
        </w:tc>
        <w:tc>
          <w:tcPr>
            <w:tcW w:w="1134" w:type="dxa"/>
            <w:shd w:val="clear" w:color="auto" w:fill="auto"/>
          </w:tcPr>
          <w:p w:rsidR="00FB2B4F" w:rsidRPr="00AA61EC" w:rsidRDefault="00FB2B4F" w:rsidP="006725CE">
            <w:pPr>
              <w:rPr>
                <w:rFonts w:ascii="Cambria" w:hAnsi="Cambria" w:cs="Arial"/>
              </w:rPr>
            </w:pPr>
          </w:p>
        </w:tc>
      </w:tr>
      <w:tr w:rsidR="00FB2B4F" w:rsidRPr="00AA61EC" w:rsidTr="00626CB3">
        <w:trPr>
          <w:trHeight w:val="737"/>
        </w:trPr>
        <w:tc>
          <w:tcPr>
            <w:tcW w:w="534" w:type="dxa"/>
            <w:shd w:val="clear" w:color="auto" w:fill="auto"/>
          </w:tcPr>
          <w:p w:rsidR="00FB2B4F" w:rsidRPr="00AA61EC" w:rsidRDefault="004F064A" w:rsidP="006725CE">
            <w:pPr>
              <w:rPr>
                <w:rFonts w:ascii="Cambria" w:hAnsi="Cambria" w:cs="Arial"/>
              </w:rPr>
            </w:pPr>
            <w:r w:rsidRPr="00AA61EC">
              <w:rPr>
                <w:rFonts w:ascii="Cambria" w:hAnsi="Cambria" w:cs="Arial"/>
              </w:rPr>
              <w:t>8</w:t>
            </w:r>
          </w:p>
        </w:tc>
        <w:tc>
          <w:tcPr>
            <w:tcW w:w="3543" w:type="dxa"/>
            <w:shd w:val="clear" w:color="auto" w:fill="auto"/>
          </w:tcPr>
          <w:p w:rsidR="00FB2B4F" w:rsidRPr="00AA61EC" w:rsidRDefault="00801F43" w:rsidP="006725CE">
            <w:pPr>
              <w:rPr>
                <w:rFonts w:ascii="Cambria" w:hAnsi="Cambria" w:cs="Arial"/>
              </w:rPr>
            </w:pPr>
            <w:r w:rsidRPr="00AA61EC">
              <w:rPr>
                <w:rFonts w:ascii="Cambria" w:hAnsi="Cambria" w:cs="Arial"/>
              </w:rPr>
              <w:t>A documentação analógica é objeto de transferência para o a</w:t>
            </w:r>
            <w:r w:rsidR="004F064A" w:rsidRPr="00AA61EC">
              <w:rPr>
                <w:rFonts w:ascii="Cambria" w:hAnsi="Cambria" w:cs="Arial"/>
              </w:rPr>
              <w:t>rquivo intermédio ou histórico.</w:t>
            </w:r>
            <w:r w:rsidR="00A95F5C" w:rsidRPr="00AA61EC">
              <w:rPr>
                <w:rFonts w:ascii="Cambria" w:hAnsi="Cambria" w:cs="Arial"/>
              </w:rPr>
              <w:t xml:space="preserve"> </w:t>
            </w:r>
            <w:r w:rsidR="00A95F5C" w:rsidRPr="00AA61EC">
              <w:rPr>
                <w:rFonts w:ascii="Cambria" w:hAnsi="Cambria" w:cs="Arial"/>
                <w:b/>
              </w:rPr>
              <w:t>f)</w:t>
            </w:r>
          </w:p>
        </w:tc>
        <w:tc>
          <w:tcPr>
            <w:tcW w:w="1276" w:type="dxa"/>
            <w:shd w:val="clear" w:color="auto" w:fill="auto"/>
          </w:tcPr>
          <w:p w:rsidR="00FB2B4F" w:rsidRPr="00AA61EC" w:rsidRDefault="00FB2B4F" w:rsidP="006725CE">
            <w:pPr>
              <w:rPr>
                <w:rFonts w:ascii="Cambria" w:hAnsi="Cambria" w:cs="Arial"/>
              </w:rPr>
            </w:pPr>
          </w:p>
        </w:tc>
        <w:tc>
          <w:tcPr>
            <w:tcW w:w="1276" w:type="dxa"/>
            <w:shd w:val="clear" w:color="auto" w:fill="auto"/>
          </w:tcPr>
          <w:p w:rsidR="00FB2B4F" w:rsidRPr="00AA61EC" w:rsidRDefault="00FB2B4F" w:rsidP="006725CE">
            <w:pPr>
              <w:rPr>
                <w:rFonts w:ascii="Cambria" w:hAnsi="Cambria" w:cs="Arial"/>
              </w:rPr>
            </w:pPr>
          </w:p>
        </w:tc>
        <w:tc>
          <w:tcPr>
            <w:tcW w:w="1559" w:type="dxa"/>
          </w:tcPr>
          <w:p w:rsidR="00FB2B4F" w:rsidRPr="00AA61EC" w:rsidRDefault="00FB2B4F" w:rsidP="006725CE">
            <w:pPr>
              <w:rPr>
                <w:rFonts w:ascii="Cambria" w:hAnsi="Cambria" w:cs="Arial"/>
              </w:rPr>
            </w:pPr>
          </w:p>
        </w:tc>
        <w:tc>
          <w:tcPr>
            <w:tcW w:w="1134" w:type="dxa"/>
            <w:shd w:val="clear" w:color="auto" w:fill="auto"/>
          </w:tcPr>
          <w:p w:rsidR="00FB2B4F" w:rsidRPr="00AA61EC" w:rsidRDefault="00FB2B4F" w:rsidP="006725CE">
            <w:pPr>
              <w:rPr>
                <w:rFonts w:ascii="Cambria" w:hAnsi="Cambria" w:cs="Arial"/>
              </w:rPr>
            </w:pPr>
          </w:p>
        </w:tc>
      </w:tr>
      <w:tr w:rsidR="00801F43" w:rsidRPr="00AA61EC" w:rsidTr="00626CB3">
        <w:tc>
          <w:tcPr>
            <w:tcW w:w="534" w:type="dxa"/>
            <w:shd w:val="clear" w:color="auto" w:fill="auto"/>
          </w:tcPr>
          <w:p w:rsidR="00801F43" w:rsidRPr="00AA61EC" w:rsidRDefault="004F064A" w:rsidP="006725CE">
            <w:pPr>
              <w:rPr>
                <w:rFonts w:ascii="Cambria" w:hAnsi="Cambria" w:cs="Arial"/>
              </w:rPr>
            </w:pPr>
            <w:r w:rsidRPr="00AA61EC">
              <w:rPr>
                <w:rFonts w:ascii="Cambria" w:hAnsi="Cambria" w:cs="Arial"/>
              </w:rPr>
              <w:t>9</w:t>
            </w:r>
          </w:p>
        </w:tc>
        <w:tc>
          <w:tcPr>
            <w:tcW w:w="3543" w:type="dxa"/>
            <w:shd w:val="clear" w:color="auto" w:fill="auto"/>
          </w:tcPr>
          <w:p w:rsidR="00801F43" w:rsidRPr="00AA61EC" w:rsidRDefault="00801F43" w:rsidP="006725CE">
            <w:pPr>
              <w:rPr>
                <w:rFonts w:ascii="Cambria" w:hAnsi="Cambria" w:cs="Arial"/>
              </w:rPr>
            </w:pPr>
            <w:r w:rsidRPr="00AA61EC">
              <w:rPr>
                <w:rFonts w:ascii="Cambria" w:hAnsi="Cambria" w:cs="Arial"/>
              </w:rPr>
              <w:t>A documentação digital é objeto de transferência para sistemas de a</w:t>
            </w:r>
            <w:r w:rsidR="004F064A" w:rsidRPr="00AA61EC">
              <w:rPr>
                <w:rFonts w:ascii="Cambria" w:hAnsi="Cambria" w:cs="Arial"/>
              </w:rPr>
              <w:t>rquivo intermédio ou histórico.</w:t>
            </w:r>
            <w:r w:rsidR="00A95F5C" w:rsidRPr="00AA61EC">
              <w:rPr>
                <w:rFonts w:ascii="Cambria" w:hAnsi="Cambria" w:cs="Arial"/>
              </w:rPr>
              <w:t xml:space="preserve"> </w:t>
            </w:r>
            <w:r w:rsidR="00A95F5C" w:rsidRPr="00AA61EC">
              <w:rPr>
                <w:rFonts w:ascii="Cambria" w:hAnsi="Cambria" w:cs="Arial"/>
                <w:b/>
              </w:rPr>
              <w:t>f)</w:t>
            </w:r>
          </w:p>
        </w:tc>
        <w:tc>
          <w:tcPr>
            <w:tcW w:w="1276" w:type="dxa"/>
            <w:shd w:val="clear" w:color="auto" w:fill="auto"/>
          </w:tcPr>
          <w:p w:rsidR="00801F43" w:rsidRPr="00AA61EC" w:rsidRDefault="00801F43" w:rsidP="006725CE">
            <w:pPr>
              <w:rPr>
                <w:rFonts w:ascii="Cambria" w:hAnsi="Cambria" w:cs="Arial"/>
              </w:rPr>
            </w:pPr>
          </w:p>
        </w:tc>
        <w:tc>
          <w:tcPr>
            <w:tcW w:w="1276" w:type="dxa"/>
            <w:shd w:val="clear" w:color="auto" w:fill="auto"/>
          </w:tcPr>
          <w:p w:rsidR="00801F43" w:rsidRPr="00AA61EC" w:rsidRDefault="00801F43" w:rsidP="006725CE">
            <w:pPr>
              <w:rPr>
                <w:rFonts w:ascii="Cambria" w:hAnsi="Cambria" w:cs="Arial"/>
              </w:rPr>
            </w:pPr>
          </w:p>
        </w:tc>
        <w:tc>
          <w:tcPr>
            <w:tcW w:w="1559" w:type="dxa"/>
          </w:tcPr>
          <w:p w:rsidR="00801F43" w:rsidRPr="00AA61EC" w:rsidRDefault="00801F43" w:rsidP="006725CE">
            <w:pPr>
              <w:rPr>
                <w:rFonts w:ascii="Cambria" w:hAnsi="Cambria" w:cs="Arial"/>
              </w:rPr>
            </w:pPr>
          </w:p>
        </w:tc>
        <w:tc>
          <w:tcPr>
            <w:tcW w:w="1134" w:type="dxa"/>
            <w:shd w:val="clear" w:color="auto" w:fill="auto"/>
          </w:tcPr>
          <w:p w:rsidR="00801F43" w:rsidRPr="00AA61EC" w:rsidRDefault="00801F43" w:rsidP="006725CE">
            <w:pPr>
              <w:rPr>
                <w:rFonts w:ascii="Cambria" w:hAnsi="Cambria" w:cs="Arial"/>
              </w:rPr>
            </w:pPr>
          </w:p>
        </w:tc>
      </w:tr>
      <w:tr w:rsidR="00FB2B4F" w:rsidRPr="00AA61EC" w:rsidTr="00626CB3">
        <w:tc>
          <w:tcPr>
            <w:tcW w:w="534" w:type="dxa"/>
            <w:shd w:val="clear" w:color="auto" w:fill="auto"/>
          </w:tcPr>
          <w:p w:rsidR="00FB2B4F" w:rsidRPr="00AA61EC" w:rsidRDefault="004F064A" w:rsidP="006725CE">
            <w:pPr>
              <w:rPr>
                <w:rFonts w:ascii="Cambria" w:hAnsi="Cambria" w:cs="Arial"/>
              </w:rPr>
            </w:pPr>
            <w:r w:rsidRPr="00AA61EC">
              <w:rPr>
                <w:rFonts w:ascii="Cambria" w:hAnsi="Cambria" w:cs="Arial"/>
              </w:rPr>
              <w:t>10</w:t>
            </w:r>
          </w:p>
        </w:tc>
        <w:tc>
          <w:tcPr>
            <w:tcW w:w="3543" w:type="dxa"/>
            <w:shd w:val="clear" w:color="auto" w:fill="auto"/>
          </w:tcPr>
          <w:p w:rsidR="00FB2B4F" w:rsidRPr="00AA61EC" w:rsidRDefault="00801F43" w:rsidP="00801F43">
            <w:pPr>
              <w:rPr>
                <w:rFonts w:ascii="Cambria" w:hAnsi="Cambria" w:cs="Arial"/>
              </w:rPr>
            </w:pPr>
            <w:r w:rsidRPr="00AA61EC">
              <w:rPr>
                <w:rFonts w:ascii="Cambria" w:hAnsi="Cambria" w:cs="Arial"/>
              </w:rPr>
              <w:t>Aquando da transferência são preenchidos autos de entrega e guias de remessa</w:t>
            </w:r>
            <w:r w:rsidR="00FB2B4F" w:rsidRPr="00AA61EC">
              <w:rPr>
                <w:rFonts w:ascii="Cambria" w:hAnsi="Cambria" w:cs="Arial"/>
              </w:rPr>
              <w:t xml:space="preserve">. </w:t>
            </w:r>
            <w:r w:rsidRPr="00AA61EC">
              <w:rPr>
                <w:rFonts w:ascii="Cambria" w:hAnsi="Cambria" w:cs="Arial"/>
                <w:b/>
              </w:rPr>
              <w:t>f</w:t>
            </w:r>
            <w:r w:rsidR="00FB2B4F" w:rsidRPr="00AA61EC">
              <w:rPr>
                <w:rFonts w:ascii="Cambria" w:hAnsi="Cambria" w:cs="Arial"/>
                <w:b/>
              </w:rPr>
              <w:t>)</w:t>
            </w:r>
          </w:p>
        </w:tc>
        <w:tc>
          <w:tcPr>
            <w:tcW w:w="1276" w:type="dxa"/>
            <w:shd w:val="clear" w:color="auto" w:fill="auto"/>
          </w:tcPr>
          <w:p w:rsidR="00FB2B4F" w:rsidRPr="00AA61EC" w:rsidRDefault="00FB2B4F" w:rsidP="006725CE">
            <w:pPr>
              <w:rPr>
                <w:rFonts w:ascii="Cambria" w:hAnsi="Cambria" w:cs="Arial"/>
              </w:rPr>
            </w:pPr>
          </w:p>
        </w:tc>
        <w:tc>
          <w:tcPr>
            <w:tcW w:w="1276" w:type="dxa"/>
            <w:shd w:val="clear" w:color="auto" w:fill="auto"/>
          </w:tcPr>
          <w:p w:rsidR="00FB2B4F" w:rsidRPr="00AA61EC" w:rsidRDefault="00FB2B4F" w:rsidP="006725CE">
            <w:pPr>
              <w:rPr>
                <w:rFonts w:ascii="Cambria" w:hAnsi="Cambria" w:cs="Arial"/>
              </w:rPr>
            </w:pPr>
          </w:p>
        </w:tc>
        <w:tc>
          <w:tcPr>
            <w:tcW w:w="1559" w:type="dxa"/>
          </w:tcPr>
          <w:p w:rsidR="00FB2B4F" w:rsidRPr="00AA61EC" w:rsidRDefault="00FB2B4F" w:rsidP="006725CE">
            <w:pPr>
              <w:rPr>
                <w:rFonts w:ascii="Cambria" w:hAnsi="Cambria" w:cs="Arial"/>
              </w:rPr>
            </w:pPr>
          </w:p>
        </w:tc>
        <w:tc>
          <w:tcPr>
            <w:tcW w:w="1134" w:type="dxa"/>
            <w:shd w:val="clear" w:color="auto" w:fill="auto"/>
          </w:tcPr>
          <w:p w:rsidR="00FB2B4F" w:rsidRPr="00AA61EC" w:rsidRDefault="00FB2B4F" w:rsidP="006725CE">
            <w:pPr>
              <w:rPr>
                <w:rFonts w:ascii="Cambria" w:hAnsi="Cambria" w:cs="Arial"/>
              </w:rPr>
            </w:pPr>
          </w:p>
        </w:tc>
      </w:tr>
      <w:tr w:rsidR="00FB2B4F" w:rsidRPr="00AA61EC" w:rsidTr="00626CB3">
        <w:tc>
          <w:tcPr>
            <w:tcW w:w="534" w:type="dxa"/>
            <w:shd w:val="clear" w:color="auto" w:fill="auto"/>
          </w:tcPr>
          <w:p w:rsidR="00FB2B4F" w:rsidRPr="00AA61EC" w:rsidRDefault="004F064A" w:rsidP="006725CE">
            <w:pPr>
              <w:rPr>
                <w:rFonts w:ascii="Cambria" w:hAnsi="Cambria" w:cs="Arial"/>
              </w:rPr>
            </w:pPr>
            <w:r w:rsidRPr="00AA61EC">
              <w:rPr>
                <w:rFonts w:ascii="Cambria" w:hAnsi="Cambria" w:cs="Arial"/>
              </w:rPr>
              <w:t>11</w:t>
            </w:r>
          </w:p>
        </w:tc>
        <w:tc>
          <w:tcPr>
            <w:tcW w:w="3543" w:type="dxa"/>
            <w:shd w:val="clear" w:color="auto" w:fill="auto"/>
          </w:tcPr>
          <w:p w:rsidR="00FB2B4F" w:rsidRPr="00AA61EC" w:rsidRDefault="00801F43" w:rsidP="00801F43">
            <w:pPr>
              <w:rPr>
                <w:rFonts w:ascii="Cambria" w:hAnsi="Cambria" w:cs="Arial"/>
              </w:rPr>
            </w:pPr>
            <w:r w:rsidRPr="00AA61EC">
              <w:rPr>
                <w:rFonts w:ascii="Cambria" w:hAnsi="Cambria" w:cs="Arial"/>
              </w:rPr>
              <w:t>A documentação analógica e a informação digital são objeto de eliminação ao abrigo de Relatórios de Avaliação de Documentação Acumulada ou de Portarias de gestão de documentos</w:t>
            </w:r>
            <w:r w:rsidR="00FB2B4F" w:rsidRPr="00AA61EC">
              <w:rPr>
                <w:rFonts w:ascii="Cambria" w:hAnsi="Cambria" w:cs="Arial"/>
              </w:rPr>
              <w:t xml:space="preserve">. </w:t>
            </w:r>
            <w:r w:rsidR="00A95F5C" w:rsidRPr="00AA61EC">
              <w:rPr>
                <w:rFonts w:ascii="Cambria" w:hAnsi="Cambria" w:cs="Arial"/>
                <w:b/>
              </w:rPr>
              <w:t>f)</w:t>
            </w:r>
          </w:p>
        </w:tc>
        <w:tc>
          <w:tcPr>
            <w:tcW w:w="1276" w:type="dxa"/>
            <w:shd w:val="clear" w:color="auto" w:fill="auto"/>
          </w:tcPr>
          <w:p w:rsidR="00FB2B4F" w:rsidRPr="00AA61EC" w:rsidRDefault="00FB2B4F" w:rsidP="006725CE">
            <w:pPr>
              <w:rPr>
                <w:rFonts w:ascii="Cambria" w:hAnsi="Cambria" w:cs="Arial"/>
              </w:rPr>
            </w:pPr>
          </w:p>
        </w:tc>
        <w:tc>
          <w:tcPr>
            <w:tcW w:w="1276" w:type="dxa"/>
            <w:shd w:val="clear" w:color="auto" w:fill="auto"/>
          </w:tcPr>
          <w:p w:rsidR="00FB2B4F" w:rsidRPr="00AA61EC" w:rsidRDefault="00FB2B4F" w:rsidP="006725CE">
            <w:pPr>
              <w:rPr>
                <w:rFonts w:ascii="Cambria" w:hAnsi="Cambria" w:cs="Arial"/>
              </w:rPr>
            </w:pPr>
          </w:p>
        </w:tc>
        <w:tc>
          <w:tcPr>
            <w:tcW w:w="1559" w:type="dxa"/>
          </w:tcPr>
          <w:p w:rsidR="00FB2B4F" w:rsidRPr="00AA61EC" w:rsidRDefault="00FB2B4F" w:rsidP="006725CE">
            <w:pPr>
              <w:rPr>
                <w:rFonts w:ascii="Cambria" w:hAnsi="Cambria" w:cs="Arial"/>
              </w:rPr>
            </w:pPr>
          </w:p>
        </w:tc>
        <w:tc>
          <w:tcPr>
            <w:tcW w:w="1134" w:type="dxa"/>
            <w:shd w:val="clear" w:color="auto" w:fill="auto"/>
          </w:tcPr>
          <w:p w:rsidR="00FB2B4F" w:rsidRPr="00AA61EC" w:rsidRDefault="00FB2B4F" w:rsidP="006725CE">
            <w:pPr>
              <w:rPr>
                <w:rFonts w:ascii="Cambria" w:hAnsi="Cambria" w:cs="Arial"/>
              </w:rPr>
            </w:pPr>
          </w:p>
        </w:tc>
      </w:tr>
      <w:tr w:rsidR="004F064A" w:rsidRPr="00AA61EC" w:rsidTr="00626CB3">
        <w:tc>
          <w:tcPr>
            <w:tcW w:w="534" w:type="dxa"/>
            <w:shd w:val="clear" w:color="auto" w:fill="auto"/>
          </w:tcPr>
          <w:p w:rsidR="004F064A" w:rsidRPr="00AA61EC" w:rsidRDefault="004F064A" w:rsidP="006725CE">
            <w:pPr>
              <w:rPr>
                <w:rFonts w:ascii="Cambria" w:hAnsi="Cambria" w:cs="Arial"/>
              </w:rPr>
            </w:pPr>
            <w:r w:rsidRPr="00AA61EC">
              <w:rPr>
                <w:rFonts w:ascii="Cambria" w:hAnsi="Cambria" w:cs="Arial"/>
              </w:rPr>
              <w:t>12</w:t>
            </w:r>
          </w:p>
        </w:tc>
        <w:tc>
          <w:tcPr>
            <w:tcW w:w="3543" w:type="dxa"/>
            <w:shd w:val="clear" w:color="auto" w:fill="auto"/>
          </w:tcPr>
          <w:p w:rsidR="004F064A" w:rsidRPr="00AA61EC" w:rsidRDefault="004F064A" w:rsidP="00801F43">
            <w:pPr>
              <w:rPr>
                <w:rFonts w:ascii="Cambria" w:hAnsi="Cambria" w:cs="Arial"/>
              </w:rPr>
            </w:pPr>
            <w:r w:rsidRPr="00AA61EC">
              <w:rPr>
                <w:rFonts w:ascii="Cambria" w:hAnsi="Cambria" w:cs="Arial"/>
              </w:rPr>
              <w:t>São preenchidos autos de eliminação de documentos aquando da eliminação.</w:t>
            </w:r>
            <w:r w:rsidR="00A95F5C" w:rsidRPr="00AA61EC">
              <w:rPr>
                <w:rFonts w:ascii="Cambria" w:hAnsi="Cambria" w:cs="Arial"/>
              </w:rPr>
              <w:t xml:space="preserve"> </w:t>
            </w:r>
            <w:r w:rsidR="00A95F5C" w:rsidRPr="00AA61EC">
              <w:rPr>
                <w:rFonts w:ascii="Cambria" w:hAnsi="Cambria" w:cs="Arial"/>
                <w:b/>
              </w:rPr>
              <w:t>f)</w:t>
            </w:r>
          </w:p>
        </w:tc>
        <w:tc>
          <w:tcPr>
            <w:tcW w:w="1276" w:type="dxa"/>
            <w:shd w:val="clear" w:color="auto" w:fill="auto"/>
          </w:tcPr>
          <w:p w:rsidR="004F064A" w:rsidRPr="00AA61EC" w:rsidRDefault="004F064A" w:rsidP="006725CE">
            <w:pPr>
              <w:rPr>
                <w:rFonts w:ascii="Cambria" w:hAnsi="Cambria" w:cs="Arial"/>
              </w:rPr>
            </w:pPr>
          </w:p>
        </w:tc>
        <w:tc>
          <w:tcPr>
            <w:tcW w:w="1276" w:type="dxa"/>
            <w:shd w:val="clear" w:color="auto" w:fill="auto"/>
          </w:tcPr>
          <w:p w:rsidR="004F064A" w:rsidRPr="00AA61EC" w:rsidRDefault="004F064A" w:rsidP="006725CE">
            <w:pPr>
              <w:rPr>
                <w:rFonts w:ascii="Cambria" w:hAnsi="Cambria" w:cs="Arial"/>
              </w:rPr>
            </w:pPr>
          </w:p>
        </w:tc>
        <w:tc>
          <w:tcPr>
            <w:tcW w:w="1559" w:type="dxa"/>
          </w:tcPr>
          <w:p w:rsidR="004F064A" w:rsidRPr="00AA61EC" w:rsidRDefault="004F064A" w:rsidP="006725CE">
            <w:pPr>
              <w:rPr>
                <w:rFonts w:ascii="Cambria" w:hAnsi="Cambria" w:cs="Arial"/>
              </w:rPr>
            </w:pPr>
          </w:p>
        </w:tc>
        <w:tc>
          <w:tcPr>
            <w:tcW w:w="1134" w:type="dxa"/>
            <w:shd w:val="clear" w:color="auto" w:fill="auto"/>
          </w:tcPr>
          <w:p w:rsidR="004F064A" w:rsidRPr="00AA61EC" w:rsidRDefault="004F064A" w:rsidP="006725CE">
            <w:pPr>
              <w:rPr>
                <w:rFonts w:ascii="Cambria" w:hAnsi="Cambria" w:cs="Arial"/>
              </w:rPr>
            </w:pPr>
          </w:p>
        </w:tc>
      </w:tr>
      <w:tr w:rsidR="004F064A" w:rsidRPr="00AA61EC" w:rsidTr="00626CB3">
        <w:tc>
          <w:tcPr>
            <w:tcW w:w="534" w:type="dxa"/>
            <w:shd w:val="clear" w:color="auto" w:fill="auto"/>
          </w:tcPr>
          <w:p w:rsidR="004F064A" w:rsidRPr="00AA61EC" w:rsidRDefault="004F064A" w:rsidP="006725CE">
            <w:pPr>
              <w:rPr>
                <w:rFonts w:ascii="Cambria" w:hAnsi="Cambria" w:cs="Arial"/>
              </w:rPr>
            </w:pPr>
            <w:r w:rsidRPr="00AA61EC">
              <w:rPr>
                <w:rFonts w:ascii="Cambria" w:hAnsi="Cambria" w:cs="Arial"/>
              </w:rPr>
              <w:t>13</w:t>
            </w:r>
          </w:p>
        </w:tc>
        <w:tc>
          <w:tcPr>
            <w:tcW w:w="3543" w:type="dxa"/>
            <w:shd w:val="clear" w:color="auto" w:fill="auto"/>
          </w:tcPr>
          <w:p w:rsidR="004F064A" w:rsidRPr="00AA61EC" w:rsidRDefault="004F064A" w:rsidP="00801F43">
            <w:pPr>
              <w:rPr>
                <w:rFonts w:ascii="Cambria" w:hAnsi="Cambria" w:cs="Arial"/>
              </w:rPr>
            </w:pPr>
            <w:r w:rsidRPr="00AA61EC">
              <w:rPr>
                <w:rFonts w:ascii="Cambria" w:hAnsi="Cambria" w:cs="Arial"/>
              </w:rPr>
              <w:t>Os autos de eliminação são enviados ao Órgão Coordenador do Sistema Nacional de Arquivos.</w:t>
            </w:r>
            <w:r w:rsidR="00A95F5C" w:rsidRPr="00AA61EC">
              <w:rPr>
                <w:rFonts w:ascii="Cambria" w:hAnsi="Cambria" w:cs="Arial"/>
              </w:rPr>
              <w:t xml:space="preserve"> </w:t>
            </w:r>
            <w:r w:rsidR="00A95F5C" w:rsidRPr="00AA61EC">
              <w:rPr>
                <w:rFonts w:ascii="Cambria" w:hAnsi="Cambria" w:cs="Arial"/>
                <w:b/>
              </w:rPr>
              <w:t>f)</w:t>
            </w:r>
          </w:p>
        </w:tc>
        <w:tc>
          <w:tcPr>
            <w:tcW w:w="1276" w:type="dxa"/>
            <w:shd w:val="clear" w:color="auto" w:fill="auto"/>
          </w:tcPr>
          <w:p w:rsidR="004F064A" w:rsidRPr="00AA61EC" w:rsidRDefault="004F064A" w:rsidP="006725CE">
            <w:pPr>
              <w:rPr>
                <w:rFonts w:ascii="Cambria" w:hAnsi="Cambria" w:cs="Arial"/>
              </w:rPr>
            </w:pPr>
          </w:p>
        </w:tc>
        <w:tc>
          <w:tcPr>
            <w:tcW w:w="1276" w:type="dxa"/>
            <w:shd w:val="clear" w:color="auto" w:fill="auto"/>
          </w:tcPr>
          <w:p w:rsidR="004F064A" w:rsidRPr="00AA61EC" w:rsidRDefault="004F064A" w:rsidP="006725CE">
            <w:pPr>
              <w:rPr>
                <w:rFonts w:ascii="Cambria" w:hAnsi="Cambria" w:cs="Arial"/>
              </w:rPr>
            </w:pPr>
          </w:p>
        </w:tc>
        <w:tc>
          <w:tcPr>
            <w:tcW w:w="1559" w:type="dxa"/>
          </w:tcPr>
          <w:p w:rsidR="004F064A" w:rsidRPr="00AA61EC" w:rsidRDefault="004F064A" w:rsidP="006725CE">
            <w:pPr>
              <w:rPr>
                <w:rFonts w:ascii="Cambria" w:hAnsi="Cambria" w:cs="Arial"/>
              </w:rPr>
            </w:pPr>
          </w:p>
        </w:tc>
        <w:tc>
          <w:tcPr>
            <w:tcW w:w="1134" w:type="dxa"/>
            <w:shd w:val="clear" w:color="auto" w:fill="auto"/>
          </w:tcPr>
          <w:p w:rsidR="004F064A" w:rsidRPr="00AA61EC" w:rsidRDefault="004F064A" w:rsidP="006725CE">
            <w:pPr>
              <w:rPr>
                <w:rFonts w:ascii="Cambria" w:hAnsi="Cambria" w:cs="Arial"/>
              </w:rPr>
            </w:pPr>
          </w:p>
        </w:tc>
      </w:tr>
      <w:tr w:rsidR="004F064A" w:rsidRPr="00AA61EC" w:rsidTr="00626CB3">
        <w:tc>
          <w:tcPr>
            <w:tcW w:w="534" w:type="dxa"/>
            <w:shd w:val="clear" w:color="auto" w:fill="auto"/>
          </w:tcPr>
          <w:p w:rsidR="004F064A" w:rsidRPr="00AA61EC" w:rsidRDefault="004F064A" w:rsidP="006725CE">
            <w:pPr>
              <w:rPr>
                <w:rFonts w:ascii="Cambria" w:hAnsi="Cambria" w:cs="Arial"/>
              </w:rPr>
            </w:pPr>
            <w:r w:rsidRPr="00AA61EC">
              <w:rPr>
                <w:rFonts w:ascii="Cambria" w:hAnsi="Cambria" w:cs="Arial"/>
              </w:rPr>
              <w:t>14</w:t>
            </w:r>
          </w:p>
        </w:tc>
        <w:tc>
          <w:tcPr>
            <w:tcW w:w="3543" w:type="dxa"/>
            <w:shd w:val="clear" w:color="auto" w:fill="auto"/>
          </w:tcPr>
          <w:p w:rsidR="004F064A" w:rsidRPr="00AA61EC" w:rsidRDefault="004F064A" w:rsidP="00801F43">
            <w:pPr>
              <w:rPr>
                <w:rFonts w:ascii="Cambria" w:hAnsi="Cambria" w:cs="Arial"/>
              </w:rPr>
            </w:pPr>
            <w:r w:rsidRPr="00AA61EC">
              <w:rPr>
                <w:rFonts w:ascii="Cambria" w:hAnsi="Cambria" w:cs="Arial"/>
              </w:rPr>
              <w:t>Foi solicitada autorização para transferência de suportes ao Órgão Coordenador do Sistema Nacional de Arquivos.</w:t>
            </w:r>
            <w:r w:rsidR="00A95F5C" w:rsidRPr="00AA61EC">
              <w:rPr>
                <w:rFonts w:ascii="Cambria" w:hAnsi="Cambria" w:cs="Arial"/>
              </w:rPr>
              <w:t xml:space="preserve"> </w:t>
            </w:r>
            <w:r w:rsidR="00A95F5C" w:rsidRPr="00AA61EC">
              <w:rPr>
                <w:rFonts w:ascii="Cambria" w:hAnsi="Cambria" w:cs="Arial"/>
                <w:b/>
              </w:rPr>
              <w:t>f)</w:t>
            </w:r>
          </w:p>
        </w:tc>
        <w:tc>
          <w:tcPr>
            <w:tcW w:w="1276" w:type="dxa"/>
            <w:shd w:val="clear" w:color="auto" w:fill="auto"/>
          </w:tcPr>
          <w:p w:rsidR="004F064A" w:rsidRPr="00AA61EC" w:rsidRDefault="004F064A" w:rsidP="006725CE">
            <w:pPr>
              <w:rPr>
                <w:rFonts w:ascii="Cambria" w:hAnsi="Cambria" w:cs="Arial"/>
              </w:rPr>
            </w:pPr>
          </w:p>
        </w:tc>
        <w:tc>
          <w:tcPr>
            <w:tcW w:w="1276" w:type="dxa"/>
            <w:shd w:val="clear" w:color="auto" w:fill="auto"/>
          </w:tcPr>
          <w:p w:rsidR="004F064A" w:rsidRPr="00AA61EC" w:rsidRDefault="004F064A" w:rsidP="006725CE">
            <w:pPr>
              <w:rPr>
                <w:rFonts w:ascii="Cambria" w:hAnsi="Cambria" w:cs="Arial"/>
              </w:rPr>
            </w:pPr>
          </w:p>
        </w:tc>
        <w:tc>
          <w:tcPr>
            <w:tcW w:w="1559" w:type="dxa"/>
          </w:tcPr>
          <w:p w:rsidR="004F064A" w:rsidRPr="00AA61EC" w:rsidRDefault="004F064A" w:rsidP="006725CE">
            <w:pPr>
              <w:rPr>
                <w:rFonts w:ascii="Cambria" w:hAnsi="Cambria" w:cs="Arial"/>
              </w:rPr>
            </w:pPr>
          </w:p>
        </w:tc>
        <w:tc>
          <w:tcPr>
            <w:tcW w:w="1134" w:type="dxa"/>
            <w:shd w:val="clear" w:color="auto" w:fill="auto"/>
          </w:tcPr>
          <w:p w:rsidR="004F064A" w:rsidRPr="00AA61EC" w:rsidRDefault="004F064A" w:rsidP="006725CE">
            <w:pPr>
              <w:rPr>
                <w:rFonts w:ascii="Cambria" w:hAnsi="Cambria" w:cs="Arial"/>
              </w:rPr>
            </w:pPr>
          </w:p>
        </w:tc>
      </w:tr>
      <w:tr w:rsidR="00A22EE9" w:rsidRPr="00AA61EC" w:rsidTr="00626CB3">
        <w:tc>
          <w:tcPr>
            <w:tcW w:w="534" w:type="dxa"/>
            <w:shd w:val="clear" w:color="auto" w:fill="auto"/>
          </w:tcPr>
          <w:p w:rsidR="00A22EE9" w:rsidRPr="00AA61EC" w:rsidRDefault="00A22EE9" w:rsidP="006725CE">
            <w:pPr>
              <w:rPr>
                <w:rFonts w:ascii="Cambria" w:hAnsi="Cambria" w:cs="Arial"/>
              </w:rPr>
            </w:pPr>
            <w:r w:rsidRPr="00AA61EC">
              <w:rPr>
                <w:rFonts w:ascii="Cambria" w:hAnsi="Cambria" w:cs="Arial"/>
              </w:rPr>
              <w:lastRenderedPageBreak/>
              <w:t>15</w:t>
            </w:r>
          </w:p>
        </w:tc>
        <w:tc>
          <w:tcPr>
            <w:tcW w:w="3543" w:type="dxa"/>
            <w:shd w:val="clear" w:color="auto" w:fill="auto"/>
          </w:tcPr>
          <w:p w:rsidR="00A22EE9" w:rsidRPr="00AA61EC" w:rsidRDefault="00A22EE9" w:rsidP="00801F43">
            <w:pPr>
              <w:rPr>
                <w:rFonts w:ascii="Cambria" w:hAnsi="Cambria" w:cs="Arial"/>
              </w:rPr>
            </w:pPr>
            <w:r w:rsidRPr="00AA61EC">
              <w:rPr>
                <w:rFonts w:ascii="Cambria" w:hAnsi="Cambria" w:cs="Arial"/>
              </w:rPr>
              <w:t xml:space="preserve">Existe e foi divulgado o Manual de Gestão de Documentos por toda a organização. </w:t>
            </w:r>
            <w:r w:rsidRPr="00AA61EC">
              <w:rPr>
                <w:rFonts w:ascii="Cambria" w:hAnsi="Cambria" w:cs="Arial"/>
                <w:b/>
              </w:rPr>
              <w:t>f)</w:t>
            </w:r>
          </w:p>
        </w:tc>
        <w:tc>
          <w:tcPr>
            <w:tcW w:w="1276" w:type="dxa"/>
            <w:shd w:val="clear" w:color="auto" w:fill="auto"/>
          </w:tcPr>
          <w:p w:rsidR="00A22EE9" w:rsidRPr="00AA61EC" w:rsidRDefault="00A22EE9" w:rsidP="006725CE">
            <w:pPr>
              <w:rPr>
                <w:rFonts w:ascii="Cambria" w:hAnsi="Cambria" w:cs="Arial"/>
              </w:rPr>
            </w:pPr>
          </w:p>
        </w:tc>
        <w:tc>
          <w:tcPr>
            <w:tcW w:w="1276" w:type="dxa"/>
            <w:shd w:val="clear" w:color="auto" w:fill="auto"/>
          </w:tcPr>
          <w:p w:rsidR="00A22EE9" w:rsidRPr="00AA61EC" w:rsidRDefault="00A22EE9" w:rsidP="006725CE">
            <w:pPr>
              <w:rPr>
                <w:rFonts w:ascii="Cambria" w:hAnsi="Cambria" w:cs="Arial"/>
              </w:rPr>
            </w:pPr>
          </w:p>
        </w:tc>
        <w:tc>
          <w:tcPr>
            <w:tcW w:w="1559" w:type="dxa"/>
          </w:tcPr>
          <w:p w:rsidR="00A22EE9" w:rsidRPr="00AA61EC" w:rsidRDefault="00A22EE9" w:rsidP="006725CE">
            <w:pPr>
              <w:rPr>
                <w:rFonts w:ascii="Cambria" w:hAnsi="Cambria" w:cs="Arial"/>
              </w:rPr>
            </w:pPr>
          </w:p>
        </w:tc>
        <w:tc>
          <w:tcPr>
            <w:tcW w:w="1134" w:type="dxa"/>
            <w:shd w:val="clear" w:color="auto" w:fill="auto"/>
          </w:tcPr>
          <w:p w:rsidR="00A22EE9" w:rsidRPr="00AA61EC" w:rsidRDefault="00A22EE9" w:rsidP="006725CE">
            <w:pPr>
              <w:rPr>
                <w:rFonts w:ascii="Cambria" w:hAnsi="Cambria" w:cs="Arial"/>
              </w:rPr>
            </w:pPr>
          </w:p>
        </w:tc>
      </w:tr>
      <w:tr w:rsidR="00A95F5C" w:rsidRPr="00AA61EC" w:rsidTr="006725CE">
        <w:tc>
          <w:tcPr>
            <w:tcW w:w="534" w:type="dxa"/>
            <w:shd w:val="clear" w:color="auto" w:fill="auto"/>
          </w:tcPr>
          <w:p w:rsidR="00A95F5C" w:rsidRPr="00AA61EC" w:rsidRDefault="00A95F5C" w:rsidP="006725CE">
            <w:pPr>
              <w:rPr>
                <w:rFonts w:ascii="Cambria" w:hAnsi="Cambria" w:cs="Arial"/>
              </w:rPr>
            </w:pPr>
          </w:p>
        </w:tc>
        <w:tc>
          <w:tcPr>
            <w:tcW w:w="3543" w:type="dxa"/>
            <w:shd w:val="clear" w:color="auto" w:fill="auto"/>
          </w:tcPr>
          <w:p w:rsidR="00A95F5C" w:rsidRPr="00AA61EC" w:rsidRDefault="00A95F5C" w:rsidP="00801F43">
            <w:pPr>
              <w:rPr>
                <w:rFonts w:ascii="Cambria" w:hAnsi="Cambria" w:cs="Arial"/>
              </w:rPr>
            </w:pPr>
            <w:r w:rsidRPr="00AA61EC">
              <w:rPr>
                <w:rFonts w:ascii="Cambria" w:hAnsi="Cambria" w:cs="Arial"/>
              </w:rPr>
              <w:t>Observações gerais</w:t>
            </w:r>
            <w:r w:rsidRPr="00AA61EC">
              <w:rPr>
                <w:rStyle w:val="Refdenotaderodap"/>
                <w:rFonts w:ascii="Cambria" w:hAnsi="Cambria"/>
              </w:rPr>
              <w:footnoteReference w:id="14"/>
            </w:r>
          </w:p>
        </w:tc>
        <w:tc>
          <w:tcPr>
            <w:tcW w:w="5245" w:type="dxa"/>
            <w:gridSpan w:val="4"/>
            <w:shd w:val="clear" w:color="auto" w:fill="auto"/>
          </w:tcPr>
          <w:p w:rsidR="00A95F5C" w:rsidRPr="00AA61EC" w:rsidRDefault="00A95F5C" w:rsidP="006725CE">
            <w:pPr>
              <w:rPr>
                <w:rFonts w:ascii="Cambria" w:hAnsi="Cambria" w:cs="Arial"/>
              </w:rPr>
            </w:pPr>
          </w:p>
        </w:tc>
      </w:tr>
    </w:tbl>
    <w:p w:rsidR="00711E4E" w:rsidRPr="00AA61EC" w:rsidRDefault="00711E4E" w:rsidP="00711E4E">
      <w:pPr>
        <w:spacing w:line="360" w:lineRule="auto"/>
        <w:jc w:val="both"/>
        <w:rPr>
          <w:rFonts w:ascii="Cambria" w:hAnsi="Cambria"/>
          <w:color w:val="000000"/>
          <w:u w:val="single"/>
          <w:shd w:val="clear" w:color="auto" w:fill="FFFFFF"/>
        </w:rPr>
      </w:pPr>
    </w:p>
    <w:p w:rsidR="00D6590A" w:rsidRPr="00AA61EC" w:rsidRDefault="00A95F5C" w:rsidP="00A95F5C">
      <w:pPr>
        <w:pStyle w:val="PargrafodaLista"/>
        <w:spacing w:after="0" w:line="360" w:lineRule="auto"/>
        <w:ind w:left="0"/>
        <w:contextualSpacing/>
        <w:jc w:val="both"/>
        <w:rPr>
          <w:rFonts w:ascii="Cambria" w:hAnsi="Cambria"/>
        </w:rPr>
      </w:pPr>
      <w:r w:rsidRPr="00AA61EC">
        <w:rPr>
          <w:rFonts w:ascii="Cambria" w:hAnsi="Cambria"/>
          <w:color w:val="000000"/>
          <w:shd w:val="clear" w:color="auto" w:fill="FFFFFF"/>
        </w:rPr>
        <w:t xml:space="preserve">4. </w:t>
      </w:r>
      <w:r w:rsidRPr="00AA61EC">
        <w:rPr>
          <w:rFonts w:ascii="Cambria" w:hAnsi="Cambria" w:cs="Tahoma"/>
          <w:bCs/>
          <w:color w:val="000000"/>
        </w:rPr>
        <w:t>Acesso e disponibilização</w:t>
      </w:r>
      <w:r w:rsidRPr="00AA61EC">
        <w:rPr>
          <w:rFonts w:ascii="Cambria" w:hAnsi="Cambria" w:cs="Tahoma"/>
          <w:b/>
          <w:bCs/>
          <w:color w:val="000000"/>
        </w:rPr>
        <w:t xml:space="preserve"> </w:t>
      </w:r>
      <w:r w:rsidRPr="00AA61EC">
        <w:rPr>
          <w:rFonts w:ascii="Cambria" w:hAnsi="Cambria"/>
        </w:rPr>
        <w:t>de documentação e de informação</w:t>
      </w:r>
      <w:r w:rsidRPr="00AA61EC">
        <w:rPr>
          <w:rFonts w:ascii="Cambria" w:hAnsi="Cambria" w:cs="Tahoma"/>
          <w:b/>
          <w:bCs/>
          <w:color w:val="00000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418"/>
        <w:gridCol w:w="1276"/>
        <w:gridCol w:w="1559"/>
        <w:gridCol w:w="992"/>
      </w:tblGrid>
      <w:tr w:rsidR="00D6590A" w:rsidRPr="00AA61EC" w:rsidTr="00626CB3">
        <w:tc>
          <w:tcPr>
            <w:tcW w:w="534" w:type="dxa"/>
            <w:shd w:val="clear" w:color="auto" w:fill="auto"/>
          </w:tcPr>
          <w:p w:rsidR="00D6590A" w:rsidRPr="00AA61EC" w:rsidRDefault="00D6590A" w:rsidP="006725CE">
            <w:pPr>
              <w:rPr>
                <w:rFonts w:ascii="Cambria" w:hAnsi="Cambria" w:cs="Arial"/>
                <w:b/>
              </w:rPr>
            </w:pPr>
            <w:r w:rsidRPr="00AA61EC">
              <w:rPr>
                <w:rFonts w:ascii="Cambria" w:hAnsi="Cambria" w:cs="Arial"/>
                <w:b/>
              </w:rPr>
              <w:t>N.º</w:t>
            </w:r>
          </w:p>
        </w:tc>
        <w:tc>
          <w:tcPr>
            <w:tcW w:w="3543" w:type="dxa"/>
            <w:shd w:val="clear" w:color="auto" w:fill="auto"/>
          </w:tcPr>
          <w:p w:rsidR="00D6590A" w:rsidRPr="00AA61EC" w:rsidRDefault="00D6590A" w:rsidP="006725CE">
            <w:pPr>
              <w:rPr>
                <w:rFonts w:ascii="Cambria" w:hAnsi="Cambria" w:cs="Arial"/>
                <w:b/>
              </w:rPr>
            </w:pPr>
            <w:r w:rsidRPr="00AA61EC">
              <w:rPr>
                <w:rFonts w:ascii="Cambria" w:hAnsi="Cambria" w:cs="Arial"/>
                <w:b/>
              </w:rPr>
              <w:t>Requisitos</w:t>
            </w:r>
            <w:r w:rsidR="00A95F5C" w:rsidRPr="00AA61EC">
              <w:rPr>
                <w:rStyle w:val="Refdenotaderodap"/>
                <w:rFonts w:ascii="Cambria" w:hAnsi="Cambria"/>
                <w:b/>
              </w:rPr>
              <w:footnoteReference w:id="15"/>
            </w:r>
          </w:p>
        </w:tc>
        <w:tc>
          <w:tcPr>
            <w:tcW w:w="1418" w:type="dxa"/>
            <w:shd w:val="clear" w:color="auto" w:fill="auto"/>
          </w:tcPr>
          <w:p w:rsidR="00D6590A" w:rsidRPr="00AA61EC" w:rsidRDefault="00D6590A" w:rsidP="003D1D42">
            <w:pPr>
              <w:rPr>
                <w:rFonts w:ascii="Cambria" w:hAnsi="Cambria" w:cs="Arial"/>
                <w:b/>
              </w:rPr>
            </w:pPr>
            <w:r w:rsidRPr="00AA61EC">
              <w:rPr>
                <w:rFonts w:ascii="Cambria" w:hAnsi="Cambria" w:cs="Arial"/>
                <w:b/>
              </w:rPr>
              <w:t>Avaliação</w:t>
            </w:r>
            <w:r w:rsidR="00626CB3" w:rsidRPr="00AA61EC">
              <w:rPr>
                <w:rStyle w:val="Refdenotaderodap"/>
                <w:rFonts w:ascii="Cambria" w:hAnsi="Cambria"/>
                <w:b/>
              </w:rPr>
              <w:footnoteReference w:id="16"/>
            </w:r>
          </w:p>
        </w:tc>
        <w:tc>
          <w:tcPr>
            <w:tcW w:w="1276" w:type="dxa"/>
            <w:shd w:val="clear" w:color="auto" w:fill="auto"/>
          </w:tcPr>
          <w:p w:rsidR="00D6590A" w:rsidRPr="00AA61EC" w:rsidRDefault="00D6590A" w:rsidP="006725CE">
            <w:pPr>
              <w:rPr>
                <w:rFonts w:ascii="Cambria" w:hAnsi="Cambria" w:cs="Arial"/>
                <w:b/>
              </w:rPr>
            </w:pPr>
            <w:r w:rsidRPr="00AA61EC">
              <w:rPr>
                <w:rFonts w:ascii="Cambria" w:hAnsi="Cambria" w:cs="Arial"/>
                <w:b/>
              </w:rPr>
              <w:t>Observações</w:t>
            </w:r>
          </w:p>
        </w:tc>
        <w:tc>
          <w:tcPr>
            <w:tcW w:w="1559" w:type="dxa"/>
          </w:tcPr>
          <w:p w:rsidR="00D6590A" w:rsidRPr="00AA61EC" w:rsidRDefault="00D6590A" w:rsidP="006725CE">
            <w:pPr>
              <w:rPr>
                <w:rFonts w:ascii="Cambria" w:hAnsi="Cambria" w:cs="Arial"/>
                <w:b/>
              </w:rPr>
            </w:pPr>
            <w:r w:rsidRPr="00AA61EC">
              <w:rPr>
                <w:rFonts w:ascii="Cambria" w:hAnsi="Cambria" w:cs="Arial"/>
                <w:b/>
              </w:rPr>
              <w:t>Recomendações</w:t>
            </w:r>
          </w:p>
        </w:tc>
        <w:tc>
          <w:tcPr>
            <w:tcW w:w="992" w:type="dxa"/>
            <w:shd w:val="clear" w:color="auto" w:fill="auto"/>
          </w:tcPr>
          <w:p w:rsidR="00D6590A" w:rsidRPr="00AA61EC" w:rsidRDefault="00D6590A" w:rsidP="006725CE">
            <w:pPr>
              <w:rPr>
                <w:rFonts w:ascii="Cambria" w:hAnsi="Cambria" w:cs="Arial"/>
                <w:b/>
              </w:rPr>
            </w:pPr>
            <w:r w:rsidRPr="00AA61EC">
              <w:rPr>
                <w:rFonts w:ascii="Cambria" w:hAnsi="Cambria" w:cs="Arial"/>
                <w:b/>
              </w:rPr>
              <w:t>Sanções</w:t>
            </w:r>
          </w:p>
        </w:tc>
      </w:tr>
      <w:tr w:rsidR="00A95F5C" w:rsidRPr="00AA61EC" w:rsidTr="00626CB3">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t>1</w:t>
            </w:r>
          </w:p>
        </w:tc>
        <w:tc>
          <w:tcPr>
            <w:tcW w:w="3543" w:type="dxa"/>
            <w:shd w:val="clear" w:color="auto" w:fill="auto"/>
          </w:tcPr>
          <w:p w:rsidR="00A95F5C" w:rsidRPr="00AA61EC" w:rsidRDefault="00A95F5C" w:rsidP="005B1215">
            <w:pPr>
              <w:rPr>
                <w:rFonts w:ascii="Cambria" w:hAnsi="Cambria" w:cs="Arial"/>
              </w:rPr>
            </w:pPr>
            <w:r w:rsidRPr="00AA61EC">
              <w:rPr>
                <w:rFonts w:ascii="Cambria" w:hAnsi="Cambria" w:cs="Arial"/>
              </w:rPr>
              <w:t>A documentação est</w:t>
            </w:r>
            <w:r w:rsidR="005B1215" w:rsidRPr="00AA61EC">
              <w:rPr>
                <w:rFonts w:ascii="Cambria" w:hAnsi="Cambria" w:cs="Arial"/>
              </w:rPr>
              <w:t>á</w:t>
            </w:r>
            <w:r w:rsidRPr="00AA61EC">
              <w:rPr>
                <w:rFonts w:ascii="Cambria" w:hAnsi="Cambria" w:cs="Arial"/>
              </w:rPr>
              <w:t xml:space="preserve"> identificada/descrita ao nível da unidade de instalação através de uma lista ou de um inventário ou catálogo, preferencialmente de acordo com as normas de descrição arquivística. </w:t>
            </w:r>
            <w:r w:rsidRPr="00AA61EC">
              <w:rPr>
                <w:rFonts w:ascii="Cambria" w:hAnsi="Cambria" w:cs="Arial"/>
                <w:b/>
              </w:rPr>
              <w:t>o)</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764E62" w:rsidRPr="00AA61EC" w:rsidTr="00626CB3">
        <w:trPr>
          <w:trHeight w:val="532"/>
        </w:trPr>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t>2</w:t>
            </w:r>
          </w:p>
        </w:tc>
        <w:tc>
          <w:tcPr>
            <w:tcW w:w="3543" w:type="dxa"/>
            <w:shd w:val="clear" w:color="auto" w:fill="auto"/>
          </w:tcPr>
          <w:p w:rsidR="00A95F5C" w:rsidRPr="00AA61EC" w:rsidRDefault="005B1215" w:rsidP="005B1215">
            <w:pPr>
              <w:rPr>
                <w:rFonts w:ascii="Cambria" w:hAnsi="Cambria" w:cs="Arial"/>
              </w:rPr>
            </w:pPr>
            <w:r w:rsidRPr="00AA61EC">
              <w:rPr>
                <w:rFonts w:ascii="Cambria" w:hAnsi="Cambria" w:cs="Arial"/>
              </w:rPr>
              <w:t>A documentação abrangida por restrições legais não é consultada livremente.</w:t>
            </w:r>
            <w:r w:rsidR="00A95F5C" w:rsidRPr="00AA61EC">
              <w:rPr>
                <w:rFonts w:ascii="Cambria" w:hAnsi="Cambria" w:cs="Arial"/>
              </w:rPr>
              <w:t xml:space="preserve"> </w:t>
            </w:r>
            <w:r w:rsidR="00A95F5C" w:rsidRPr="00AA61EC">
              <w:rPr>
                <w:rFonts w:ascii="Cambria" w:hAnsi="Cambria" w:cs="Arial"/>
                <w:b/>
              </w:rPr>
              <w:t>o)</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A95F5C" w:rsidRPr="00AA61EC" w:rsidTr="00626CB3">
        <w:trPr>
          <w:trHeight w:val="631"/>
        </w:trPr>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t>3</w:t>
            </w:r>
          </w:p>
        </w:tc>
        <w:tc>
          <w:tcPr>
            <w:tcW w:w="3543" w:type="dxa"/>
            <w:shd w:val="clear" w:color="auto" w:fill="auto"/>
          </w:tcPr>
          <w:p w:rsidR="00A95F5C" w:rsidRPr="00AA61EC" w:rsidRDefault="005B1215" w:rsidP="005B1215">
            <w:pPr>
              <w:rPr>
                <w:rFonts w:ascii="Cambria" w:hAnsi="Cambria" w:cs="Arial"/>
              </w:rPr>
            </w:pPr>
            <w:r w:rsidRPr="00AA61EC">
              <w:rPr>
                <w:rFonts w:ascii="Cambria" w:hAnsi="Cambria" w:cs="Arial"/>
              </w:rPr>
              <w:t>O acesso a documentação, dependente de autorização da Direção, não é livre</w:t>
            </w:r>
            <w:r w:rsidR="00A95F5C" w:rsidRPr="00AA61EC">
              <w:rPr>
                <w:rFonts w:ascii="Cambria" w:hAnsi="Cambria" w:cs="Arial"/>
              </w:rPr>
              <w:t xml:space="preserve">. </w:t>
            </w:r>
            <w:r w:rsidRPr="00AA61EC">
              <w:rPr>
                <w:rFonts w:ascii="Cambria" w:hAnsi="Cambria" w:cs="Arial"/>
                <w:b/>
              </w:rPr>
              <w:t>o</w:t>
            </w:r>
            <w:r w:rsidR="00A95F5C" w:rsidRPr="00AA61EC">
              <w:rPr>
                <w:rFonts w:ascii="Cambria" w:hAnsi="Cambria" w:cs="Arial"/>
                <w:b/>
              </w:rPr>
              <w:t>)</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764E62" w:rsidRPr="00AA61EC" w:rsidTr="00626CB3">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t>4</w:t>
            </w:r>
          </w:p>
        </w:tc>
        <w:tc>
          <w:tcPr>
            <w:tcW w:w="3543" w:type="dxa"/>
            <w:shd w:val="clear" w:color="auto" w:fill="auto"/>
          </w:tcPr>
          <w:p w:rsidR="00A95F5C" w:rsidRPr="00AA61EC" w:rsidRDefault="005B1215" w:rsidP="006725CE">
            <w:pPr>
              <w:rPr>
                <w:rFonts w:ascii="Cambria" w:hAnsi="Cambria" w:cs="Arial"/>
              </w:rPr>
            </w:pPr>
            <w:r w:rsidRPr="00AA61EC">
              <w:rPr>
                <w:rFonts w:ascii="Cambria" w:hAnsi="Cambria" w:cs="Arial"/>
              </w:rPr>
              <w:t>A documentação de livre acesso é dada à leitura</w:t>
            </w:r>
            <w:r w:rsidR="00A95F5C" w:rsidRPr="00AA61EC">
              <w:rPr>
                <w:rFonts w:ascii="Cambria" w:hAnsi="Cambria" w:cs="Arial"/>
              </w:rPr>
              <w:t xml:space="preserve">. </w:t>
            </w:r>
            <w:r w:rsidRPr="00AA61EC">
              <w:rPr>
                <w:rFonts w:ascii="Cambria" w:hAnsi="Cambria" w:cs="Arial"/>
                <w:b/>
              </w:rPr>
              <w:t>o</w:t>
            </w:r>
            <w:r w:rsidR="00A95F5C" w:rsidRPr="00AA61EC">
              <w:rPr>
                <w:rFonts w:ascii="Cambria" w:hAnsi="Cambria" w:cs="Arial"/>
                <w:b/>
              </w:rPr>
              <w:t>)</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A95F5C" w:rsidRPr="00AA61EC" w:rsidTr="00626CB3">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t>5</w:t>
            </w:r>
          </w:p>
        </w:tc>
        <w:tc>
          <w:tcPr>
            <w:tcW w:w="3543" w:type="dxa"/>
            <w:shd w:val="clear" w:color="auto" w:fill="auto"/>
          </w:tcPr>
          <w:p w:rsidR="00A95F5C" w:rsidRPr="00AA61EC" w:rsidRDefault="005B1215" w:rsidP="005B1215">
            <w:pPr>
              <w:rPr>
                <w:rFonts w:ascii="Cambria" w:hAnsi="Cambria" w:cs="Arial"/>
              </w:rPr>
            </w:pPr>
            <w:r w:rsidRPr="00AA61EC">
              <w:rPr>
                <w:rFonts w:ascii="Cambria" w:hAnsi="Cambria" w:cs="Arial"/>
              </w:rPr>
              <w:t>A documentação deve ser consultada presencialmente.</w:t>
            </w:r>
            <w:r w:rsidR="00A95F5C" w:rsidRPr="00AA61EC">
              <w:rPr>
                <w:rFonts w:ascii="Cambria" w:hAnsi="Cambria" w:cs="Arial"/>
                <w:b/>
              </w:rPr>
              <w:t xml:space="preserve"> o)</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A95F5C" w:rsidRPr="00AA61EC" w:rsidTr="00626CB3">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t>6</w:t>
            </w:r>
          </w:p>
        </w:tc>
        <w:tc>
          <w:tcPr>
            <w:tcW w:w="3543" w:type="dxa"/>
            <w:shd w:val="clear" w:color="auto" w:fill="auto"/>
          </w:tcPr>
          <w:p w:rsidR="00A95F5C" w:rsidRPr="00AA61EC" w:rsidRDefault="005B1215" w:rsidP="005B1215">
            <w:pPr>
              <w:rPr>
                <w:rFonts w:ascii="Cambria" w:hAnsi="Cambria" w:cs="Arial"/>
              </w:rPr>
            </w:pPr>
            <w:r w:rsidRPr="00AA61EC">
              <w:rPr>
                <w:rFonts w:ascii="Cambria" w:hAnsi="Cambria" w:cs="Arial"/>
              </w:rPr>
              <w:t xml:space="preserve">A descrição da documentação deve ser consultada a distância. </w:t>
            </w:r>
            <w:r w:rsidRPr="00AA61EC">
              <w:rPr>
                <w:rFonts w:ascii="Cambria" w:hAnsi="Cambria" w:cs="Arial"/>
                <w:b/>
              </w:rPr>
              <w:t>o)</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764E62" w:rsidRPr="00AA61EC" w:rsidTr="00626CB3">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t>7</w:t>
            </w:r>
          </w:p>
        </w:tc>
        <w:tc>
          <w:tcPr>
            <w:tcW w:w="3543" w:type="dxa"/>
            <w:shd w:val="clear" w:color="auto" w:fill="auto"/>
          </w:tcPr>
          <w:p w:rsidR="00A95F5C" w:rsidRPr="00AA61EC" w:rsidRDefault="005B1215" w:rsidP="005B1215">
            <w:pPr>
              <w:rPr>
                <w:rFonts w:ascii="Cambria" w:hAnsi="Cambria" w:cs="Arial"/>
              </w:rPr>
            </w:pPr>
            <w:r w:rsidRPr="00AA61EC">
              <w:rPr>
                <w:rFonts w:ascii="Cambria" w:hAnsi="Cambria" w:cs="Arial"/>
              </w:rPr>
              <w:t xml:space="preserve">A documentação é objeto de classificação de segurança. </w:t>
            </w:r>
            <w:r w:rsidRPr="00AA61EC">
              <w:rPr>
                <w:rFonts w:ascii="Cambria" w:hAnsi="Cambria" w:cs="Arial"/>
                <w:b/>
              </w:rPr>
              <w:t>f)</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A95F5C" w:rsidRPr="00AA61EC" w:rsidTr="00626CB3">
        <w:trPr>
          <w:trHeight w:val="737"/>
        </w:trPr>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t>8</w:t>
            </w:r>
          </w:p>
        </w:tc>
        <w:tc>
          <w:tcPr>
            <w:tcW w:w="3543" w:type="dxa"/>
            <w:shd w:val="clear" w:color="auto" w:fill="auto"/>
          </w:tcPr>
          <w:p w:rsidR="00A95F5C" w:rsidRPr="00AA61EC" w:rsidRDefault="005B1215" w:rsidP="005B1215">
            <w:pPr>
              <w:rPr>
                <w:rFonts w:ascii="Cambria" w:hAnsi="Cambria" w:cs="Arial"/>
              </w:rPr>
            </w:pPr>
            <w:r w:rsidRPr="00AA61EC">
              <w:rPr>
                <w:rFonts w:ascii="Cambria" w:hAnsi="Cambria" w:cs="Arial"/>
              </w:rPr>
              <w:t xml:space="preserve">O acesso aos depósitos é objeto de controlo. </w:t>
            </w:r>
            <w:r w:rsidRPr="00AA61EC">
              <w:rPr>
                <w:rFonts w:ascii="Cambria" w:hAnsi="Cambria" w:cs="Arial"/>
                <w:b/>
              </w:rPr>
              <w:t>f)</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A95F5C" w:rsidRPr="00AA61EC" w:rsidTr="00626CB3">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lastRenderedPageBreak/>
              <w:t>9</w:t>
            </w:r>
          </w:p>
        </w:tc>
        <w:tc>
          <w:tcPr>
            <w:tcW w:w="3543" w:type="dxa"/>
            <w:shd w:val="clear" w:color="auto" w:fill="auto"/>
          </w:tcPr>
          <w:p w:rsidR="00A95F5C" w:rsidRPr="00AA61EC" w:rsidRDefault="005B1215" w:rsidP="005B1215">
            <w:pPr>
              <w:rPr>
                <w:rFonts w:ascii="Cambria" w:hAnsi="Cambria" w:cs="Arial"/>
              </w:rPr>
            </w:pPr>
            <w:r w:rsidRPr="00AA61EC">
              <w:rPr>
                <w:rFonts w:ascii="Cambria" w:hAnsi="Cambria" w:cs="Arial"/>
              </w:rPr>
              <w:t xml:space="preserve">O acesso à informação administrativa digital depende da atribuição de perfis de acesso. </w:t>
            </w:r>
            <w:r w:rsidRPr="00AA61EC">
              <w:rPr>
                <w:rFonts w:ascii="Cambria" w:hAnsi="Cambria" w:cs="Arial"/>
                <w:b/>
              </w:rPr>
              <w:t>f)</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A95F5C" w:rsidRPr="00AA61EC" w:rsidTr="00626CB3">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t>10</w:t>
            </w:r>
          </w:p>
        </w:tc>
        <w:tc>
          <w:tcPr>
            <w:tcW w:w="3543" w:type="dxa"/>
            <w:shd w:val="clear" w:color="auto" w:fill="auto"/>
          </w:tcPr>
          <w:p w:rsidR="00A95F5C" w:rsidRPr="00AA61EC" w:rsidRDefault="005B1215" w:rsidP="005B1215">
            <w:pPr>
              <w:rPr>
                <w:rFonts w:ascii="Cambria" w:hAnsi="Cambria" w:cs="Arial"/>
              </w:rPr>
            </w:pPr>
            <w:r w:rsidRPr="00AA61EC">
              <w:rPr>
                <w:rFonts w:ascii="Cambria" w:hAnsi="Cambria" w:cs="Arial"/>
              </w:rPr>
              <w:t xml:space="preserve">O acesso às descrições e às imagens digitais da documentação histórica é realizado através de sistema eletrónico. </w:t>
            </w:r>
            <w:r w:rsidRPr="00AA61EC">
              <w:rPr>
                <w:rFonts w:ascii="Cambria" w:hAnsi="Cambria" w:cs="Arial"/>
                <w:b/>
              </w:rPr>
              <w:t>f)</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01212A" w:rsidRPr="00AA61EC" w:rsidTr="00626CB3">
        <w:tc>
          <w:tcPr>
            <w:tcW w:w="534" w:type="dxa"/>
            <w:shd w:val="clear" w:color="auto" w:fill="auto"/>
          </w:tcPr>
          <w:p w:rsidR="0001212A" w:rsidRPr="00AA61EC" w:rsidRDefault="0001212A" w:rsidP="006725CE">
            <w:pPr>
              <w:rPr>
                <w:rFonts w:ascii="Cambria" w:hAnsi="Cambria" w:cs="Arial"/>
              </w:rPr>
            </w:pPr>
            <w:r w:rsidRPr="00AA61EC">
              <w:rPr>
                <w:rFonts w:ascii="Cambria" w:hAnsi="Cambria" w:cs="Arial"/>
              </w:rPr>
              <w:t>11</w:t>
            </w:r>
          </w:p>
        </w:tc>
        <w:tc>
          <w:tcPr>
            <w:tcW w:w="3543" w:type="dxa"/>
            <w:shd w:val="clear" w:color="auto" w:fill="auto"/>
          </w:tcPr>
          <w:p w:rsidR="0001212A" w:rsidRPr="00AA61EC" w:rsidRDefault="0001212A" w:rsidP="005B1215">
            <w:pPr>
              <w:rPr>
                <w:rFonts w:ascii="Cambria" w:hAnsi="Cambria" w:cs="Arial"/>
              </w:rPr>
            </w:pPr>
            <w:r w:rsidRPr="00AA61EC">
              <w:rPr>
                <w:rFonts w:ascii="Cambria" w:hAnsi="Cambria" w:cs="Arial"/>
              </w:rPr>
              <w:t xml:space="preserve">Os utilizadores podem solicitar pesquisas, reproduções e certificações de documentos presencialmente. </w:t>
            </w:r>
            <w:r w:rsidRPr="00AA61EC">
              <w:rPr>
                <w:rFonts w:ascii="Cambria" w:hAnsi="Cambria" w:cs="Arial"/>
                <w:b/>
              </w:rPr>
              <w:t>f)</w:t>
            </w:r>
          </w:p>
        </w:tc>
        <w:tc>
          <w:tcPr>
            <w:tcW w:w="1418" w:type="dxa"/>
            <w:shd w:val="clear" w:color="auto" w:fill="auto"/>
          </w:tcPr>
          <w:p w:rsidR="0001212A" w:rsidRPr="00AA61EC" w:rsidRDefault="0001212A" w:rsidP="006725CE">
            <w:pPr>
              <w:rPr>
                <w:rFonts w:ascii="Cambria" w:hAnsi="Cambria" w:cs="Arial"/>
              </w:rPr>
            </w:pPr>
          </w:p>
        </w:tc>
        <w:tc>
          <w:tcPr>
            <w:tcW w:w="1276" w:type="dxa"/>
            <w:shd w:val="clear" w:color="auto" w:fill="auto"/>
          </w:tcPr>
          <w:p w:rsidR="0001212A" w:rsidRPr="00AA61EC" w:rsidRDefault="0001212A" w:rsidP="006725CE">
            <w:pPr>
              <w:rPr>
                <w:rFonts w:ascii="Cambria" w:hAnsi="Cambria" w:cs="Arial"/>
              </w:rPr>
            </w:pPr>
          </w:p>
        </w:tc>
        <w:tc>
          <w:tcPr>
            <w:tcW w:w="1559" w:type="dxa"/>
          </w:tcPr>
          <w:p w:rsidR="0001212A" w:rsidRPr="00AA61EC" w:rsidRDefault="0001212A" w:rsidP="006725CE">
            <w:pPr>
              <w:rPr>
                <w:rFonts w:ascii="Cambria" w:hAnsi="Cambria" w:cs="Arial"/>
              </w:rPr>
            </w:pPr>
          </w:p>
        </w:tc>
        <w:tc>
          <w:tcPr>
            <w:tcW w:w="992" w:type="dxa"/>
            <w:shd w:val="clear" w:color="auto" w:fill="auto"/>
          </w:tcPr>
          <w:p w:rsidR="0001212A" w:rsidRPr="00AA61EC" w:rsidRDefault="0001212A" w:rsidP="006725CE">
            <w:pPr>
              <w:rPr>
                <w:rFonts w:ascii="Cambria" w:hAnsi="Cambria" w:cs="Arial"/>
              </w:rPr>
            </w:pPr>
          </w:p>
        </w:tc>
      </w:tr>
      <w:tr w:rsidR="0001212A" w:rsidRPr="00AA61EC" w:rsidTr="00626CB3">
        <w:tc>
          <w:tcPr>
            <w:tcW w:w="534" w:type="dxa"/>
            <w:shd w:val="clear" w:color="auto" w:fill="auto"/>
          </w:tcPr>
          <w:p w:rsidR="0001212A" w:rsidRPr="00AA61EC" w:rsidRDefault="0001212A" w:rsidP="006725CE">
            <w:pPr>
              <w:rPr>
                <w:rFonts w:ascii="Cambria" w:hAnsi="Cambria" w:cs="Arial"/>
              </w:rPr>
            </w:pPr>
            <w:r w:rsidRPr="00AA61EC">
              <w:rPr>
                <w:rFonts w:ascii="Cambria" w:hAnsi="Cambria" w:cs="Arial"/>
              </w:rPr>
              <w:t>12</w:t>
            </w:r>
          </w:p>
        </w:tc>
        <w:tc>
          <w:tcPr>
            <w:tcW w:w="3543" w:type="dxa"/>
            <w:shd w:val="clear" w:color="auto" w:fill="auto"/>
          </w:tcPr>
          <w:p w:rsidR="0001212A" w:rsidRPr="00AA61EC" w:rsidRDefault="0001212A" w:rsidP="0001212A">
            <w:pPr>
              <w:rPr>
                <w:rFonts w:ascii="Cambria" w:hAnsi="Cambria" w:cs="Arial"/>
              </w:rPr>
            </w:pPr>
            <w:r w:rsidRPr="00AA61EC">
              <w:rPr>
                <w:rFonts w:ascii="Cambria" w:hAnsi="Cambria" w:cs="Arial"/>
              </w:rPr>
              <w:t xml:space="preserve">Os utilizadores podem solicitar pesquisas, reproduções e certificações de documentos a distância. </w:t>
            </w:r>
            <w:r w:rsidRPr="00AA61EC">
              <w:rPr>
                <w:rFonts w:ascii="Cambria" w:hAnsi="Cambria" w:cs="Arial"/>
                <w:b/>
              </w:rPr>
              <w:t>f)</w:t>
            </w:r>
          </w:p>
        </w:tc>
        <w:tc>
          <w:tcPr>
            <w:tcW w:w="1418" w:type="dxa"/>
            <w:shd w:val="clear" w:color="auto" w:fill="auto"/>
          </w:tcPr>
          <w:p w:rsidR="0001212A" w:rsidRPr="00AA61EC" w:rsidRDefault="0001212A" w:rsidP="006725CE">
            <w:pPr>
              <w:rPr>
                <w:rFonts w:ascii="Cambria" w:hAnsi="Cambria" w:cs="Arial"/>
              </w:rPr>
            </w:pPr>
          </w:p>
        </w:tc>
        <w:tc>
          <w:tcPr>
            <w:tcW w:w="1276" w:type="dxa"/>
            <w:shd w:val="clear" w:color="auto" w:fill="auto"/>
          </w:tcPr>
          <w:p w:rsidR="0001212A" w:rsidRPr="00AA61EC" w:rsidRDefault="0001212A" w:rsidP="006725CE">
            <w:pPr>
              <w:rPr>
                <w:rFonts w:ascii="Cambria" w:hAnsi="Cambria" w:cs="Arial"/>
              </w:rPr>
            </w:pPr>
          </w:p>
        </w:tc>
        <w:tc>
          <w:tcPr>
            <w:tcW w:w="1559" w:type="dxa"/>
          </w:tcPr>
          <w:p w:rsidR="0001212A" w:rsidRPr="00AA61EC" w:rsidRDefault="0001212A" w:rsidP="006725CE">
            <w:pPr>
              <w:rPr>
                <w:rFonts w:ascii="Cambria" w:hAnsi="Cambria" w:cs="Arial"/>
              </w:rPr>
            </w:pPr>
          </w:p>
        </w:tc>
        <w:tc>
          <w:tcPr>
            <w:tcW w:w="992" w:type="dxa"/>
            <w:shd w:val="clear" w:color="auto" w:fill="auto"/>
          </w:tcPr>
          <w:p w:rsidR="0001212A" w:rsidRPr="00AA61EC" w:rsidRDefault="0001212A" w:rsidP="006725CE">
            <w:pPr>
              <w:rPr>
                <w:rFonts w:ascii="Cambria" w:hAnsi="Cambria" w:cs="Arial"/>
              </w:rPr>
            </w:pPr>
          </w:p>
        </w:tc>
      </w:tr>
      <w:tr w:rsidR="00A95F5C" w:rsidRPr="00AA61EC" w:rsidTr="00626CB3">
        <w:tc>
          <w:tcPr>
            <w:tcW w:w="534" w:type="dxa"/>
            <w:shd w:val="clear" w:color="auto" w:fill="auto"/>
          </w:tcPr>
          <w:p w:rsidR="00A95F5C" w:rsidRPr="00AA61EC" w:rsidRDefault="00A95F5C" w:rsidP="006725CE">
            <w:pPr>
              <w:rPr>
                <w:rFonts w:ascii="Cambria" w:hAnsi="Cambria" w:cs="Arial"/>
              </w:rPr>
            </w:pPr>
            <w:r w:rsidRPr="00AA61EC">
              <w:rPr>
                <w:rFonts w:ascii="Cambria" w:hAnsi="Cambria" w:cs="Arial"/>
              </w:rPr>
              <w:t>11</w:t>
            </w:r>
          </w:p>
        </w:tc>
        <w:tc>
          <w:tcPr>
            <w:tcW w:w="3543" w:type="dxa"/>
            <w:shd w:val="clear" w:color="auto" w:fill="auto"/>
          </w:tcPr>
          <w:p w:rsidR="00A95F5C" w:rsidRPr="00AA61EC" w:rsidRDefault="0001212A" w:rsidP="0001212A">
            <w:pPr>
              <w:rPr>
                <w:rFonts w:ascii="Cambria" w:hAnsi="Cambria" w:cs="Arial"/>
              </w:rPr>
            </w:pPr>
            <w:r w:rsidRPr="00AA61EC">
              <w:rPr>
                <w:rFonts w:ascii="Cambria" w:hAnsi="Cambria" w:cs="Arial"/>
              </w:rPr>
              <w:t>Os utilizadores podem desca</w:t>
            </w:r>
            <w:r w:rsidR="00764E62" w:rsidRPr="00AA61EC">
              <w:rPr>
                <w:rFonts w:ascii="Cambria" w:hAnsi="Cambria" w:cs="Arial"/>
              </w:rPr>
              <w:t>rregar as descrições e imagens a</w:t>
            </w:r>
            <w:r w:rsidRPr="00AA61EC">
              <w:rPr>
                <w:rFonts w:ascii="Cambria" w:hAnsi="Cambria" w:cs="Arial"/>
              </w:rPr>
              <w:t xml:space="preserve"> distância</w:t>
            </w:r>
            <w:r w:rsidR="00A95F5C" w:rsidRPr="00AA61EC">
              <w:rPr>
                <w:rFonts w:ascii="Cambria" w:hAnsi="Cambria" w:cs="Arial"/>
              </w:rPr>
              <w:t xml:space="preserve">. </w:t>
            </w:r>
            <w:r w:rsidRPr="00AA61EC">
              <w:rPr>
                <w:rFonts w:ascii="Cambria" w:hAnsi="Cambria" w:cs="Arial"/>
                <w:b/>
              </w:rPr>
              <w:t>f</w:t>
            </w:r>
            <w:r w:rsidR="00A95F5C" w:rsidRPr="00AA61EC">
              <w:rPr>
                <w:rFonts w:ascii="Cambria" w:hAnsi="Cambria" w:cs="Arial"/>
                <w:b/>
              </w:rPr>
              <w:t>)</w:t>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r w:rsidR="00A95F5C" w:rsidRPr="00AA61EC" w:rsidTr="00626CB3">
        <w:tc>
          <w:tcPr>
            <w:tcW w:w="534" w:type="dxa"/>
            <w:shd w:val="clear" w:color="auto" w:fill="auto"/>
          </w:tcPr>
          <w:p w:rsidR="00A95F5C" w:rsidRPr="00AA61EC" w:rsidRDefault="0047293B" w:rsidP="006725CE">
            <w:pPr>
              <w:rPr>
                <w:rFonts w:ascii="Cambria" w:hAnsi="Cambria" w:cs="Arial"/>
              </w:rPr>
            </w:pPr>
            <w:r w:rsidRPr="00AA61EC">
              <w:rPr>
                <w:rFonts w:ascii="Cambria" w:hAnsi="Cambria" w:cs="Arial"/>
              </w:rPr>
              <w:t>12</w:t>
            </w:r>
          </w:p>
        </w:tc>
        <w:tc>
          <w:tcPr>
            <w:tcW w:w="3543" w:type="dxa"/>
            <w:shd w:val="clear" w:color="auto" w:fill="auto"/>
          </w:tcPr>
          <w:p w:rsidR="00A95F5C" w:rsidRPr="00AA61EC" w:rsidRDefault="00A95F5C" w:rsidP="006725CE">
            <w:pPr>
              <w:rPr>
                <w:rFonts w:ascii="Cambria" w:hAnsi="Cambria" w:cs="Arial"/>
              </w:rPr>
            </w:pPr>
            <w:r w:rsidRPr="00AA61EC">
              <w:rPr>
                <w:rFonts w:ascii="Cambria" w:hAnsi="Cambria" w:cs="Arial"/>
              </w:rPr>
              <w:t>Observações gerais</w:t>
            </w:r>
            <w:r w:rsidRPr="00AA61EC">
              <w:rPr>
                <w:rStyle w:val="Refdenotaderodap"/>
                <w:rFonts w:ascii="Cambria" w:hAnsi="Cambria"/>
              </w:rPr>
              <w:footnoteReference w:id="17"/>
            </w:r>
          </w:p>
        </w:tc>
        <w:tc>
          <w:tcPr>
            <w:tcW w:w="1418" w:type="dxa"/>
            <w:shd w:val="clear" w:color="auto" w:fill="auto"/>
          </w:tcPr>
          <w:p w:rsidR="00A95F5C" w:rsidRPr="00AA61EC" w:rsidRDefault="00A95F5C" w:rsidP="006725CE">
            <w:pPr>
              <w:rPr>
                <w:rFonts w:ascii="Cambria" w:hAnsi="Cambria" w:cs="Arial"/>
              </w:rPr>
            </w:pPr>
          </w:p>
        </w:tc>
        <w:tc>
          <w:tcPr>
            <w:tcW w:w="1276" w:type="dxa"/>
            <w:shd w:val="clear" w:color="auto" w:fill="auto"/>
          </w:tcPr>
          <w:p w:rsidR="00A95F5C" w:rsidRPr="00AA61EC" w:rsidRDefault="00A95F5C" w:rsidP="006725CE">
            <w:pPr>
              <w:rPr>
                <w:rFonts w:ascii="Cambria" w:hAnsi="Cambria" w:cs="Arial"/>
              </w:rPr>
            </w:pPr>
          </w:p>
        </w:tc>
        <w:tc>
          <w:tcPr>
            <w:tcW w:w="1559" w:type="dxa"/>
          </w:tcPr>
          <w:p w:rsidR="00A95F5C" w:rsidRPr="00AA61EC" w:rsidRDefault="00A95F5C" w:rsidP="006725CE">
            <w:pPr>
              <w:rPr>
                <w:rFonts w:ascii="Cambria" w:hAnsi="Cambria" w:cs="Arial"/>
              </w:rPr>
            </w:pPr>
          </w:p>
        </w:tc>
        <w:tc>
          <w:tcPr>
            <w:tcW w:w="992" w:type="dxa"/>
            <w:shd w:val="clear" w:color="auto" w:fill="auto"/>
          </w:tcPr>
          <w:p w:rsidR="00A95F5C" w:rsidRPr="00AA61EC" w:rsidRDefault="00A95F5C" w:rsidP="006725CE">
            <w:pPr>
              <w:rPr>
                <w:rFonts w:ascii="Cambria" w:hAnsi="Cambria" w:cs="Arial"/>
              </w:rPr>
            </w:pPr>
          </w:p>
        </w:tc>
      </w:tr>
    </w:tbl>
    <w:p w:rsidR="004D695B" w:rsidRPr="00AA61EC" w:rsidRDefault="004D695B" w:rsidP="00711E4E">
      <w:pPr>
        <w:jc w:val="center"/>
        <w:rPr>
          <w:rFonts w:ascii="Cambria" w:hAnsi="Cambria" w:cs="Arial"/>
          <w:b/>
          <w:i/>
        </w:rPr>
      </w:pPr>
    </w:p>
    <w:p w:rsidR="00711E4E" w:rsidRPr="00AA61EC" w:rsidRDefault="00711E4E" w:rsidP="00711E4E">
      <w:pPr>
        <w:jc w:val="center"/>
        <w:rPr>
          <w:rFonts w:ascii="Cambria" w:hAnsi="Cambria" w:cs="Arial"/>
          <w:b/>
          <w:i/>
        </w:rPr>
      </w:pPr>
      <w:r w:rsidRPr="00AA61EC">
        <w:rPr>
          <w:rFonts w:ascii="Cambria" w:hAnsi="Cambria" w:cs="Arial"/>
          <w:b/>
          <w:i/>
        </w:rPr>
        <w:t>Resultados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643"/>
      </w:tblGrid>
      <w:tr w:rsidR="00711E4E" w:rsidRPr="00AA61EC" w:rsidTr="005A5865">
        <w:tc>
          <w:tcPr>
            <w:tcW w:w="2077" w:type="dxa"/>
            <w:shd w:val="clear" w:color="auto" w:fill="auto"/>
          </w:tcPr>
          <w:p w:rsidR="00711E4E" w:rsidRPr="00AA61EC" w:rsidRDefault="00711E4E" w:rsidP="005A5865">
            <w:pPr>
              <w:jc w:val="both"/>
              <w:rPr>
                <w:rFonts w:ascii="Cambria" w:hAnsi="Cambria"/>
                <w:color w:val="000000"/>
              </w:rPr>
            </w:pPr>
          </w:p>
          <w:p w:rsidR="00711E4E" w:rsidRPr="00AA61EC" w:rsidRDefault="00711E4E" w:rsidP="005A5865">
            <w:pPr>
              <w:jc w:val="both"/>
              <w:rPr>
                <w:rFonts w:ascii="Cambria" w:hAnsi="Cambria"/>
                <w:color w:val="000000"/>
              </w:rPr>
            </w:pPr>
            <w:r w:rsidRPr="00AA61EC">
              <w:rPr>
                <w:rFonts w:ascii="Cambria" w:hAnsi="Cambria"/>
                <w:color w:val="000000"/>
              </w:rPr>
              <w:t>Recomendações</w:t>
            </w:r>
          </w:p>
        </w:tc>
        <w:tc>
          <w:tcPr>
            <w:tcW w:w="6643" w:type="dxa"/>
            <w:shd w:val="clear" w:color="auto" w:fill="auto"/>
          </w:tcPr>
          <w:p w:rsidR="00711E4E" w:rsidRPr="00AA61EC" w:rsidRDefault="00711E4E" w:rsidP="005A5865">
            <w:pPr>
              <w:autoSpaceDE w:val="0"/>
              <w:autoSpaceDN w:val="0"/>
              <w:adjustRightInd w:val="0"/>
              <w:jc w:val="both"/>
              <w:rPr>
                <w:rFonts w:ascii="Cambria" w:hAnsi="Cambria"/>
                <w:color w:val="000000"/>
              </w:rPr>
            </w:pPr>
          </w:p>
          <w:p w:rsidR="00711E4E" w:rsidRPr="00AA61EC" w:rsidRDefault="00711E4E" w:rsidP="005A5865">
            <w:pPr>
              <w:jc w:val="both"/>
              <w:rPr>
                <w:rFonts w:ascii="Cambria" w:hAnsi="Cambria"/>
                <w:color w:val="000000"/>
              </w:rPr>
            </w:pPr>
          </w:p>
        </w:tc>
      </w:tr>
      <w:tr w:rsidR="00711E4E" w:rsidRPr="00AA61EC" w:rsidTr="005A5865">
        <w:tc>
          <w:tcPr>
            <w:tcW w:w="2077" w:type="dxa"/>
            <w:shd w:val="clear" w:color="auto" w:fill="auto"/>
            <w:vAlign w:val="center"/>
          </w:tcPr>
          <w:p w:rsidR="00711E4E" w:rsidRPr="00AA61EC" w:rsidRDefault="00A516D2" w:rsidP="00711E4E">
            <w:pPr>
              <w:rPr>
                <w:rFonts w:ascii="Cambria" w:hAnsi="Cambria"/>
              </w:rPr>
            </w:pPr>
            <w:r w:rsidRPr="00AA61EC">
              <w:rPr>
                <w:rFonts w:ascii="Cambria" w:hAnsi="Cambria"/>
              </w:rPr>
              <w:t>Sanções</w:t>
            </w:r>
          </w:p>
        </w:tc>
        <w:tc>
          <w:tcPr>
            <w:tcW w:w="6643" w:type="dxa"/>
            <w:shd w:val="clear" w:color="auto" w:fill="auto"/>
          </w:tcPr>
          <w:p w:rsidR="00711E4E" w:rsidRPr="00AA61EC" w:rsidRDefault="00711E4E" w:rsidP="005A5865">
            <w:pPr>
              <w:jc w:val="center"/>
              <w:rPr>
                <w:rFonts w:ascii="Cambria" w:hAnsi="Cambria" w:cs="Arial"/>
              </w:rPr>
            </w:pPr>
          </w:p>
          <w:p w:rsidR="00711E4E" w:rsidRPr="00AA61EC" w:rsidRDefault="00711E4E" w:rsidP="005A5865">
            <w:pPr>
              <w:jc w:val="center"/>
              <w:rPr>
                <w:rFonts w:ascii="Cambria" w:hAnsi="Cambria" w:cs="Arial"/>
              </w:rPr>
            </w:pPr>
          </w:p>
          <w:p w:rsidR="00711E4E" w:rsidRPr="00AA61EC" w:rsidRDefault="00711E4E" w:rsidP="005A5865">
            <w:pPr>
              <w:jc w:val="center"/>
              <w:rPr>
                <w:rFonts w:ascii="Cambria" w:hAnsi="Cambria" w:cs="Arial"/>
              </w:rPr>
            </w:pPr>
          </w:p>
        </w:tc>
      </w:tr>
      <w:tr w:rsidR="00A516D2" w:rsidRPr="00AA61EC" w:rsidTr="005A5865">
        <w:tc>
          <w:tcPr>
            <w:tcW w:w="2077" w:type="dxa"/>
            <w:shd w:val="clear" w:color="auto" w:fill="auto"/>
            <w:vAlign w:val="center"/>
          </w:tcPr>
          <w:p w:rsidR="00A516D2" w:rsidRPr="00AA61EC" w:rsidRDefault="00A516D2" w:rsidP="00A22EE9">
            <w:pPr>
              <w:rPr>
                <w:rFonts w:ascii="Cambria" w:hAnsi="Cambria"/>
              </w:rPr>
            </w:pPr>
            <w:r w:rsidRPr="00AA61EC">
              <w:rPr>
                <w:rFonts w:ascii="Cambria" w:hAnsi="Cambria"/>
              </w:rPr>
              <w:t xml:space="preserve">Assinatura do responsável da entidade/unidade orgânica </w:t>
            </w:r>
            <w:r w:rsidR="00A22EE9" w:rsidRPr="00AA61EC">
              <w:rPr>
                <w:rFonts w:ascii="Cambria" w:hAnsi="Cambria"/>
              </w:rPr>
              <w:t>fiscalizada</w:t>
            </w:r>
          </w:p>
        </w:tc>
        <w:tc>
          <w:tcPr>
            <w:tcW w:w="6643" w:type="dxa"/>
            <w:shd w:val="clear" w:color="auto" w:fill="auto"/>
          </w:tcPr>
          <w:p w:rsidR="00A516D2" w:rsidRPr="00AA61EC" w:rsidRDefault="00A516D2" w:rsidP="005A5865">
            <w:pPr>
              <w:jc w:val="center"/>
              <w:rPr>
                <w:rFonts w:ascii="Cambria" w:hAnsi="Cambria" w:cs="Arial"/>
              </w:rPr>
            </w:pPr>
            <w:r w:rsidRPr="00AA61EC">
              <w:rPr>
                <w:rFonts w:ascii="Cambria" w:hAnsi="Cambria" w:cs="Arial"/>
              </w:rPr>
              <w:t xml:space="preserve">                                               </w:t>
            </w:r>
          </w:p>
          <w:p w:rsidR="00A516D2" w:rsidRPr="00AA61EC" w:rsidRDefault="00A516D2" w:rsidP="005A5865">
            <w:pPr>
              <w:jc w:val="center"/>
              <w:rPr>
                <w:rFonts w:ascii="Cambria" w:hAnsi="Cambria" w:cs="Arial"/>
              </w:rPr>
            </w:pPr>
          </w:p>
          <w:p w:rsidR="00A516D2" w:rsidRPr="00AA61EC" w:rsidRDefault="00A516D2" w:rsidP="005A5865">
            <w:pPr>
              <w:jc w:val="center"/>
              <w:rPr>
                <w:rFonts w:ascii="Cambria" w:hAnsi="Cambria" w:cs="Arial"/>
              </w:rPr>
            </w:pPr>
            <w:r w:rsidRPr="00AA61EC">
              <w:rPr>
                <w:rFonts w:ascii="Cambria" w:hAnsi="Cambria" w:cs="Arial"/>
              </w:rPr>
              <w:t xml:space="preserve">                                           Data:</w:t>
            </w:r>
          </w:p>
        </w:tc>
      </w:tr>
      <w:tr w:rsidR="00711E4E" w:rsidRPr="00AA61EC" w:rsidTr="005A5865">
        <w:tc>
          <w:tcPr>
            <w:tcW w:w="2077" w:type="dxa"/>
            <w:shd w:val="clear" w:color="auto" w:fill="auto"/>
            <w:vAlign w:val="center"/>
          </w:tcPr>
          <w:p w:rsidR="00711E4E" w:rsidRPr="00AA61EC" w:rsidRDefault="00711E4E" w:rsidP="00711E4E">
            <w:pPr>
              <w:rPr>
                <w:rFonts w:ascii="Cambria" w:hAnsi="Cambria"/>
              </w:rPr>
            </w:pPr>
            <w:r w:rsidRPr="00AA61EC">
              <w:rPr>
                <w:rFonts w:ascii="Cambria" w:hAnsi="Cambria"/>
              </w:rPr>
              <w:t>Assinatura do técnico de arquivo-</w:t>
            </w:r>
            <w:r w:rsidRPr="00AA61EC">
              <w:rPr>
                <w:rFonts w:ascii="Cambria" w:hAnsi="Cambria"/>
              </w:rPr>
              <w:lastRenderedPageBreak/>
              <w:t>inspetor</w:t>
            </w:r>
          </w:p>
        </w:tc>
        <w:tc>
          <w:tcPr>
            <w:tcW w:w="6643" w:type="dxa"/>
            <w:shd w:val="clear" w:color="auto" w:fill="auto"/>
          </w:tcPr>
          <w:p w:rsidR="00711E4E" w:rsidRPr="00AA61EC" w:rsidRDefault="00711E4E" w:rsidP="005A5865">
            <w:pPr>
              <w:jc w:val="center"/>
              <w:rPr>
                <w:rFonts w:ascii="Cambria" w:hAnsi="Cambria" w:cs="Arial"/>
              </w:rPr>
            </w:pPr>
          </w:p>
          <w:p w:rsidR="00711E4E" w:rsidRPr="00AA61EC" w:rsidRDefault="00711E4E" w:rsidP="005A5865">
            <w:pPr>
              <w:jc w:val="center"/>
              <w:rPr>
                <w:rFonts w:ascii="Cambria" w:hAnsi="Cambria" w:cs="Arial"/>
              </w:rPr>
            </w:pPr>
            <w:r w:rsidRPr="00AA61EC">
              <w:rPr>
                <w:rFonts w:ascii="Cambria" w:hAnsi="Cambria" w:cs="Arial"/>
              </w:rPr>
              <w:t xml:space="preserve">                                             Data:</w:t>
            </w:r>
          </w:p>
        </w:tc>
      </w:tr>
      <w:tr w:rsidR="00711E4E" w:rsidRPr="00AA61EC" w:rsidTr="005A5865">
        <w:tc>
          <w:tcPr>
            <w:tcW w:w="2077" w:type="dxa"/>
            <w:shd w:val="clear" w:color="auto" w:fill="auto"/>
            <w:vAlign w:val="center"/>
          </w:tcPr>
          <w:p w:rsidR="00711E4E" w:rsidRPr="00AA61EC" w:rsidRDefault="00711E4E" w:rsidP="00A22EE9">
            <w:pPr>
              <w:rPr>
                <w:rFonts w:ascii="Cambria" w:hAnsi="Cambria"/>
              </w:rPr>
            </w:pPr>
            <w:r w:rsidRPr="00AA61EC">
              <w:rPr>
                <w:rFonts w:ascii="Cambria" w:hAnsi="Cambria"/>
              </w:rPr>
              <w:lastRenderedPageBreak/>
              <w:t>Parecer</w:t>
            </w:r>
            <w:r w:rsidR="00A22EE9" w:rsidRPr="00AA61EC">
              <w:rPr>
                <w:rFonts w:ascii="Cambria" w:hAnsi="Cambria"/>
              </w:rPr>
              <w:t xml:space="preserve"> </w:t>
            </w:r>
            <w:r w:rsidRPr="00AA61EC">
              <w:rPr>
                <w:rFonts w:ascii="Cambria" w:hAnsi="Cambria"/>
              </w:rPr>
              <w:t>do superior</w:t>
            </w:r>
            <w:r w:rsidR="00A22EE9" w:rsidRPr="00AA61EC">
              <w:rPr>
                <w:rFonts w:ascii="Cambria" w:hAnsi="Cambria"/>
              </w:rPr>
              <w:t xml:space="preserve"> </w:t>
            </w:r>
            <w:r w:rsidRPr="00AA61EC">
              <w:rPr>
                <w:rFonts w:ascii="Cambria" w:hAnsi="Cambria"/>
              </w:rPr>
              <w:t>hierárquico</w:t>
            </w:r>
          </w:p>
        </w:tc>
        <w:tc>
          <w:tcPr>
            <w:tcW w:w="6643" w:type="dxa"/>
            <w:shd w:val="clear" w:color="auto" w:fill="auto"/>
          </w:tcPr>
          <w:p w:rsidR="00711E4E" w:rsidRPr="00AA61EC" w:rsidRDefault="00711E4E" w:rsidP="005A5865">
            <w:pPr>
              <w:jc w:val="center"/>
              <w:rPr>
                <w:rFonts w:ascii="Cambria" w:hAnsi="Cambria" w:cs="Arial"/>
              </w:rPr>
            </w:pPr>
          </w:p>
          <w:p w:rsidR="00711E4E" w:rsidRPr="00AA61EC" w:rsidRDefault="00711E4E" w:rsidP="00711E4E">
            <w:pPr>
              <w:rPr>
                <w:rFonts w:ascii="Cambria" w:hAnsi="Cambria" w:cs="Arial"/>
              </w:rPr>
            </w:pPr>
            <w:r w:rsidRPr="00AA61EC">
              <w:rPr>
                <w:rFonts w:ascii="Cambria" w:hAnsi="Cambria" w:cs="Arial"/>
              </w:rPr>
              <w:t xml:space="preserve">                                                                   Data:</w:t>
            </w:r>
          </w:p>
        </w:tc>
      </w:tr>
      <w:tr w:rsidR="00A22EE9" w:rsidRPr="00AA61EC" w:rsidTr="005A5865">
        <w:tc>
          <w:tcPr>
            <w:tcW w:w="2077" w:type="dxa"/>
            <w:shd w:val="clear" w:color="auto" w:fill="auto"/>
            <w:vAlign w:val="center"/>
          </w:tcPr>
          <w:p w:rsidR="00A22EE9" w:rsidRPr="00AA61EC" w:rsidRDefault="00A22EE9" w:rsidP="006725CE">
            <w:pPr>
              <w:rPr>
                <w:rFonts w:ascii="Cambria" w:hAnsi="Cambria"/>
              </w:rPr>
            </w:pPr>
            <w:r w:rsidRPr="00AA61EC">
              <w:rPr>
                <w:rFonts w:ascii="Cambria" w:hAnsi="Cambria"/>
              </w:rPr>
              <w:t>Parecer do superior hierárquico</w:t>
            </w:r>
          </w:p>
        </w:tc>
        <w:tc>
          <w:tcPr>
            <w:tcW w:w="6643" w:type="dxa"/>
            <w:shd w:val="clear" w:color="auto" w:fill="auto"/>
          </w:tcPr>
          <w:p w:rsidR="00A22EE9" w:rsidRPr="00AA61EC" w:rsidRDefault="00A22EE9" w:rsidP="005A5865">
            <w:pPr>
              <w:jc w:val="center"/>
              <w:rPr>
                <w:rFonts w:ascii="Cambria" w:hAnsi="Cambria" w:cs="Arial"/>
              </w:rPr>
            </w:pPr>
          </w:p>
          <w:p w:rsidR="00A22EE9" w:rsidRPr="00AA61EC" w:rsidRDefault="00A22EE9" w:rsidP="006725CE">
            <w:pPr>
              <w:rPr>
                <w:rFonts w:ascii="Cambria" w:hAnsi="Cambria" w:cs="Arial"/>
              </w:rPr>
            </w:pPr>
            <w:r w:rsidRPr="00AA61EC">
              <w:rPr>
                <w:rFonts w:ascii="Cambria" w:hAnsi="Cambria" w:cs="Arial"/>
              </w:rPr>
              <w:t xml:space="preserve">                                                                   Data:</w:t>
            </w:r>
          </w:p>
        </w:tc>
      </w:tr>
      <w:tr w:rsidR="00A22EE9" w:rsidRPr="00AA61EC" w:rsidTr="005A5865">
        <w:tc>
          <w:tcPr>
            <w:tcW w:w="2077" w:type="dxa"/>
            <w:shd w:val="clear" w:color="auto" w:fill="auto"/>
            <w:vAlign w:val="center"/>
          </w:tcPr>
          <w:p w:rsidR="00A22EE9" w:rsidRPr="00AA61EC" w:rsidRDefault="00A22EE9" w:rsidP="00711E4E">
            <w:pPr>
              <w:rPr>
                <w:rFonts w:ascii="Cambria" w:hAnsi="Cambria"/>
              </w:rPr>
            </w:pPr>
            <w:r w:rsidRPr="00AA61EC">
              <w:rPr>
                <w:rFonts w:ascii="Cambria" w:hAnsi="Cambria"/>
              </w:rPr>
              <w:t>Despacho do dirigente máximo</w:t>
            </w:r>
          </w:p>
        </w:tc>
        <w:tc>
          <w:tcPr>
            <w:tcW w:w="6643" w:type="dxa"/>
            <w:shd w:val="clear" w:color="auto" w:fill="auto"/>
          </w:tcPr>
          <w:p w:rsidR="00A22EE9" w:rsidRPr="00AA61EC" w:rsidRDefault="00A22EE9" w:rsidP="005A5865">
            <w:pPr>
              <w:jc w:val="center"/>
              <w:rPr>
                <w:rFonts w:ascii="Cambria" w:hAnsi="Cambria" w:cs="Arial"/>
              </w:rPr>
            </w:pPr>
          </w:p>
          <w:p w:rsidR="00A22EE9" w:rsidRPr="00AA61EC" w:rsidRDefault="00A22EE9" w:rsidP="005A5865">
            <w:pPr>
              <w:jc w:val="center"/>
              <w:rPr>
                <w:rFonts w:ascii="Cambria" w:hAnsi="Cambria" w:cs="Arial"/>
              </w:rPr>
            </w:pPr>
            <w:r w:rsidRPr="00AA61EC">
              <w:rPr>
                <w:rFonts w:ascii="Cambria" w:hAnsi="Cambria" w:cs="Arial"/>
              </w:rPr>
              <w:t xml:space="preserve">                                              Data:</w:t>
            </w:r>
          </w:p>
        </w:tc>
      </w:tr>
    </w:tbl>
    <w:p w:rsidR="00711E4E" w:rsidRPr="00AA61EC" w:rsidRDefault="00711E4E" w:rsidP="00711E4E">
      <w:pPr>
        <w:rPr>
          <w:rFonts w:ascii="Cambria" w:hAnsi="Cambria"/>
        </w:rPr>
      </w:pPr>
    </w:p>
    <w:p w:rsidR="00711E4E" w:rsidRPr="00AA61EC" w:rsidRDefault="00711E4E" w:rsidP="001D4951">
      <w:pPr>
        <w:pStyle w:val="Default"/>
        <w:jc w:val="both"/>
        <w:rPr>
          <w:rFonts w:cs="Arial"/>
          <w:sz w:val="22"/>
          <w:szCs w:val="22"/>
        </w:rPr>
      </w:pPr>
    </w:p>
    <w:p w:rsidR="0031256E" w:rsidRPr="00AA61EC" w:rsidRDefault="0031256E" w:rsidP="00AA61EC">
      <w:pPr>
        <w:numPr>
          <w:ilvl w:val="0"/>
          <w:numId w:val="62"/>
        </w:numPr>
        <w:spacing w:after="0" w:line="240" w:lineRule="auto"/>
        <w:jc w:val="center"/>
        <w:rPr>
          <w:rFonts w:ascii="Cambria" w:eastAsia="Times New Roman" w:hAnsi="Cambria" w:cs="Arial"/>
          <w:b/>
          <w:lang w:eastAsia="pt-PT"/>
        </w:rPr>
      </w:pPr>
      <w:r w:rsidRPr="00AA61EC">
        <w:rPr>
          <w:rFonts w:ascii="Cambria" w:eastAsia="Times New Roman" w:hAnsi="Cambria" w:cs="Arial"/>
          <w:b/>
          <w:lang w:eastAsia="pt-PT"/>
        </w:rPr>
        <w:t>Normas para empréstimo de documentos para exposições</w:t>
      </w:r>
      <w:r w:rsidR="00864971" w:rsidRPr="00AA61EC">
        <w:rPr>
          <w:rStyle w:val="Refdenotaderodap"/>
          <w:rFonts w:ascii="Cambria" w:eastAsia="Times New Roman" w:hAnsi="Cambria"/>
          <w:b/>
          <w:lang w:eastAsia="pt-PT"/>
        </w:rPr>
        <w:footnoteReference w:id="18"/>
      </w:r>
    </w:p>
    <w:p w:rsidR="000D3C9D" w:rsidRPr="00AA61EC" w:rsidRDefault="000D3C9D" w:rsidP="00EC4C24">
      <w:pPr>
        <w:rPr>
          <w:rFonts w:ascii="Cambria" w:hAnsi="Cambria" w:cs="Arial"/>
        </w:rPr>
      </w:pPr>
    </w:p>
    <w:p w:rsidR="00014C6A" w:rsidRPr="00AA61EC" w:rsidRDefault="00014C6A" w:rsidP="00864971">
      <w:pPr>
        <w:spacing w:after="0" w:line="240" w:lineRule="auto"/>
        <w:rPr>
          <w:rFonts w:ascii="Cambria" w:hAnsi="Cambria"/>
        </w:rPr>
      </w:pPr>
      <w:r w:rsidRPr="00AA61EC">
        <w:rPr>
          <w:rFonts w:ascii="Cambria" w:hAnsi="Cambria"/>
        </w:rPr>
        <w:t>I – Condições gerais</w:t>
      </w:r>
    </w:p>
    <w:p w:rsidR="00014C6A" w:rsidRPr="00AA61EC" w:rsidRDefault="00014C6A" w:rsidP="00864971">
      <w:pPr>
        <w:spacing w:after="0" w:line="240" w:lineRule="auto"/>
        <w:rPr>
          <w:rFonts w:ascii="Cambria" w:eastAsia="Times New Roman" w:hAnsi="Cambria" w:cs="Arial"/>
          <w:lang w:eastAsia="pt-PT"/>
        </w:rPr>
      </w:pPr>
    </w:p>
    <w:p w:rsidR="00AA3F42" w:rsidRPr="00AA61EC" w:rsidRDefault="00AA3F42" w:rsidP="00864971">
      <w:pPr>
        <w:spacing w:after="0" w:line="240" w:lineRule="auto"/>
        <w:rPr>
          <w:rFonts w:ascii="Cambria" w:eastAsia="Times New Roman" w:hAnsi="Cambria" w:cs="Arial"/>
          <w:lang w:eastAsia="pt-PT"/>
        </w:rPr>
      </w:pPr>
      <w:r w:rsidRPr="00AA61EC">
        <w:rPr>
          <w:rFonts w:ascii="Cambria" w:eastAsia="Times New Roman" w:hAnsi="Cambria" w:cs="Arial"/>
          <w:lang w:eastAsia="pt-PT"/>
        </w:rPr>
        <w:t>O empréstimo de documentos para exposições é uma forma de contribuir para uma maior difusão dos fundos arquivísticos.</w:t>
      </w:r>
    </w:p>
    <w:p w:rsidR="00AA3F42" w:rsidRPr="00AA61EC" w:rsidRDefault="00AA3F42" w:rsidP="00864971">
      <w:pPr>
        <w:spacing w:after="0" w:line="240" w:lineRule="auto"/>
        <w:rPr>
          <w:rFonts w:ascii="Cambria" w:eastAsia="Times New Roman" w:hAnsi="Cambria" w:cs="Arial"/>
          <w:lang w:eastAsia="pt-PT"/>
        </w:rPr>
      </w:pPr>
      <w:r w:rsidRPr="00AA61EC">
        <w:rPr>
          <w:rFonts w:ascii="Cambria" w:eastAsia="Times New Roman" w:hAnsi="Cambria" w:cs="Arial"/>
          <w:lang w:eastAsia="pt-PT"/>
        </w:rPr>
        <w:t>Porém, como se trata de uma situação que pode causar perdas ou deteriorações irreparáveis nos documentos, torna-se necessário tomar medidas que possam evitar esses riscos.</w:t>
      </w:r>
    </w:p>
    <w:p w:rsidR="00014C6A" w:rsidRPr="00AA61EC" w:rsidRDefault="00014C6A" w:rsidP="00864971">
      <w:pPr>
        <w:spacing w:after="0" w:line="240" w:lineRule="auto"/>
        <w:rPr>
          <w:rFonts w:ascii="Cambria" w:hAnsi="Cambria"/>
        </w:rPr>
      </w:pPr>
      <w:r w:rsidRPr="00AA61EC">
        <w:rPr>
          <w:rFonts w:ascii="Cambria" w:hAnsi="Cambria"/>
        </w:rPr>
        <w:t xml:space="preserve">A </w:t>
      </w:r>
      <w:r w:rsidRPr="00AA61EC">
        <w:rPr>
          <w:rFonts w:ascii="Cambria" w:eastAsia="Times New Roman" w:hAnsi="Cambria" w:cs="Arial"/>
          <w:lang w:eastAsia="pt-PT"/>
        </w:rPr>
        <w:t>[nome da instituição]</w:t>
      </w:r>
      <w:r w:rsidRPr="00AA61EC">
        <w:rPr>
          <w:rFonts w:ascii="Cambria" w:hAnsi="Cambria"/>
        </w:rPr>
        <w:t xml:space="preserve"> poderá proceder ao empréstimo de documentos, obras e peças do seu acervo patrimonial desde que o seu estado de conservação o permita, que a entidade organizadora da exposição dê garantias de cumprimento das condições gerais e específicas previstas neste Regulamento, e que a iniciativa seja considerada pela</w:t>
      </w:r>
      <w:r w:rsidR="00AA2A95" w:rsidRPr="00AA61EC">
        <w:rPr>
          <w:rFonts w:ascii="Cambria" w:hAnsi="Cambria"/>
        </w:rPr>
        <w:t xml:space="preserve"> </w:t>
      </w:r>
      <w:r w:rsidR="00AA2A95" w:rsidRPr="00AA61EC">
        <w:rPr>
          <w:rFonts w:ascii="Cambria" w:eastAsia="Times New Roman" w:hAnsi="Cambria" w:cs="Arial"/>
          <w:lang w:eastAsia="pt-PT"/>
        </w:rPr>
        <w:t>[nome da instituição]</w:t>
      </w:r>
      <w:r w:rsidRPr="00AA61EC">
        <w:rPr>
          <w:rFonts w:ascii="Cambria" w:hAnsi="Cambria"/>
        </w:rPr>
        <w:t xml:space="preserve"> de relevante interesse cultural e científico.</w:t>
      </w:r>
      <w:r w:rsidR="00C57B6C" w:rsidRPr="00AA61EC">
        <w:rPr>
          <w:rFonts w:ascii="Cambria" w:hAnsi="Cambria"/>
        </w:rPr>
        <w:t xml:space="preserve"> Se não for aconselhável a saída dos originais, deve encarar-se a entrega de reproduções custeadas pela entidade organizadora da exposição.</w:t>
      </w:r>
    </w:p>
    <w:p w:rsidR="00014C6A" w:rsidRPr="00AA61EC" w:rsidRDefault="00014C6A" w:rsidP="00864971">
      <w:pPr>
        <w:spacing w:after="0" w:line="240" w:lineRule="auto"/>
        <w:rPr>
          <w:rFonts w:ascii="Cambria" w:hAnsi="Cambria"/>
        </w:rPr>
      </w:pPr>
    </w:p>
    <w:p w:rsidR="00014C6A" w:rsidRPr="00AA61EC" w:rsidRDefault="00014C6A" w:rsidP="00864971">
      <w:pPr>
        <w:spacing w:after="0" w:line="240" w:lineRule="auto"/>
        <w:rPr>
          <w:rFonts w:ascii="Cambria" w:hAnsi="Cambria"/>
        </w:rPr>
      </w:pPr>
      <w:r w:rsidRPr="00AA61EC">
        <w:rPr>
          <w:rFonts w:ascii="Cambria" w:hAnsi="Cambria"/>
        </w:rPr>
        <w:t>Artigo 1</w:t>
      </w:r>
      <w:r w:rsidRPr="00AA61EC">
        <w:rPr>
          <w:rFonts w:ascii="Cambria" w:hAnsi="Cambria"/>
        </w:rPr>
        <w:br/>
        <w:t xml:space="preserve">Os pedidos de empréstimo deverão anteceder </w:t>
      </w:r>
      <w:r w:rsidRPr="00AA61EC">
        <w:rPr>
          <w:rFonts w:ascii="Cambria" w:eastAsia="Times New Roman" w:hAnsi="Cambria" w:cs="Arial"/>
          <w:lang w:eastAsia="pt-PT"/>
        </w:rPr>
        <w:t xml:space="preserve">no mínimo um mês </w:t>
      </w:r>
      <w:r w:rsidRPr="00AA61EC">
        <w:rPr>
          <w:rFonts w:ascii="Cambria" w:hAnsi="Cambria"/>
        </w:rPr>
        <w:t xml:space="preserve">a data de abertura da exposição, </w:t>
      </w:r>
      <w:r w:rsidRPr="00AA61EC">
        <w:rPr>
          <w:rFonts w:ascii="Cambria" w:eastAsia="Times New Roman" w:hAnsi="Cambria" w:cs="Arial"/>
          <w:lang w:eastAsia="pt-PT"/>
        </w:rPr>
        <w:t xml:space="preserve">dirigindo o pedido ao [designação do dirigente máximo], </w:t>
      </w:r>
      <w:r w:rsidRPr="00AA61EC">
        <w:rPr>
          <w:rFonts w:ascii="Cambria" w:hAnsi="Cambria"/>
        </w:rPr>
        <w:t xml:space="preserve">e só serão autorizados após a devolução à </w:t>
      </w:r>
      <w:r w:rsidRPr="00AA61EC">
        <w:rPr>
          <w:rFonts w:ascii="Cambria" w:eastAsia="Times New Roman" w:hAnsi="Cambria" w:cs="Arial"/>
          <w:lang w:eastAsia="pt-PT"/>
        </w:rPr>
        <w:t xml:space="preserve">[nome da instituição] </w:t>
      </w:r>
      <w:r w:rsidRPr="00AA61EC">
        <w:rPr>
          <w:rFonts w:ascii="Cambria" w:hAnsi="Cambria"/>
        </w:rPr>
        <w:t>dos formulários de empréstimo de obras devidamente preenchidos e assinados pela entidade organizadora da exposição.</w:t>
      </w:r>
    </w:p>
    <w:p w:rsidR="00AA2A95" w:rsidRPr="00AA61EC" w:rsidRDefault="00AA2A95" w:rsidP="00864971">
      <w:pPr>
        <w:pStyle w:val="NormalWeb"/>
        <w:rPr>
          <w:rFonts w:ascii="Cambria" w:hAnsi="Cambria"/>
          <w:sz w:val="22"/>
          <w:szCs w:val="22"/>
        </w:rPr>
      </w:pPr>
      <w:r w:rsidRPr="00AA61EC">
        <w:rPr>
          <w:rFonts w:ascii="Cambria" w:hAnsi="Cambria"/>
          <w:sz w:val="22"/>
          <w:szCs w:val="22"/>
        </w:rPr>
        <w:t>Artigo 2</w:t>
      </w:r>
      <w:r w:rsidRPr="00AA61EC">
        <w:rPr>
          <w:rFonts w:ascii="Cambria" w:hAnsi="Cambria"/>
          <w:sz w:val="22"/>
          <w:szCs w:val="22"/>
        </w:rPr>
        <w:br/>
        <w:t xml:space="preserve">Os documentos gráficos da </w:t>
      </w:r>
      <w:r w:rsidRPr="00AA61EC">
        <w:rPr>
          <w:rFonts w:ascii="Cambria" w:eastAsia="Times New Roman" w:hAnsi="Cambria" w:cs="Arial"/>
          <w:sz w:val="22"/>
          <w:szCs w:val="22"/>
        </w:rPr>
        <w:t xml:space="preserve">[nome da instituição] </w:t>
      </w:r>
      <w:r w:rsidRPr="00AA61EC">
        <w:rPr>
          <w:rFonts w:ascii="Cambria" w:hAnsi="Cambria"/>
          <w:sz w:val="22"/>
          <w:szCs w:val="22"/>
        </w:rPr>
        <w:t>só poderão permanecer expostos até um máximo de 90 dias.</w:t>
      </w:r>
    </w:p>
    <w:p w:rsidR="00AA2A95" w:rsidRPr="00AA61EC" w:rsidRDefault="00AA2A95" w:rsidP="00864971">
      <w:pPr>
        <w:pStyle w:val="NormalWeb"/>
        <w:rPr>
          <w:rFonts w:ascii="Cambria" w:hAnsi="Cambria"/>
          <w:sz w:val="22"/>
          <w:szCs w:val="22"/>
        </w:rPr>
      </w:pPr>
      <w:r w:rsidRPr="00AA61EC">
        <w:rPr>
          <w:rFonts w:ascii="Cambria" w:hAnsi="Cambria"/>
          <w:sz w:val="22"/>
          <w:szCs w:val="22"/>
        </w:rPr>
        <w:lastRenderedPageBreak/>
        <w:t>Artigo 3</w:t>
      </w:r>
      <w:r w:rsidRPr="00AA61EC">
        <w:rPr>
          <w:rFonts w:ascii="Cambria" w:hAnsi="Cambria"/>
          <w:sz w:val="22"/>
          <w:szCs w:val="22"/>
        </w:rPr>
        <w:br/>
        <w:t>Obras que já tenham sido requisitadas para outras exposições não poderão ser emprestadas sem que se cumpra no mínimo um ano de intervalo entre os dois eventos.</w:t>
      </w:r>
    </w:p>
    <w:p w:rsidR="00AA2A95" w:rsidRPr="00AA61EC" w:rsidRDefault="00AA2A95" w:rsidP="00864971">
      <w:pPr>
        <w:pStyle w:val="NormalWeb"/>
        <w:rPr>
          <w:rFonts w:ascii="Cambria" w:hAnsi="Cambria"/>
          <w:sz w:val="22"/>
          <w:szCs w:val="22"/>
        </w:rPr>
      </w:pPr>
      <w:r w:rsidRPr="00AA61EC">
        <w:rPr>
          <w:rFonts w:ascii="Cambria" w:hAnsi="Cambria"/>
          <w:sz w:val="22"/>
          <w:szCs w:val="22"/>
        </w:rPr>
        <w:t>Artigo 4</w:t>
      </w:r>
      <w:r w:rsidRPr="00AA61EC">
        <w:rPr>
          <w:rFonts w:ascii="Cambria" w:hAnsi="Cambria"/>
          <w:sz w:val="22"/>
          <w:szCs w:val="22"/>
        </w:rPr>
        <w:br/>
        <w:t>Deve</w:t>
      </w:r>
      <w:r w:rsidR="006F2A02" w:rsidRPr="00AA61EC">
        <w:rPr>
          <w:rFonts w:ascii="Cambria" w:hAnsi="Cambria"/>
          <w:sz w:val="22"/>
          <w:szCs w:val="22"/>
        </w:rPr>
        <w:t>rá atempadamente ser fornecido à</w:t>
      </w:r>
      <w:r w:rsidRPr="00AA61EC">
        <w:rPr>
          <w:rFonts w:ascii="Cambria" w:hAnsi="Cambria"/>
          <w:sz w:val="22"/>
          <w:szCs w:val="22"/>
        </w:rPr>
        <w:t xml:space="preserve"> </w:t>
      </w:r>
      <w:r w:rsidRPr="00AA61EC">
        <w:rPr>
          <w:rFonts w:ascii="Cambria" w:eastAsia="Times New Roman" w:hAnsi="Cambria" w:cs="Arial"/>
          <w:sz w:val="22"/>
          <w:szCs w:val="22"/>
        </w:rPr>
        <w:t xml:space="preserve">[nome da instituição] </w:t>
      </w:r>
      <w:r w:rsidRPr="00AA61EC">
        <w:rPr>
          <w:rFonts w:ascii="Cambria" w:hAnsi="Cambria"/>
          <w:sz w:val="22"/>
          <w:szCs w:val="22"/>
        </w:rPr>
        <w:t>o</w:t>
      </w:r>
      <w:r w:rsidR="00484578" w:rsidRPr="00AA61EC">
        <w:rPr>
          <w:rFonts w:ascii="Cambria" w:hAnsi="Cambria"/>
          <w:sz w:val="22"/>
          <w:szCs w:val="22"/>
        </w:rPr>
        <w:t xml:space="preserve"> formulário de empréstimo de obras no qual consta o</w:t>
      </w:r>
      <w:r w:rsidRPr="00AA61EC">
        <w:rPr>
          <w:rFonts w:ascii="Cambria" w:hAnsi="Cambria"/>
          <w:sz w:val="22"/>
          <w:szCs w:val="22"/>
        </w:rPr>
        <w:t xml:space="preserve"> </w:t>
      </w:r>
      <w:r w:rsidRPr="00AA61EC">
        <w:rPr>
          <w:rFonts w:ascii="Cambria" w:hAnsi="Cambria"/>
          <w:i/>
          <w:sz w:val="22"/>
          <w:szCs w:val="22"/>
        </w:rPr>
        <w:t>facil</w:t>
      </w:r>
      <w:r w:rsidR="006F2A02" w:rsidRPr="00AA61EC">
        <w:rPr>
          <w:rFonts w:ascii="Cambria" w:hAnsi="Cambria"/>
          <w:i/>
          <w:sz w:val="22"/>
          <w:szCs w:val="22"/>
        </w:rPr>
        <w:t>i</w:t>
      </w:r>
      <w:r w:rsidRPr="00AA61EC">
        <w:rPr>
          <w:rFonts w:ascii="Cambria" w:hAnsi="Cambria"/>
          <w:i/>
          <w:sz w:val="22"/>
          <w:szCs w:val="22"/>
        </w:rPr>
        <w:t>ty report</w:t>
      </w:r>
      <w:r w:rsidRPr="00AA61EC">
        <w:rPr>
          <w:rFonts w:ascii="Cambria" w:hAnsi="Cambria"/>
          <w:sz w:val="22"/>
          <w:szCs w:val="22"/>
        </w:rPr>
        <w:t xml:space="preserve"> do local onde irá decorrer o evento, bem como o layout da exposição para conhecimento da lo</w:t>
      </w:r>
      <w:r w:rsidR="006F2A02" w:rsidRPr="00AA61EC">
        <w:rPr>
          <w:rFonts w:ascii="Cambria" w:hAnsi="Cambria"/>
          <w:sz w:val="22"/>
          <w:szCs w:val="22"/>
        </w:rPr>
        <w:t>calização das peças a ceder pela</w:t>
      </w:r>
      <w:r w:rsidRPr="00AA61EC">
        <w:rPr>
          <w:rFonts w:ascii="Cambria" w:hAnsi="Cambria"/>
          <w:sz w:val="22"/>
          <w:szCs w:val="22"/>
        </w:rPr>
        <w:t xml:space="preserve"> </w:t>
      </w:r>
      <w:r w:rsidRPr="00AA61EC">
        <w:rPr>
          <w:rFonts w:ascii="Cambria" w:eastAsia="Times New Roman" w:hAnsi="Cambria" w:cs="Arial"/>
          <w:sz w:val="22"/>
          <w:szCs w:val="22"/>
        </w:rPr>
        <w:t>[nome da instituição]</w:t>
      </w:r>
      <w:r w:rsidRPr="00AA61EC">
        <w:rPr>
          <w:rFonts w:ascii="Cambria" w:hAnsi="Cambria"/>
          <w:sz w:val="22"/>
          <w:szCs w:val="22"/>
        </w:rPr>
        <w:t>, no espaço expositivo.</w:t>
      </w:r>
    </w:p>
    <w:p w:rsidR="00A10F46" w:rsidRPr="00AA61EC" w:rsidRDefault="00A10F46" w:rsidP="00864971">
      <w:pPr>
        <w:pStyle w:val="NormalWeb"/>
        <w:rPr>
          <w:rFonts w:ascii="Cambria" w:hAnsi="Cambria"/>
          <w:sz w:val="22"/>
          <w:szCs w:val="22"/>
        </w:rPr>
      </w:pPr>
      <w:r w:rsidRPr="00AA61EC">
        <w:rPr>
          <w:rFonts w:ascii="Cambria" w:hAnsi="Cambria"/>
          <w:sz w:val="22"/>
          <w:szCs w:val="22"/>
        </w:rPr>
        <w:t>Artigo 5</w:t>
      </w:r>
      <w:r w:rsidRPr="00AA61EC">
        <w:rPr>
          <w:rFonts w:ascii="Cambria" w:hAnsi="Cambria"/>
          <w:sz w:val="22"/>
          <w:szCs w:val="22"/>
        </w:rPr>
        <w:br/>
        <w:t>Todos os documentos emprestados deverão estar protegidos por uma apólice de seguro durante o período de tempo em que estiverem fora do Arquivo. A [nome da instituição] fixará o valor de cada peça objeto de empréstimo, que constará no despacho de autorização. A entidade organizadora da exposição efetuará o contrato de seguro com uma seguradora da sua escolha pelo valor previamente estabelecido e só poderá levantar os documentos mediante a entrega da apólice do seguro</w:t>
      </w:r>
      <w:r w:rsidR="006F2A02" w:rsidRPr="00AA61EC">
        <w:rPr>
          <w:rFonts w:ascii="Cambria" w:hAnsi="Cambria"/>
          <w:sz w:val="22"/>
          <w:szCs w:val="22"/>
        </w:rPr>
        <w:t>.</w:t>
      </w:r>
    </w:p>
    <w:p w:rsidR="00AA2A95" w:rsidRPr="00AA61EC" w:rsidRDefault="00A10F46" w:rsidP="00864971">
      <w:pPr>
        <w:pStyle w:val="NormalWeb"/>
        <w:rPr>
          <w:rFonts w:ascii="Cambria" w:hAnsi="Cambria"/>
          <w:sz w:val="22"/>
          <w:szCs w:val="22"/>
        </w:rPr>
      </w:pPr>
      <w:r w:rsidRPr="00AA61EC">
        <w:rPr>
          <w:rFonts w:ascii="Cambria" w:hAnsi="Cambria"/>
          <w:sz w:val="22"/>
          <w:szCs w:val="22"/>
        </w:rPr>
        <w:t>Artigo 6</w:t>
      </w:r>
      <w:r w:rsidR="00AA2A95" w:rsidRPr="00AA61EC">
        <w:rPr>
          <w:rFonts w:ascii="Cambria" w:hAnsi="Cambria"/>
          <w:sz w:val="22"/>
          <w:szCs w:val="22"/>
        </w:rPr>
        <w:br/>
        <w:t xml:space="preserve">A </w:t>
      </w:r>
      <w:r w:rsidR="00AA2A95" w:rsidRPr="00AA61EC">
        <w:rPr>
          <w:rFonts w:ascii="Cambria" w:eastAsia="Times New Roman" w:hAnsi="Cambria" w:cs="Arial"/>
          <w:sz w:val="22"/>
          <w:szCs w:val="22"/>
        </w:rPr>
        <w:t xml:space="preserve">[nome da instituição] </w:t>
      </w:r>
      <w:r w:rsidR="00AA2A95" w:rsidRPr="00AA61EC">
        <w:rPr>
          <w:rFonts w:ascii="Cambria" w:hAnsi="Cambria"/>
          <w:sz w:val="22"/>
          <w:szCs w:val="22"/>
        </w:rPr>
        <w:t xml:space="preserve">averiguará as condições de exposição com antecedência, no momento e durante o evento, e, caso não obedeçam aos requisitos estabelecidos, reserva-se o direito de suspender o empréstimo das obras. Qualquer alteração nas condições estabelecidas deverá ser imediatamente comunicada, e não poderá ser concretizada sem consentimento prévio da </w:t>
      </w:r>
      <w:r w:rsidR="00AA2A95" w:rsidRPr="00AA61EC">
        <w:rPr>
          <w:rFonts w:ascii="Cambria" w:eastAsia="Times New Roman" w:hAnsi="Cambria" w:cs="Arial"/>
          <w:sz w:val="22"/>
          <w:szCs w:val="22"/>
        </w:rPr>
        <w:t>[nome da instituição]</w:t>
      </w:r>
      <w:r w:rsidR="00AA2A95" w:rsidRPr="00AA61EC">
        <w:rPr>
          <w:rFonts w:ascii="Cambria" w:hAnsi="Cambria"/>
          <w:sz w:val="22"/>
          <w:szCs w:val="22"/>
        </w:rPr>
        <w:t>, reservando-se a esta instituição o direito de cancelar a exposição das suas obras no evento em causa.</w:t>
      </w:r>
    </w:p>
    <w:p w:rsidR="00AA2A95" w:rsidRPr="00AA61EC" w:rsidRDefault="00AA2A95" w:rsidP="00864971">
      <w:pPr>
        <w:pStyle w:val="NormalWeb"/>
        <w:rPr>
          <w:rFonts w:ascii="Cambria" w:hAnsi="Cambria"/>
          <w:sz w:val="22"/>
          <w:szCs w:val="22"/>
        </w:rPr>
      </w:pPr>
      <w:r w:rsidRPr="00AA61EC">
        <w:rPr>
          <w:rFonts w:ascii="Cambria" w:hAnsi="Cambria"/>
          <w:sz w:val="22"/>
          <w:szCs w:val="22"/>
        </w:rPr>
        <w:t>Arti</w:t>
      </w:r>
      <w:r w:rsidR="00A10F46" w:rsidRPr="00AA61EC">
        <w:rPr>
          <w:rFonts w:ascii="Cambria" w:hAnsi="Cambria"/>
          <w:sz w:val="22"/>
          <w:szCs w:val="22"/>
        </w:rPr>
        <w:t>go 7</w:t>
      </w:r>
      <w:r w:rsidRPr="00AA61EC">
        <w:rPr>
          <w:rFonts w:ascii="Cambria" w:hAnsi="Cambria"/>
          <w:sz w:val="22"/>
          <w:szCs w:val="22"/>
        </w:rPr>
        <w:br/>
        <w:t>A entidade requisitante deverá</w:t>
      </w:r>
      <w:r w:rsidR="00C64E61" w:rsidRPr="00AA61EC">
        <w:rPr>
          <w:rFonts w:ascii="Cambria" w:hAnsi="Cambria"/>
          <w:sz w:val="22"/>
          <w:szCs w:val="22"/>
        </w:rPr>
        <w:t xml:space="preserve"> assegurar</w:t>
      </w:r>
      <w:r w:rsidRPr="00AA61EC">
        <w:rPr>
          <w:rFonts w:ascii="Cambria" w:hAnsi="Cambria"/>
          <w:sz w:val="22"/>
          <w:szCs w:val="22"/>
        </w:rPr>
        <w:t xml:space="preserve"> </w:t>
      </w:r>
      <w:r w:rsidR="00C64E61" w:rsidRPr="00AA61EC">
        <w:rPr>
          <w:rFonts w:ascii="Cambria" w:hAnsi="Cambria"/>
          <w:sz w:val="22"/>
          <w:szCs w:val="22"/>
        </w:rPr>
        <w:t xml:space="preserve">os trâmites de autorização de saída temporária, bem como os trâmites alfandegários, e </w:t>
      </w:r>
      <w:r w:rsidRPr="00AA61EC">
        <w:rPr>
          <w:rFonts w:ascii="Cambria" w:hAnsi="Cambria"/>
          <w:sz w:val="22"/>
          <w:szCs w:val="22"/>
        </w:rPr>
        <w:t>suportar todos os encargos relativos ao processo de empréstimo, nomeadamente</w:t>
      </w:r>
      <w:r w:rsidR="00734E88" w:rsidRPr="00AA61EC">
        <w:rPr>
          <w:rFonts w:ascii="Cambria" w:hAnsi="Cambria"/>
          <w:sz w:val="22"/>
          <w:szCs w:val="22"/>
        </w:rPr>
        <w:t>,</w:t>
      </w:r>
      <w:r w:rsidRPr="00AA61EC">
        <w:rPr>
          <w:rFonts w:ascii="Cambria" w:hAnsi="Cambria"/>
          <w:sz w:val="22"/>
          <w:szCs w:val="22"/>
        </w:rPr>
        <w:t xml:space="preserve"> os que se referem ao acondicionamento, montagem e transporte das peças, seguros, bem como, quando aplicável, a deslocação e estadia de courier</w:t>
      </w:r>
      <w:r w:rsidR="00C64E61" w:rsidRPr="00AA61EC">
        <w:rPr>
          <w:rFonts w:ascii="Cambria" w:hAnsi="Cambria"/>
          <w:sz w:val="22"/>
          <w:szCs w:val="22"/>
        </w:rPr>
        <w:t>.</w:t>
      </w:r>
    </w:p>
    <w:p w:rsidR="00AA2A95" w:rsidRPr="00AA61EC" w:rsidRDefault="00A10F46" w:rsidP="00864971">
      <w:pPr>
        <w:pStyle w:val="NormalWeb"/>
        <w:rPr>
          <w:rFonts w:ascii="Cambria" w:hAnsi="Cambria"/>
          <w:sz w:val="22"/>
          <w:szCs w:val="22"/>
        </w:rPr>
      </w:pPr>
      <w:r w:rsidRPr="00AA61EC">
        <w:rPr>
          <w:rFonts w:ascii="Cambria" w:hAnsi="Cambria"/>
          <w:sz w:val="22"/>
          <w:szCs w:val="22"/>
        </w:rPr>
        <w:t>Artigo 8</w:t>
      </w:r>
      <w:r w:rsidR="00AA2A95" w:rsidRPr="00AA61EC">
        <w:rPr>
          <w:rFonts w:ascii="Cambria" w:hAnsi="Cambria"/>
          <w:sz w:val="22"/>
          <w:szCs w:val="22"/>
        </w:rPr>
        <w:br/>
        <w:t>Depois das diligências acordadas, o levantamento das obras cujo empréstimo tenha sido autorizado terá que ser solicitado com uma semana de antecedência. Os autos de levantamento serão realizados nas instalações d</w:t>
      </w:r>
      <w:r w:rsidR="00544BDF" w:rsidRPr="00AA61EC">
        <w:rPr>
          <w:rFonts w:ascii="Cambria" w:hAnsi="Cambria"/>
          <w:sz w:val="22"/>
          <w:szCs w:val="22"/>
        </w:rPr>
        <w:t>a</w:t>
      </w:r>
      <w:r w:rsidR="00AA2A95" w:rsidRPr="00AA61EC">
        <w:rPr>
          <w:rFonts w:ascii="Cambria" w:hAnsi="Cambria"/>
          <w:sz w:val="22"/>
          <w:szCs w:val="22"/>
        </w:rPr>
        <w:t xml:space="preserve"> </w:t>
      </w:r>
      <w:r w:rsidR="00A71106" w:rsidRPr="00AA61EC">
        <w:rPr>
          <w:rFonts w:ascii="Cambria" w:eastAsia="Times New Roman" w:hAnsi="Cambria" w:cs="Arial"/>
          <w:sz w:val="22"/>
          <w:szCs w:val="22"/>
        </w:rPr>
        <w:t>[nome da instituição]</w:t>
      </w:r>
      <w:r w:rsidR="00AA2A95" w:rsidRPr="00AA61EC">
        <w:rPr>
          <w:rFonts w:ascii="Cambria" w:hAnsi="Cambria"/>
          <w:sz w:val="22"/>
          <w:szCs w:val="22"/>
        </w:rPr>
        <w:t>, mediante apresentação da apólice de seguro e assinatura de auto de entrega das obras emprestadas</w:t>
      </w:r>
      <w:r w:rsidR="00544BDF" w:rsidRPr="00AA61EC">
        <w:rPr>
          <w:rFonts w:ascii="Cambria" w:hAnsi="Cambria"/>
          <w:sz w:val="22"/>
          <w:szCs w:val="22"/>
        </w:rPr>
        <w:t>,</w:t>
      </w:r>
      <w:r w:rsidR="00F25B40" w:rsidRPr="00AA61EC">
        <w:rPr>
          <w:rFonts w:ascii="Cambria" w:hAnsi="Cambria"/>
          <w:sz w:val="22"/>
          <w:szCs w:val="22"/>
        </w:rPr>
        <w:t xml:space="preserve"> </w:t>
      </w:r>
      <w:r w:rsidR="00593E59" w:rsidRPr="00AA61EC">
        <w:rPr>
          <w:rFonts w:ascii="Cambria" w:hAnsi="Cambria"/>
          <w:sz w:val="22"/>
          <w:szCs w:val="22"/>
        </w:rPr>
        <w:t>por</w:t>
      </w:r>
      <w:r w:rsidR="00F25B40" w:rsidRPr="00AA61EC">
        <w:rPr>
          <w:rFonts w:ascii="Cambria" w:hAnsi="Cambria"/>
          <w:sz w:val="22"/>
          <w:szCs w:val="22"/>
        </w:rPr>
        <w:t xml:space="preserve"> pessoal devidamente identificado</w:t>
      </w:r>
      <w:r w:rsidR="00544BDF" w:rsidRPr="00AA61EC">
        <w:rPr>
          <w:rFonts w:ascii="Cambria" w:hAnsi="Cambria"/>
          <w:sz w:val="22"/>
          <w:szCs w:val="22"/>
        </w:rPr>
        <w:t>,</w:t>
      </w:r>
      <w:r w:rsidR="00F25B40" w:rsidRPr="00AA61EC">
        <w:rPr>
          <w:rFonts w:ascii="Cambria" w:hAnsi="Cambria"/>
          <w:sz w:val="22"/>
          <w:szCs w:val="22"/>
        </w:rPr>
        <w:t xml:space="preserve"> no qual deverá constar a identificação dos documentos</w:t>
      </w:r>
      <w:r w:rsidR="00AA2A95" w:rsidRPr="00AA61EC">
        <w:rPr>
          <w:rFonts w:ascii="Cambria" w:hAnsi="Cambria"/>
          <w:sz w:val="22"/>
          <w:szCs w:val="22"/>
        </w:rPr>
        <w:t>.</w:t>
      </w:r>
    </w:p>
    <w:p w:rsidR="00423020" w:rsidRPr="00AA61EC" w:rsidRDefault="00544BDF" w:rsidP="00864971">
      <w:pPr>
        <w:pStyle w:val="NormalWeb"/>
        <w:rPr>
          <w:rFonts w:ascii="Cambria" w:hAnsi="Cambria"/>
          <w:sz w:val="22"/>
          <w:szCs w:val="22"/>
        </w:rPr>
      </w:pPr>
      <w:r w:rsidRPr="00AA61EC">
        <w:rPr>
          <w:rFonts w:ascii="Cambria" w:hAnsi="Cambria"/>
          <w:sz w:val="22"/>
          <w:szCs w:val="22"/>
        </w:rPr>
        <w:t>Artigo 9</w:t>
      </w:r>
      <w:r w:rsidRPr="00AA61EC">
        <w:rPr>
          <w:rFonts w:ascii="Cambria" w:hAnsi="Cambria"/>
          <w:sz w:val="22"/>
          <w:szCs w:val="22"/>
        </w:rPr>
        <w:br/>
      </w:r>
      <w:r w:rsidR="00423020" w:rsidRPr="00AA61EC">
        <w:rPr>
          <w:rFonts w:ascii="Cambria" w:hAnsi="Cambria"/>
          <w:sz w:val="22"/>
          <w:szCs w:val="22"/>
        </w:rPr>
        <w:t>A devolução das peças não deverá exceder 3 a 6 dias o encerramento da exposição, admitindo-se um prazo mais alargado só quando todas as condições anteriormente acordadas, em termos ambientais e de segurança, se continuem a verificar. Concluída a exposição e findo o prazo fixado no despacho que autorizou o empréstimo, os documentos serão devolvidos ao Arquivo. Os autos de devolução serão realizados nas instalações d</w:t>
      </w:r>
      <w:r w:rsidRPr="00AA61EC">
        <w:rPr>
          <w:rFonts w:ascii="Cambria" w:hAnsi="Cambria"/>
          <w:sz w:val="22"/>
          <w:szCs w:val="22"/>
        </w:rPr>
        <w:t>a</w:t>
      </w:r>
      <w:r w:rsidR="00423020" w:rsidRPr="00AA61EC">
        <w:rPr>
          <w:rFonts w:ascii="Cambria" w:hAnsi="Cambria"/>
          <w:sz w:val="22"/>
          <w:szCs w:val="22"/>
        </w:rPr>
        <w:t xml:space="preserve"> </w:t>
      </w:r>
      <w:r w:rsidR="00423020" w:rsidRPr="00AA61EC">
        <w:rPr>
          <w:rFonts w:ascii="Cambria" w:eastAsia="Times New Roman" w:hAnsi="Cambria" w:cs="Arial"/>
          <w:sz w:val="22"/>
          <w:szCs w:val="22"/>
        </w:rPr>
        <w:t>[nome da instituição]</w:t>
      </w:r>
      <w:r w:rsidR="00423020" w:rsidRPr="00AA61EC">
        <w:rPr>
          <w:rFonts w:ascii="Cambria" w:hAnsi="Cambria"/>
          <w:sz w:val="22"/>
          <w:szCs w:val="22"/>
        </w:rPr>
        <w:t xml:space="preserve">, mediante a assinatura de auto de receção das obras emprestadas. Ao receber os documentos e antes de assinar o respetivo auto de receção o Arquivo procederá a uma revisão do estado de conservação dos mesmos a fim de detetar qualquer possível deterioração ou extravio. Caso se verifique alguma anomalia, incluir-se-á no auto </w:t>
      </w:r>
      <w:r w:rsidR="00423020" w:rsidRPr="00AA61EC">
        <w:rPr>
          <w:rFonts w:ascii="Cambria" w:hAnsi="Cambria"/>
          <w:sz w:val="22"/>
          <w:szCs w:val="22"/>
        </w:rPr>
        <w:lastRenderedPageBreak/>
        <w:t>de devolução uma nota sobre a mesma e dar-se-á conta da mesma ao [designação do dirigente máximo] para se exigirem responsabilidades</w:t>
      </w:r>
      <w:r w:rsidRPr="00AA61EC">
        <w:rPr>
          <w:rFonts w:ascii="Cambria" w:hAnsi="Cambria"/>
          <w:sz w:val="22"/>
          <w:szCs w:val="22"/>
        </w:rPr>
        <w:t>.</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10</w:t>
      </w:r>
      <w:r w:rsidRPr="00AA61EC">
        <w:rPr>
          <w:rFonts w:ascii="Cambria" w:hAnsi="Cambria"/>
          <w:sz w:val="22"/>
          <w:szCs w:val="22"/>
        </w:rPr>
        <w:br/>
      </w:r>
      <w:r w:rsidR="00AA2A95" w:rsidRPr="00AA61EC">
        <w:rPr>
          <w:rFonts w:ascii="Cambria" w:hAnsi="Cambria"/>
          <w:sz w:val="22"/>
          <w:szCs w:val="22"/>
        </w:rPr>
        <w:t>A saída das obras deverá ser comunicada antecipadamente por informação à Direção, pelo serviço responsável pelos contactos com a instituição organizadora da exposição, referindo nomeadamente a empresa de transporte contratada e o courier escolhido para acompanhar as peças, bem como o dia estabelecido para a recolha das mesmas.</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11</w:t>
      </w:r>
      <w:r w:rsidRPr="00AA61EC">
        <w:rPr>
          <w:rFonts w:ascii="Cambria" w:hAnsi="Cambria"/>
          <w:sz w:val="22"/>
          <w:szCs w:val="22"/>
        </w:rPr>
        <w:br/>
      </w:r>
      <w:r w:rsidR="00AA2A95" w:rsidRPr="00AA61EC">
        <w:rPr>
          <w:rFonts w:ascii="Cambria" w:hAnsi="Cambria"/>
          <w:sz w:val="22"/>
          <w:szCs w:val="22"/>
        </w:rPr>
        <w:t>A montagem e desmontagem d</w:t>
      </w:r>
      <w:r w:rsidR="00734E88" w:rsidRPr="00AA61EC">
        <w:rPr>
          <w:rFonts w:ascii="Cambria" w:hAnsi="Cambria"/>
          <w:sz w:val="22"/>
          <w:szCs w:val="22"/>
        </w:rPr>
        <w:t>a</w:t>
      </w:r>
      <w:r w:rsidR="00AA2A95" w:rsidRPr="00AA61EC">
        <w:rPr>
          <w:rFonts w:ascii="Cambria" w:hAnsi="Cambria"/>
          <w:sz w:val="22"/>
          <w:szCs w:val="22"/>
        </w:rPr>
        <w:t xml:space="preserve"> exposição é da responsabilidade da entidade organizadora</w:t>
      </w:r>
      <w:r w:rsidR="00A71106" w:rsidRPr="00AA61EC">
        <w:rPr>
          <w:rFonts w:ascii="Cambria" w:hAnsi="Cambria"/>
          <w:sz w:val="22"/>
          <w:szCs w:val="22"/>
        </w:rPr>
        <w:t xml:space="preserve"> e </w:t>
      </w:r>
      <w:r w:rsidR="00AA2A95" w:rsidRPr="00AA61EC">
        <w:rPr>
          <w:rFonts w:ascii="Cambria" w:hAnsi="Cambria"/>
          <w:sz w:val="22"/>
          <w:szCs w:val="22"/>
        </w:rPr>
        <w:t>deve</w:t>
      </w:r>
      <w:r w:rsidR="00A71106" w:rsidRPr="00AA61EC">
        <w:rPr>
          <w:rFonts w:ascii="Cambria" w:hAnsi="Cambria"/>
          <w:sz w:val="22"/>
          <w:szCs w:val="22"/>
        </w:rPr>
        <w:t>rá, preferencialmente,</w:t>
      </w:r>
      <w:r w:rsidR="00AA2A95" w:rsidRPr="00AA61EC">
        <w:rPr>
          <w:rFonts w:ascii="Cambria" w:hAnsi="Cambria"/>
          <w:sz w:val="22"/>
          <w:szCs w:val="22"/>
        </w:rPr>
        <w:t xml:space="preserve"> ser acompanhada e supervisionada por um técnico da área de conservação e restauro.</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12</w:t>
      </w:r>
      <w:r w:rsidRPr="00AA61EC">
        <w:rPr>
          <w:rFonts w:ascii="Cambria" w:hAnsi="Cambria"/>
          <w:sz w:val="22"/>
          <w:szCs w:val="22"/>
        </w:rPr>
        <w:br/>
      </w:r>
      <w:r w:rsidR="00AA2A95" w:rsidRPr="00AA61EC">
        <w:rPr>
          <w:rFonts w:ascii="Cambria" w:hAnsi="Cambria"/>
          <w:sz w:val="22"/>
          <w:szCs w:val="22"/>
        </w:rPr>
        <w:t>É obrigatório o cumprimento dos prazos acordados para a montagem das obras cedidas pel</w:t>
      </w:r>
      <w:r w:rsidR="00A71106" w:rsidRPr="00AA61EC">
        <w:rPr>
          <w:rFonts w:ascii="Cambria" w:hAnsi="Cambria"/>
          <w:sz w:val="22"/>
          <w:szCs w:val="22"/>
        </w:rPr>
        <w:t>a</w:t>
      </w:r>
      <w:r w:rsidR="00AA2A95" w:rsidRPr="00AA61EC">
        <w:rPr>
          <w:rFonts w:ascii="Cambria" w:hAnsi="Cambria"/>
          <w:sz w:val="22"/>
          <w:szCs w:val="22"/>
        </w:rPr>
        <w:t xml:space="preserve"> </w:t>
      </w:r>
      <w:r w:rsidR="00A71106" w:rsidRPr="00AA61EC">
        <w:rPr>
          <w:rFonts w:ascii="Cambria" w:eastAsia="Times New Roman" w:hAnsi="Cambria" w:cs="Arial"/>
          <w:sz w:val="22"/>
          <w:szCs w:val="22"/>
        </w:rPr>
        <w:t>[nome da instituição]</w:t>
      </w:r>
      <w:r w:rsidR="00AA2A95" w:rsidRPr="00AA61EC">
        <w:rPr>
          <w:rFonts w:ascii="Cambria" w:hAnsi="Cambria"/>
          <w:sz w:val="22"/>
          <w:szCs w:val="22"/>
        </w:rPr>
        <w:t>, sob pena de as peças a ceder não serem expostas.</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13</w:t>
      </w:r>
      <w:r w:rsidRPr="00AA61EC">
        <w:rPr>
          <w:rFonts w:ascii="Cambria" w:hAnsi="Cambria"/>
          <w:sz w:val="22"/>
          <w:szCs w:val="22"/>
        </w:rPr>
        <w:br/>
      </w:r>
      <w:r w:rsidR="00A71106" w:rsidRPr="00AA61EC">
        <w:rPr>
          <w:rFonts w:ascii="Cambria" w:hAnsi="Cambria"/>
          <w:sz w:val="22"/>
          <w:szCs w:val="22"/>
        </w:rPr>
        <w:t>Cabe à</w:t>
      </w:r>
      <w:r w:rsidR="00AA2A95" w:rsidRPr="00AA61EC">
        <w:rPr>
          <w:rFonts w:ascii="Cambria" w:hAnsi="Cambria"/>
          <w:sz w:val="22"/>
          <w:szCs w:val="22"/>
        </w:rPr>
        <w:t xml:space="preserve"> </w:t>
      </w:r>
      <w:r w:rsidR="00A71106" w:rsidRPr="00AA61EC">
        <w:rPr>
          <w:rFonts w:ascii="Cambria" w:eastAsia="Times New Roman" w:hAnsi="Cambria" w:cs="Arial"/>
          <w:sz w:val="22"/>
          <w:szCs w:val="22"/>
        </w:rPr>
        <w:t xml:space="preserve">[nome da instituição] </w:t>
      </w:r>
      <w:r w:rsidR="00AA2A95" w:rsidRPr="00AA61EC">
        <w:rPr>
          <w:rFonts w:ascii="Cambria" w:hAnsi="Cambria"/>
          <w:sz w:val="22"/>
          <w:szCs w:val="22"/>
        </w:rPr>
        <w:t xml:space="preserve">definir os casos em que se torna necessário o acompanhamento do transporte das obras por </w:t>
      </w:r>
      <w:r w:rsidR="00AA2A95" w:rsidRPr="00AA61EC">
        <w:rPr>
          <w:rFonts w:ascii="Cambria" w:hAnsi="Cambria"/>
          <w:i/>
          <w:sz w:val="22"/>
          <w:szCs w:val="22"/>
        </w:rPr>
        <w:t>courier</w:t>
      </w:r>
      <w:r w:rsidR="00AA2A95" w:rsidRPr="00AA61EC">
        <w:rPr>
          <w:rFonts w:ascii="Cambria" w:hAnsi="Cambria"/>
          <w:sz w:val="22"/>
          <w:szCs w:val="22"/>
        </w:rPr>
        <w:t xml:space="preserve">, bem como o tipo de acondicionamento a efetuar para transporte. É da responsabilidade do </w:t>
      </w:r>
      <w:r w:rsidR="00AA2A95" w:rsidRPr="00AA61EC">
        <w:rPr>
          <w:rFonts w:ascii="Cambria" w:hAnsi="Cambria"/>
          <w:i/>
          <w:sz w:val="22"/>
          <w:szCs w:val="22"/>
        </w:rPr>
        <w:t>courier</w:t>
      </w:r>
      <w:r w:rsidR="00AA2A95" w:rsidRPr="00AA61EC">
        <w:rPr>
          <w:rFonts w:ascii="Cambria" w:hAnsi="Cambria"/>
          <w:sz w:val="22"/>
          <w:szCs w:val="22"/>
        </w:rPr>
        <w:t xml:space="preserve"> elaborar um </w:t>
      </w:r>
      <w:r w:rsidR="00F6581E" w:rsidRPr="00AA61EC">
        <w:rPr>
          <w:rFonts w:ascii="Cambria" w:hAnsi="Cambria"/>
          <w:sz w:val="22"/>
          <w:szCs w:val="22"/>
        </w:rPr>
        <w:t>re</w:t>
      </w:r>
      <w:r w:rsidR="003E7172" w:rsidRPr="00AA61EC">
        <w:rPr>
          <w:rFonts w:ascii="Cambria" w:hAnsi="Cambria"/>
          <w:sz w:val="22"/>
          <w:szCs w:val="22"/>
        </w:rPr>
        <w:t>l</w:t>
      </w:r>
      <w:r w:rsidR="00F6581E" w:rsidRPr="00AA61EC">
        <w:rPr>
          <w:rFonts w:ascii="Cambria" w:hAnsi="Cambria"/>
          <w:sz w:val="22"/>
          <w:szCs w:val="22"/>
        </w:rPr>
        <w:t>a</w:t>
      </w:r>
      <w:r w:rsidR="003E7172" w:rsidRPr="00AA61EC">
        <w:rPr>
          <w:rFonts w:ascii="Cambria" w:hAnsi="Cambria"/>
          <w:sz w:val="22"/>
          <w:szCs w:val="22"/>
        </w:rPr>
        <w:t xml:space="preserve">tório </w:t>
      </w:r>
      <w:r w:rsidR="00F6581E" w:rsidRPr="00AA61EC">
        <w:rPr>
          <w:rFonts w:ascii="Cambria" w:hAnsi="Cambria"/>
          <w:sz w:val="22"/>
          <w:szCs w:val="22"/>
        </w:rPr>
        <w:t>das condições (</w:t>
      </w:r>
      <w:r w:rsidR="00AA2A95" w:rsidRPr="00AA61EC">
        <w:rPr>
          <w:rFonts w:ascii="Cambria" w:hAnsi="Cambria"/>
          <w:i/>
          <w:sz w:val="22"/>
          <w:szCs w:val="22"/>
        </w:rPr>
        <w:t>condition report</w:t>
      </w:r>
      <w:r w:rsidR="00F6581E" w:rsidRPr="00AA61EC">
        <w:rPr>
          <w:rFonts w:ascii="Cambria" w:hAnsi="Cambria"/>
          <w:sz w:val="22"/>
          <w:szCs w:val="22"/>
        </w:rPr>
        <w:t>)</w:t>
      </w:r>
      <w:r w:rsidR="00AA2A95" w:rsidRPr="00AA61EC">
        <w:rPr>
          <w:rFonts w:ascii="Cambria" w:hAnsi="Cambria"/>
          <w:sz w:val="22"/>
          <w:szCs w:val="22"/>
        </w:rPr>
        <w:t xml:space="preserve"> para cada documento a ceder, que inclua registo fotográfico, relatório descritivo e registo gráfico de patologias.</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14</w:t>
      </w:r>
      <w:r w:rsidRPr="00AA61EC">
        <w:rPr>
          <w:rFonts w:ascii="Cambria" w:hAnsi="Cambria"/>
          <w:sz w:val="22"/>
          <w:szCs w:val="22"/>
        </w:rPr>
        <w:br/>
      </w:r>
      <w:r w:rsidR="00AA2A95" w:rsidRPr="00AA61EC">
        <w:rPr>
          <w:rFonts w:ascii="Cambria" w:hAnsi="Cambria"/>
          <w:sz w:val="22"/>
          <w:szCs w:val="22"/>
        </w:rPr>
        <w:t>A reprodução e a divulgação de imagens referentes às peças emprestadas para exposições carecem de autorização expressa do</w:t>
      </w:r>
      <w:r w:rsidR="00A71106" w:rsidRPr="00AA61EC">
        <w:rPr>
          <w:rFonts w:ascii="Cambria" w:hAnsi="Cambria"/>
          <w:sz w:val="22"/>
          <w:szCs w:val="22"/>
        </w:rPr>
        <w:t xml:space="preserve"> dirigente máximo da</w:t>
      </w:r>
      <w:r w:rsidR="00AA2A95" w:rsidRPr="00AA61EC">
        <w:rPr>
          <w:rFonts w:ascii="Cambria" w:hAnsi="Cambria"/>
          <w:sz w:val="22"/>
          <w:szCs w:val="22"/>
        </w:rPr>
        <w:t xml:space="preserve"> </w:t>
      </w:r>
      <w:r w:rsidR="00A71106" w:rsidRPr="00AA61EC">
        <w:rPr>
          <w:rFonts w:ascii="Cambria" w:eastAsia="Times New Roman" w:hAnsi="Cambria" w:cs="Arial"/>
          <w:sz w:val="22"/>
          <w:szCs w:val="22"/>
        </w:rPr>
        <w:t>[nome da instituição]</w:t>
      </w:r>
      <w:r w:rsidR="00AA2A95" w:rsidRPr="00AA61EC">
        <w:rPr>
          <w:rFonts w:ascii="Cambria" w:hAnsi="Cambria"/>
          <w:sz w:val="22"/>
          <w:szCs w:val="22"/>
        </w:rPr>
        <w:t>, cabendo a reprodução se autorizada, exclusivamente a técnicos por esta designados.</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15</w:t>
      </w:r>
      <w:r w:rsidRPr="00AA61EC">
        <w:rPr>
          <w:rFonts w:ascii="Cambria" w:hAnsi="Cambria"/>
          <w:sz w:val="22"/>
          <w:szCs w:val="22"/>
        </w:rPr>
        <w:br/>
      </w:r>
      <w:r w:rsidR="00AA2A95" w:rsidRPr="00AA61EC">
        <w:rPr>
          <w:rFonts w:ascii="Cambria" w:hAnsi="Cambria"/>
          <w:sz w:val="22"/>
          <w:szCs w:val="22"/>
        </w:rPr>
        <w:t>Torna-se procedimento obrigatório a reprodução na íntegra (digitalização ou fotografia) de todas as obras a ceder a título de empréstimo, como forma de salvaguardar em caso de perda ou dano, sendo esta despesa imputável à instituição organizadora da exposição em causa.</w:t>
      </w:r>
    </w:p>
    <w:p w:rsidR="00C64E61" w:rsidRPr="00AA61EC" w:rsidRDefault="00544BDF" w:rsidP="00864971">
      <w:pPr>
        <w:pStyle w:val="NormalWeb"/>
        <w:rPr>
          <w:rFonts w:ascii="Cambria" w:hAnsi="Cambria"/>
          <w:sz w:val="22"/>
          <w:szCs w:val="22"/>
        </w:rPr>
      </w:pPr>
      <w:r w:rsidRPr="00AA61EC">
        <w:rPr>
          <w:rFonts w:ascii="Cambria" w:hAnsi="Cambria"/>
          <w:sz w:val="22"/>
          <w:szCs w:val="22"/>
        </w:rPr>
        <w:t>Artigo 16</w:t>
      </w:r>
      <w:r w:rsidRPr="00AA61EC">
        <w:rPr>
          <w:rFonts w:ascii="Cambria" w:hAnsi="Cambria"/>
          <w:sz w:val="22"/>
          <w:szCs w:val="22"/>
        </w:rPr>
        <w:br/>
      </w:r>
      <w:r w:rsidR="00C64E61" w:rsidRPr="00AA61EC">
        <w:rPr>
          <w:rFonts w:ascii="Cambria" w:hAnsi="Cambria"/>
          <w:sz w:val="22"/>
          <w:szCs w:val="22"/>
        </w:rPr>
        <w:t>O catálogo da exposição deverá identificar a entidade detentora dos documentos, à qual serão enviados 3 exemplares do catálogo, destinados ao Arquivo</w:t>
      </w:r>
      <w:r w:rsidR="00423020" w:rsidRPr="00AA61EC">
        <w:rPr>
          <w:rFonts w:ascii="Cambria" w:hAnsi="Cambria"/>
          <w:sz w:val="22"/>
          <w:szCs w:val="22"/>
        </w:rPr>
        <w:t xml:space="preserve"> e Biblioteca</w:t>
      </w:r>
      <w:r w:rsidR="00734E88" w:rsidRPr="00AA61EC">
        <w:rPr>
          <w:rFonts w:ascii="Cambria" w:hAnsi="Cambria"/>
          <w:sz w:val="22"/>
          <w:szCs w:val="22"/>
        </w:rPr>
        <w:t>.</w:t>
      </w:r>
    </w:p>
    <w:p w:rsidR="00544BDF" w:rsidRPr="00AA61EC" w:rsidRDefault="00544BDF" w:rsidP="00864971">
      <w:pPr>
        <w:pStyle w:val="NormalWeb"/>
        <w:rPr>
          <w:rFonts w:ascii="Cambria" w:hAnsi="Cambria"/>
          <w:sz w:val="22"/>
          <w:szCs w:val="22"/>
        </w:rPr>
      </w:pPr>
      <w:r w:rsidRPr="00AA61EC">
        <w:rPr>
          <w:rFonts w:ascii="Cambria" w:hAnsi="Cambria"/>
          <w:sz w:val="22"/>
          <w:szCs w:val="22"/>
        </w:rPr>
        <w:t>Artigo 17</w:t>
      </w:r>
      <w:r w:rsidRPr="00AA61EC">
        <w:rPr>
          <w:rFonts w:ascii="Cambria" w:hAnsi="Cambria"/>
          <w:sz w:val="22"/>
          <w:szCs w:val="22"/>
        </w:rPr>
        <w:br/>
      </w:r>
      <w:r w:rsidR="00AA2A95" w:rsidRPr="00AA61EC">
        <w:rPr>
          <w:rFonts w:ascii="Cambria" w:hAnsi="Cambria"/>
          <w:sz w:val="22"/>
          <w:szCs w:val="22"/>
        </w:rPr>
        <w:t xml:space="preserve">O regulamento de empréstimo de obras deverá ser enviado a todas as Instituições que </w:t>
      </w:r>
      <w:r w:rsidR="004C61FA" w:rsidRPr="00AA61EC">
        <w:rPr>
          <w:rFonts w:ascii="Cambria" w:hAnsi="Cambria"/>
          <w:sz w:val="22"/>
          <w:szCs w:val="22"/>
        </w:rPr>
        <w:t>solicitem a cedência de obras à</w:t>
      </w:r>
      <w:r w:rsidR="00AA2A95" w:rsidRPr="00AA61EC">
        <w:rPr>
          <w:rFonts w:ascii="Cambria" w:hAnsi="Cambria"/>
          <w:sz w:val="22"/>
          <w:szCs w:val="22"/>
        </w:rPr>
        <w:t xml:space="preserve"> </w:t>
      </w:r>
      <w:r w:rsidR="004C61FA" w:rsidRPr="00AA61EC">
        <w:rPr>
          <w:rFonts w:ascii="Cambria" w:eastAsia="Times New Roman" w:hAnsi="Cambria" w:cs="Arial"/>
          <w:sz w:val="22"/>
          <w:szCs w:val="22"/>
        </w:rPr>
        <w:t>[nome da instituição]</w:t>
      </w:r>
      <w:r w:rsidR="00AA2A95" w:rsidRPr="00AA61EC">
        <w:rPr>
          <w:rFonts w:ascii="Cambria" w:hAnsi="Cambria"/>
          <w:sz w:val="22"/>
          <w:szCs w:val="22"/>
        </w:rPr>
        <w:t>, para que fiquem antecipadamente inteirados das exigências formais que terão de cumprir.</w:t>
      </w:r>
      <w:r w:rsidRPr="00AA61EC">
        <w:rPr>
          <w:rFonts w:ascii="Cambria" w:hAnsi="Cambria"/>
          <w:sz w:val="22"/>
          <w:szCs w:val="22"/>
        </w:rPr>
        <w:t xml:space="preserve"> O Arquivo exigirá à entidade organizadora da exposição a assinatura de um documento, no qual esta deverá declarar ter conhecimento das normas de empréstimo e comprometer-se a cumpri-las. Este documento depois de assinado deverá ficar em poder do Arquivo.</w:t>
      </w:r>
    </w:p>
    <w:p w:rsidR="001E6615" w:rsidRPr="00AA61EC" w:rsidRDefault="00544BDF" w:rsidP="00864971">
      <w:pPr>
        <w:pStyle w:val="NormalWeb"/>
        <w:rPr>
          <w:rFonts w:ascii="Cambria" w:hAnsi="Cambria"/>
          <w:sz w:val="22"/>
          <w:szCs w:val="22"/>
        </w:rPr>
      </w:pPr>
      <w:r w:rsidRPr="00AA61EC">
        <w:rPr>
          <w:rFonts w:ascii="Cambria" w:hAnsi="Cambria"/>
          <w:sz w:val="22"/>
          <w:szCs w:val="22"/>
        </w:rPr>
        <w:t>Artigo 18</w:t>
      </w:r>
      <w:r w:rsidRPr="00AA61EC">
        <w:rPr>
          <w:rFonts w:ascii="Cambria" w:hAnsi="Cambria"/>
          <w:sz w:val="22"/>
          <w:szCs w:val="22"/>
        </w:rPr>
        <w:br/>
      </w:r>
      <w:r w:rsidR="001E6615" w:rsidRPr="00AA61EC">
        <w:rPr>
          <w:rFonts w:ascii="Cambria" w:hAnsi="Cambria"/>
          <w:sz w:val="22"/>
          <w:szCs w:val="22"/>
        </w:rPr>
        <w:t>Os documentos requeridos só deverão ser emprestados mediante autorização concedida por despacho do [designação do dirigente máximo], após informação do serviço de Arquivo.</w:t>
      </w:r>
    </w:p>
    <w:p w:rsidR="00AA2A95" w:rsidRPr="00AA61EC" w:rsidRDefault="00AA2A95" w:rsidP="00864971">
      <w:pPr>
        <w:pStyle w:val="Cabealho2"/>
        <w:rPr>
          <w:rFonts w:ascii="Cambria" w:hAnsi="Cambria"/>
          <w:sz w:val="22"/>
          <w:szCs w:val="22"/>
        </w:rPr>
      </w:pPr>
      <w:r w:rsidRPr="00AA61EC">
        <w:rPr>
          <w:rFonts w:ascii="Cambria" w:hAnsi="Cambria"/>
          <w:sz w:val="22"/>
          <w:szCs w:val="22"/>
        </w:rPr>
        <w:lastRenderedPageBreak/>
        <w:t>II – Condições de exposição</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19</w:t>
      </w:r>
      <w:r w:rsidRPr="00AA61EC">
        <w:rPr>
          <w:rFonts w:ascii="Cambria" w:hAnsi="Cambria"/>
          <w:sz w:val="22"/>
          <w:szCs w:val="22"/>
        </w:rPr>
        <w:br/>
      </w:r>
      <w:r w:rsidR="00C64E61" w:rsidRPr="00AA61EC">
        <w:rPr>
          <w:rFonts w:ascii="Cambria" w:hAnsi="Cambria"/>
          <w:sz w:val="22"/>
          <w:szCs w:val="22"/>
        </w:rPr>
        <w:t>A Área de Exposição e a Á</w:t>
      </w:r>
      <w:r w:rsidR="00AA2A95" w:rsidRPr="00AA61EC">
        <w:rPr>
          <w:rFonts w:ascii="Cambria" w:hAnsi="Cambria"/>
          <w:sz w:val="22"/>
          <w:szCs w:val="22"/>
        </w:rPr>
        <w:t>rea de Montagem devem ter:</w:t>
      </w:r>
      <w:r w:rsidR="00AA2A95" w:rsidRPr="00AA61EC">
        <w:rPr>
          <w:rFonts w:ascii="Cambria" w:hAnsi="Cambria"/>
          <w:sz w:val="22"/>
          <w:szCs w:val="22"/>
        </w:rPr>
        <w:br/>
        <w:t>a) Segurança permanente (diurna e noturna) contra furto, vandalismo, incêndio e inundação;</w:t>
      </w:r>
      <w:r w:rsidR="00AA2A95" w:rsidRPr="00AA61EC">
        <w:rPr>
          <w:rFonts w:ascii="Cambria" w:hAnsi="Cambria"/>
          <w:sz w:val="22"/>
          <w:szCs w:val="22"/>
        </w:rPr>
        <w:br/>
        <w:t>b) Condições ambientais permanentes de 50% (+/-5%) de humidade relativa, de 18ºC-20ºC de temperatura máxima, e intensidade luminosa máxima de 50 lux e 70µ/W para radiações UV; a iluminação deverá ser feita com luz fria.</w:t>
      </w:r>
      <w:r w:rsidR="00AA2A95" w:rsidRPr="00AA61EC">
        <w:rPr>
          <w:rFonts w:ascii="Cambria" w:hAnsi="Cambria"/>
          <w:sz w:val="22"/>
          <w:szCs w:val="22"/>
        </w:rPr>
        <w:br/>
        <w:t>c) Monitorização permanente da temperatura e humidade relativa;</w:t>
      </w:r>
      <w:r w:rsidR="00AA2A95" w:rsidRPr="00AA61EC">
        <w:rPr>
          <w:rFonts w:ascii="Cambria" w:hAnsi="Cambria"/>
          <w:sz w:val="22"/>
          <w:szCs w:val="22"/>
        </w:rPr>
        <w:br/>
        <w:t>d) Mobiliário (nomeadamente vitrinas) composto por materiais quimicamente estáveis e de baixa combustão.</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20</w:t>
      </w:r>
      <w:r w:rsidRPr="00AA61EC">
        <w:rPr>
          <w:rFonts w:ascii="Cambria" w:hAnsi="Cambria"/>
          <w:sz w:val="22"/>
          <w:szCs w:val="22"/>
        </w:rPr>
        <w:br/>
      </w:r>
      <w:r w:rsidR="00AA2A95" w:rsidRPr="00AA61EC">
        <w:rPr>
          <w:rFonts w:ascii="Cambria" w:hAnsi="Cambria"/>
          <w:sz w:val="22"/>
          <w:szCs w:val="22"/>
        </w:rPr>
        <w:t xml:space="preserve">O suporte das peças em exposição deve ser em material quimicamente estável, </w:t>
      </w:r>
      <w:r w:rsidR="00C64E61" w:rsidRPr="00AA61EC">
        <w:rPr>
          <w:rFonts w:ascii="Cambria" w:hAnsi="Cambria"/>
          <w:sz w:val="22"/>
          <w:szCs w:val="22"/>
        </w:rPr>
        <w:t xml:space="preserve">que não danifique os documentos, </w:t>
      </w:r>
      <w:r w:rsidR="00AA2A95" w:rsidRPr="00AA61EC">
        <w:rPr>
          <w:rFonts w:ascii="Cambria" w:hAnsi="Cambria"/>
          <w:sz w:val="22"/>
          <w:szCs w:val="22"/>
        </w:rPr>
        <w:t>sendo a execução da responsabilidade da entidade organizadora, após aconselhamento do serviço competente d</w:t>
      </w:r>
      <w:r w:rsidR="008805D1" w:rsidRPr="00AA61EC">
        <w:rPr>
          <w:rFonts w:ascii="Cambria" w:hAnsi="Cambria"/>
          <w:sz w:val="22"/>
          <w:szCs w:val="22"/>
        </w:rPr>
        <w:t xml:space="preserve">a </w:t>
      </w:r>
      <w:r w:rsidR="008805D1" w:rsidRPr="00AA61EC">
        <w:rPr>
          <w:rFonts w:ascii="Cambria" w:eastAsia="Times New Roman" w:hAnsi="Cambria" w:cs="Arial"/>
          <w:sz w:val="22"/>
          <w:szCs w:val="22"/>
        </w:rPr>
        <w:t>[nome da instituição]</w:t>
      </w:r>
      <w:r w:rsidR="00734E88" w:rsidRPr="00AA61EC">
        <w:rPr>
          <w:rFonts w:ascii="Cambria" w:eastAsia="Times New Roman" w:hAnsi="Cambria" w:cs="Arial"/>
          <w:sz w:val="22"/>
          <w:szCs w:val="22"/>
        </w:rPr>
        <w:t xml:space="preserve"> ou de entidade que esta consulte para este efeito</w:t>
      </w:r>
      <w:r w:rsidR="00AA2A95" w:rsidRPr="00AA61EC">
        <w:rPr>
          <w:rFonts w:ascii="Cambria" w:hAnsi="Cambria"/>
          <w:sz w:val="22"/>
          <w:szCs w:val="22"/>
        </w:rPr>
        <w:t>.</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21</w:t>
      </w:r>
      <w:r w:rsidRPr="00AA61EC">
        <w:rPr>
          <w:rFonts w:ascii="Cambria" w:hAnsi="Cambria"/>
          <w:sz w:val="22"/>
          <w:szCs w:val="22"/>
        </w:rPr>
        <w:br/>
      </w:r>
      <w:r w:rsidR="00AA2A95" w:rsidRPr="00AA61EC">
        <w:rPr>
          <w:rFonts w:ascii="Cambria" w:hAnsi="Cambria"/>
          <w:sz w:val="22"/>
          <w:szCs w:val="22"/>
        </w:rPr>
        <w:t>Deve previamente ser feita no formulário de empréstimo, uma clara identificação da face/fólio das obras a expor.</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22</w:t>
      </w:r>
      <w:r w:rsidRPr="00AA61EC">
        <w:rPr>
          <w:rFonts w:ascii="Cambria" w:hAnsi="Cambria"/>
          <w:sz w:val="22"/>
          <w:szCs w:val="22"/>
        </w:rPr>
        <w:br/>
      </w:r>
      <w:r w:rsidR="00AA2A95" w:rsidRPr="00AA61EC">
        <w:rPr>
          <w:rFonts w:ascii="Cambria" w:hAnsi="Cambria"/>
          <w:sz w:val="22"/>
          <w:szCs w:val="22"/>
        </w:rPr>
        <w:t>Durante o período de preparação da abertura da exposição e após o seu encerramento, as peças deverão permanecer em condições ambientais idênticas às do período de exposição, e em condições de segurança máxima, em área vedada ao público e com vigilância permanente.</w:t>
      </w:r>
    </w:p>
    <w:p w:rsidR="00AA2A95" w:rsidRPr="00AA61EC" w:rsidRDefault="00544BDF" w:rsidP="00864971">
      <w:pPr>
        <w:pStyle w:val="NormalWeb"/>
        <w:rPr>
          <w:rFonts w:ascii="Cambria" w:hAnsi="Cambria"/>
          <w:sz w:val="22"/>
          <w:szCs w:val="22"/>
        </w:rPr>
      </w:pPr>
      <w:r w:rsidRPr="00AA61EC">
        <w:rPr>
          <w:rFonts w:ascii="Cambria" w:hAnsi="Cambria"/>
          <w:sz w:val="22"/>
          <w:szCs w:val="22"/>
        </w:rPr>
        <w:t>Artigo 23</w:t>
      </w:r>
      <w:r w:rsidRPr="00AA61EC">
        <w:rPr>
          <w:rFonts w:ascii="Cambria" w:hAnsi="Cambria"/>
          <w:sz w:val="22"/>
          <w:szCs w:val="22"/>
        </w:rPr>
        <w:br/>
      </w:r>
      <w:r w:rsidR="00AA2A95" w:rsidRPr="00AA61EC">
        <w:rPr>
          <w:rFonts w:ascii="Cambria" w:hAnsi="Cambria"/>
          <w:sz w:val="22"/>
          <w:szCs w:val="22"/>
        </w:rPr>
        <w:t>A entidade organizadora deve</w:t>
      </w:r>
      <w:r w:rsidR="008805D1" w:rsidRPr="00AA61EC">
        <w:rPr>
          <w:rFonts w:ascii="Cambria" w:hAnsi="Cambria"/>
          <w:sz w:val="22"/>
          <w:szCs w:val="22"/>
        </w:rPr>
        <w:t xml:space="preserve"> enviar ao serviço de arquivo da</w:t>
      </w:r>
      <w:r w:rsidR="00AA2A95" w:rsidRPr="00AA61EC">
        <w:rPr>
          <w:rFonts w:ascii="Cambria" w:hAnsi="Cambria"/>
          <w:sz w:val="22"/>
          <w:szCs w:val="22"/>
        </w:rPr>
        <w:t xml:space="preserve"> </w:t>
      </w:r>
      <w:r w:rsidR="008805D1" w:rsidRPr="00AA61EC">
        <w:rPr>
          <w:rFonts w:ascii="Cambria" w:eastAsia="Times New Roman" w:hAnsi="Cambria" w:cs="Arial"/>
          <w:sz w:val="22"/>
          <w:szCs w:val="22"/>
        </w:rPr>
        <w:t xml:space="preserve">[nome da instituição] </w:t>
      </w:r>
      <w:r w:rsidR="00AA2A95" w:rsidRPr="00AA61EC">
        <w:rPr>
          <w:rFonts w:ascii="Cambria" w:hAnsi="Cambria"/>
          <w:sz w:val="22"/>
          <w:szCs w:val="22"/>
        </w:rPr>
        <w:t>um relatório semanal das condições ambientais, pois só desta forma se pode controlar e fazer o reajustamento dos valores atempadamente evitando consequências nefastas para as obras.</w:t>
      </w:r>
    </w:p>
    <w:p w:rsidR="00AF1B42" w:rsidRPr="00AA61EC" w:rsidRDefault="00AF1B42" w:rsidP="00864971">
      <w:pPr>
        <w:pStyle w:val="Cabealho2"/>
        <w:rPr>
          <w:rFonts w:ascii="Cambria" w:hAnsi="Cambria"/>
          <w:sz w:val="22"/>
          <w:szCs w:val="22"/>
        </w:rPr>
      </w:pPr>
      <w:r w:rsidRPr="00AA61EC">
        <w:rPr>
          <w:rFonts w:ascii="Cambria" w:hAnsi="Cambria"/>
          <w:sz w:val="22"/>
          <w:szCs w:val="22"/>
        </w:rPr>
        <w:t>III – Condições de transporte</w:t>
      </w:r>
    </w:p>
    <w:p w:rsidR="00AF1B42" w:rsidRPr="00AA61EC" w:rsidRDefault="00544BDF" w:rsidP="00864971">
      <w:pPr>
        <w:pStyle w:val="NormalWeb"/>
        <w:rPr>
          <w:rFonts w:ascii="Cambria" w:hAnsi="Cambria"/>
          <w:sz w:val="22"/>
          <w:szCs w:val="22"/>
        </w:rPr>
      </w:pPr>
      <w:r w:rsidRPr="00AA61EC">
        <w:rPr>
          <w:rFonts w:ascii="Cambria" w:hAnsi="Cambria"/>
          <w:sz w:val="22"/>
          <w:szCs w:val="22"/>
        </w:rPr>
        <w:t>Artigo 24</w:t>
      </w:r>
      <w:r w:rsidRPr="00AA61EC">
        <w:rPr>
          <w:rFonts w:ascii="Cambria" w:hAnsi="Cambria"/>
          <w:sz w:val="22"/>
          <w:szCs w:val="22"/>
        </w:rPr>
        <w:br/>
      </w:r>
      <w:r w:rsidR="00AF1B42" w:rsidRPr="00AA61EC">
        <w:rPr>
          <w:rFonts w:ascii="Cambria" w:hAnsi="Cambria"/>
          <w:sz w:val="22"/>
          <w:szCs w:val="22"/>
        </w:rPr>
        <w:t>A entidade organizadora deve garantir:</w:t>
      </w:r>
      <w:r w:rsidR="00AF1B42" w:rsidRPr="00AA61EC">
        <w:rPr>
          <w:rFonts w:ascii="Cambria" w:hAnsi="Cambria"/>
          <w:sz w:val="22"/>
          <w:szCs w:val="22"/>
        </w:rPr>
        <w:br/>
        <w:t>a) O acondicionamento correto em caixas ou malas com proteção anti-choque, revestimento com materiais inertes que possibilitem o controlo da humidade e temperatura no seu interior, e sistema de segurança anti-furto;</w:t>
      </w:r>
      <w:r w:rsidR="00AF1B42" w:rsidRPr="00AA61EC">
        <w:rPr>
          <w:rFonts w:ascii="Cambria" w:hAnsi="Cambria"/>
          <w:sz w:val="22"/>
          <w:szCs w:val="22"/>
        </w:rPr>
        <w:br/>
        <w:t>b) Que o transporte seja realizado por empresa especializada no transporte de obras de arte, em veículo com dimensões, suspensão e segurança ajustada a cada caso particular;</w:t>
      </w:r>
      <w:r w:rsidR="00AF1B42" w:rsidRPr="00AA61EC">
        <w:rPr>
          <w:rFonts w:ascii="Cambria" w:hAnsi="Cambria"/>
          <w:sz w:val="22"/>
          <w:szCs w:val="22"/>
        </w:rPr>
        <w:br/>
        <w:t>c) A proibição de transporte em veículos particulares de passageiros;</w:t>
      </w:r>
      <w:r w:rsidR="00AF1B42" w:rsidRPr="00AA61EC">
        <w:rPr>
          <w:rFonts w:ascii="Cambria" w:hAnsi="Cambria"/>
          <w:sz w:val="22"/>
          <w:szCs w:val="22"/>
        </w:rPr>
        <w:br/>
        <w:t xml:space="preserve">d) As obras transportadas por via aérea deverão sê-lo como bagagem de mão ou como carga de valor. Sempre que a circulação se faça por via aérea como bagagem de mão deverá viajar com o </w:t>
      </w:r>
      <w:r w:rsidR="00AF1B42" w:rsidRPr="00AA61EC">
        <w:rPr>
          <w:rFonts w:ascii="Cambria" w:hAnsi="Cambria"/>
          <w:i/>
          <w:sz w:val="22"/>
          <w:szCs w:val="22"/>
        </w:rPr>
        <w:t>courier</w:t>
      </w:r>
      <w:r w:rsidR="00AF1B42" w:rsidRPr="00AA61EC">
        <w:rPr>
          <w:rFonts w:ascii="Cambria" w:hAnsi="Cambria"/>
          <w:sz w:val="22"/>
          <w:szCs w:val="22"/>
        </w:rPr>
        <w:t xml:space="preserve"> em </w:t>
      </w:r>
      <w:r w:rsidR="00AF1B42" w:rsidRPr="00AA61EC">
        <w:rPr>
          <w:rFonts w:ascii="Cambria" w:hAnsi="Cambria"/>
          <w:i/>
          <w:sz w:val="22"/>
          <w:szCs w:val="22"/>
        </w:rPr>
        <w:t>business class</w:t>
      </w:r>
      <w:r w:rsidR="00AF1B42" w:rsidRPr="00AA61EC">
        <w:rPr>
          <w:rFonts w:ascii="Cambria" w:hAnsi="Cambria"/>
          <w:sz w:val="22"/>
          <w:szCs w:val="22"/>
        </w:rPr>
        <w:t>, independentemente do tempo de voo.</w:t>
      </w:r>
      <w:r w:rsidR="00AF1B42" w:rsidRPr="00AA61EC">
        <w:rPr>
          <w:rFonts w:ascii="Cambria" w:hAnsi="Cambria"/>
          <w:sz w:val="22"/>
          <w:szCs w:val="22"/>
        </w:rPr>
        <w:br/>
        <w:t>e) A colocação e disposição das embalagens de transporte nas paletes do porão, no caso de transporte por via aérea, deverão ser sempre acompanhada</w:t>
      </w:r>
      <w:r w:rsidR="00D109A9" w:rsidRPr="00AA61EC">
        <w:rPr>
          <w:rFonts w:ascii="Cambria" w:hAnsi="Cambria"/>
          <w:sz w:val="22"/>
          <w:szCs w:val="22"/>
        </w:rPr>
        <w:t>s</w:t>
      </w:r>
      <w:r w:rsidR="00AF1B42" w:rsidRPr="00AA61EC">
        <w:rPr>
          <w:rFonts w:ascii="Cambria" w:hAnsi="Cambria"/>
          <w:sz w:val="22"/>
          <w:szCs w:val="22"/>
        </w:rPr>
        <w:t xml:space="preserve"> por um representante da empresa t</w:t>
      </w:r>
      <w:r w:rsidR="00A26649" w:rsidRPr="00AA61EC">
        <w:rPr>
          <w:rFonts w:ascii="Cambria" w:hAnsi="Cambria"/>
          <w:sz w:val="22"/>
          <w:szCs w:val="22"/>
        </w:rPr>
        <w:t xml:space="preserve">ransportadora e pelo </w:t>
      </w:r>
      <w:r w:rsidR="00A26649" w:rsidRPr="00AA61EC">
        <w:rPr>
          <w:rFonts w:ascii="Cambria" w:hAnsi="Cambria"/>
          <w:i/>
          <w:sz w:val="22"/>
          <w:szCs w:val="22"/>
        </w:rPr>
        <w:t>courier</w:t>
      </w:r>
      <w:r w:rsidR="00A26649" w:rsidRPr="00AA61EC">
        <w:rPr>
          <w:rFonts w:ascii="Cambria" w:hAnsi="Cambria"/>
          <w:sz w:val="22"/>
          <w:szCs w:val="22"/>
        </w:rPr>
        <w:t xml:space="preserve"> da</w:t>
      </w:r>
      <w:r w:rsidR="00AF1B42" w:rsidRPr="00AA61EC">
        <w:rPr>
          <w:rFonts w:ascii="Cambria" w:hAnsi="Cambria"/>
          <w:sz w:val="22"/>
          <w:szCs w:val="22"/>
        </w:rPr>
        <w:t xml:space="preserve"> </w:t>
      </w:r>
      <w:r w:rsidR="00A26649" w:rsidRPr="00AA61EC">
        <w:rPr>
          <w:rFonts w:ascii="Cambria" w:eastAsia="Times New Roman" w:hAnsi="Cambria" w:cs="Arial"/>
          <w:sz w:val="22"/>
          <w:szCs w:val="22"/>
        </w:rPr>
        <w:t>[nome da instituição]</w:t>
      </w:r>
      <w:r w:rsidR="00AF1B42" w:rsidRPr="00AA61EC">
        <w:rPr>
          <w:rFonts w:ascii="Cambria" w:hAnsi="Cambria"/>
          <w:sz w:val="22"/>
          <w:szCs w:val="22"/>
        </w:rPr>
        <w:t>.</w:t>
      </w:r>
      <w:r w:rsidR="00AF1B42" w:rsidRPr="00AA61EC">
        <w:rPr>
          <w:rFonts w:ascii="Cambria" w:hAnsi="Cambria"/>
          <w:sz w:val="22"/>
          <w:szCs w:val="22"/>
        </w:rPr>
        <w:br/>
        <w:t xml:space="preserve">f) Deverá a empresa de transportes contratada resolver os assuntos alfandegários no </w:t>
      </w:r>
      <w:r w:rsidR="00AF1B42" w:rsidRPr="00AA61EC">
        <w:rPr>
          <w:rFonts w:ascii="Cambria" w:hAnsi="Cambria"/>
          <w:sz w:val="22"/>
          <w:szCs w:val="22"/>
        </w:rPr>
        <w:lastRenderedPageBreak/>
        <w:t>sentido de evitar a</w:t>
      </w:r>
      <w:r w:rsidR="00D109A9" w:rsidRPr="00AA61EC">
        <w:rPr>
          <w:rFonts w:ascii="Cambria" w:hAnsi="Cambria"/>
          <w:sz w:val="22"/>
          <w:szCs w:val="22"/>
        </w:rPr>
        <w:t xml:space="preserve"> abertura</w:t>
      </w:r>
      <w:r w:rsidR="00AF1B42" w:rsidRPr="00AA61EC">
        <w:rPr>
          <w:rFonts w:ascii="Cambria" w:hAnsi="Cambria"/>
          <w:sz w:val="22"/>
          <w:szCs w:val="22"/>
        </w:rPr>
        <w:t xml:space="preserve"> das embalagens de transporte das obras.</w:t>
      </w:r>
      <w:r w:rsidR="00AF1B42" w:rsidRPr="00AA61EC">
        <w:rPr>
          <w:rFonts w:ascii="Cambria" w:hAnsi="Cambria"/>
          <w:sz w:val="22"/>
          <w:szCs w:val="22"/>
        </w:rPr>
        <w:br/>
        <w:t xml:space="preserve">g) Em caso de se efetuar o transbordo de obras, este deverá ser sempre acompanhado pela empresa transportadora responsável, bem como pelo </w:t>
      </w:r>
      <w:r w:rsidR="00AF1B42" w:rsidRPr="00AA61EC">
        <w:rPr>
          <w:rFonts w:ascii="Cambria" w:hAnsi="Cambria"/>
          <w:i/>
          <w:sz w:val="22"/>
          <w:szCs w:val="22"/>
        </w:rPr>
        <w:t>courier</w:t>
      </w:r>
      <w:r w:rsidR="00AF1B42" w:rsidRPr="00AA61EC">
        <w:rPr>
          <w:rFonts w:ascii="Cambria" w:hAnsi="Cambria"/>
          <w:sz w:val="22"/>
          <w:szCs w:val="22"/>
        </w:rPr>
        <w:t xml:space="preserve"> nomeado pel</w:t>
      </w:r>
      <w:r w:rsidR="00A26649" w:rsidRPr="00AA61EC">
        <w:rPr>
          <w:rFonts w:ascii="Cambria" w:hAnsi="Cambria"/>
          <w:sz w:val="22"/>
          <w:szCs w:val="22"/>
        </w:rPr>
        <w:t>a</w:t>
      </w:r>
      <w:r w:rsidR="00AF1B42" w:rsidRPr="00AA61EC">
        <w:rPr>
          <w:rFonts w:ascii="Cambria" w:hAnsi="Cambria"/>
          <w:sz w:val="22"/>
          <w:szCs w:val="22"/>
        </w:rPr>
        <w:t xml:space="preserve"> </w:t>
      </w:r>
      <w:r w:rsidR="00A26649" w:rsidRPr="00AA61EC">
        <w:rPr>
          <w:rFonts w:ascii="Cambria" w:eastAsia="Times New Roman" w:hAnsi="Cambria" w:cs="Arial"/>
          <w:sz w:val="22"/>
          <w:szCs w:val="22"/>
        </w:rPr>
        <w:t>[nome da instituição]</w:t>
      </w:r>
      <w:r w:rsidR="00AF1B42" w:rsidRPr="00AA61EC">
        <w:rPr>
          <w:rFonts w:ascii="Cambria" w:hAnsi="Cambria"/>
          <w:sz w:val="22"/>
          <w:szCs w:val="22"/>
        </w:rPr>
        <w:t>.</w:t>
      </w:r>
    </w:p>
    <w:p w:rsidR="00AF1B42" w:rsidRPr="00AA61EC" w:rsidRDefault="00AF1B42" w:rsidP="00864971">
      <w:pPr>
        <w:pStyle w:val="Cabealho2"/>
        <w:rPr>
          <w:rFonts w:ascii="Cambria" w:hAnsi="Cambria"/>
          <w:sz w:val="22"/>
          <w:szCs w:val="22"/>
        </w:rPr>
      </w:pPr>
      <w:r w:rsidRPr="00AA61EC">
        <w:rPr>
          <w:rFonts w:ascii="Cambria" w:hAnsi="Cambria"/>
          <w:sz w:val="22"/>
          <w:szCs w:val="22"/>
        </w:rPr>
        <w:t>IV – O acompanhamento por técnicos especializados (</w:t>
      </w:r>
      <w:r w:rsidRPr="00AA61EC">
        <w:rPr>
          <w:rFonts w:ascii="Cambria" w:hAnsi="Cambria"/>
          <w:i/>
          <w:sz w:val="22"/>
          <w:szCs w:val="22"/>
        </w:rPr>
        <w:t>couriers</w:t>
      </w:r>
      <w:r w:rsidRPr="00AA61EC">
        <w:rPr>
          <w:rFonts w:ascii="Cambria" w:hAnsi="Cambria"/>
          <w:sz w:val="22"/>
          <w:szCs w:val="22"/>
        </w:rPr>
        <w:t>):</w:t>
      </w:r>
    </w:p>
    <w:p w:rsidR="004D695B" w:rsidRDefault="00544BDF" w:rsidP="00E40AEA">
      <w:pPr>
        <w:pStyle w:val="NormalWeb"/>
      </w:pPr>
      <w:r w:rsidRPr="00AA61EC">
        <w:rPr>
          <w:rFonts w:ascii="Cambria" w:hAnsi="Cambria"/>
          <w:sz w:val="22"/>
          <w:szCs w:val="22"/>
        </w:rPr>
        <w:t>Artigo 25</w:t>
      </w:r>
      <w:r w:rsidR="00AF1B42" w:rsidRPr="00AA61EC">
        <w:rPr>
          <w:rFonts w:ascii="Cambria" w:hAnsi="Cambria"/>
          <w:sz w:val="22"/>
          <w:szCs w:val="22"/>
        </w:rPr>
        <w:br/>
        <w:t xml:space="preserve">Nos casos em que </w:t>
      </w:r>
      <w:r w:rsidR="00E546C8" w:rsidRPr="00AA61EC">
        <w:rPr>
          <w:rFonts w:ascii="Cambria" w:hAnsi="Cambria"/>
          <w:sz w:val="22"/>
          <w:szCs w:val="22"/>
        </w:rPr>
        <w:t>a</w:t>
      </w:r>
      <w:r w:rsidR="00AF1B42" w:rsidRPr="00AA61EC">
        <w:rPr>
          <w:rFonts w:ascii="Cambria" w:hAnsi="Cambria"/>
          <w:sz w:val="22"/>
          <w:szCs w:val="22"/>
        </w:rPr>
        <w:t xml:space="preserve"> </w:t>
      </w:r>
      <w:r w:rsidR="00E546C8" w:rsidRPr="00AA61EC">
        <w:rPr>
          <w:rFonts w:ascii="Cambria" w:eastAsia="Times New Roman" w:hAnsi="Cambria" w:cs="Arial"/>
          <w:sz w:val="22"/>
          <w:szCs w:val="22"/>
        </w:rPr>
        <w:t xml:space="preserve">[nome da instituição] </w:t>
      </w:r>
      <w:r w:rsidR="00AF1B42" w:rsidRPr="00AA61EC">
        <w:rPr>
          <w:rFonts w:ascii="Cambria" w:hAnsi="Cambria"/>
          <w:sz w:val="22"/>
          <w:szCs w:val="22"/>
        </w:rPr>
        <w:t>determine que o empréstimo das obras ou a sua montagem ou desmontagem devem ser acompanhados e supervisionados por técnicos especializados (</w:t>
      </w:r>
      <w:r w:rsidR="00AF1B42" w:rsidRPr="00AA61EC">
        <w:rPr>
          <w:rFonts w:ascii="Cambria" w:hAnsi="Cambria"/>
          <w:i/>
          <w:sz w:val="22"/>
          <w:szCs w:val="22"/>
        </w:rPr>
        <w:t>couriers</w:t>
      </w:r>
      <w:r w:rsidR="00AF1B42" w:rsidRPr="00AA61EC">
        <w:rPr>
          <w:rFonts w:ascii="Cambria" w:hAnsi="Cambria"/>
          <w:sz w:val="22"/>
          <w:szCs w:val="22"/>
        </w:rPr>
        <w:t>) d</w:t>
      </w:r>
      <w:r w:rsidR="00E546C8" w:rsidRPr="00AA61EC">
        <w:rPr>
          <w:rFonts w:ascii="Cambria" w:hAnsi="Cambria"/>
          <w:sz w:val="22"/>
          <w:szCs w:val="22"/>
        </w:rPr>
        <w:t>a</w:t>
      </w:r>
      <w:r w:rsidR="00AF1B42" w:rsidRPr="00AA61EC">
        <w:rPr>
          <w:rFonts w:ascii="Cambria" w:hAnsi="Cambria"/>
          <w:sz w:val="22"/>
          <w:szCs w:val="22"/>
        </w:rPr>
        <w:t xml:space="preserve"> </w:t>
      </w:r>
      <w:r w:rsidR="00E546C8" w:rsidRPr="00AA61EC">
        <w:rPr>
          <w:rFonts w:ascii="Cambria" w:eastAsia="Times New Roman" w:hAnsi="Cambria" w:cs="Arial"/>
          <w:sz w:val="22"/>
          <w:szCs w:val="22"/>
        </w:rPr>
        <w:t>[nome da instituição]</w:t>
      </w:r>
      <w:r w:rsidR="00AF1B42" w:rsidRPr="00AA61EC">
        <w:rPr>
          <w:rFonts w:ascii="Cambria" w:hAnsi="Cambria"/>
          <w:sz w:val="22"/>
          <w:szCs w:val="22"/>
        </w:rPr>
        <w:t>,</w:t>
      </w:r>
      <w:r w:rsidR="00D109A9" w:rsidRPr="00AA61EC">
        <w:rPr>
          <w:rFonts w:ascii="Cambria" w:hAnsi="Cambria"/>
          <w:sz w:val="22"/>
          <w:szCs w:val="22"/>
        </w:rPr>
        <w:t xml:space="preserve"> ou por ela contratados,</w:t>
      </w:r>
      <w:r w:rsidR="00AF1B42" w:rsidRPr="00AA61EC">
        <w:rPr>
          <w:rFonts w:ascii="Cambria" w:hAnsi="Cambria"/>
          <w:sz w:val="22"/>
          <w:szCs w:val="22"/>
        </w:rPr>
        <w:t xml:space="preserve"> a entidade organizadora será responsável por:</w:t>
      </w:r>
      <w:r w:rsidR="00AF1B42" w:rsidRPr="00AA61EC">
        <w:rPr>
          <w:rFonts w:ascii="Cambria" w:hAnsi="Cambria"/>
          <w:sz w:val="22"/>
          <w:szCs w:val="22"/>
        </w:rPr>
        <w:br/>
        <w:t xml:space="preserve">a) Pagamento integral das deslocações, as quais, sendo em viagens superiores a 6 horas ou voos intercontinentais, deverão realizar-se em </w:t>
      </w:r>
      <w:r w:rsidR="00AF1B42" w:rsidRPr="00AA61EC">
        <w:rPr>
          <w:rFonts w:ascii="Cambria" w:hAnsi="Cambria"/>
          <w:i/>
          <w:sz w:val="22"/>
          <w:szCs w:val="22"/>
        </w:rPr>
        <w:t>business class</w:t>
      </w:r>
      <w:r w:rsidR="00AF1B42" w:rsidRPr="00AA61EC">
        <w:rPr>
          <w:rFonts w:ascii="Cambria" w:hAnsi="Cambria"/>
          <w:sz w:val="22"/>
          <w:szCs w:val="22"/>
        </w:rPr>
        <w:t>;</w:t>
      </w:r>
      <w:r w:rsidR="00AF1B42" w:rsidRPr="00AA61EC">
        <w:rPr>
          <w:rFonts w:ascii="Cambria" w:hAnsi="Cambria"/>
          <w:sz w:val="22"/>
          <w:szCs w:val="22"/>
        </w:rPr>
        <w:br/>
        <w:t>b) Marcação e pagamento de alojamento em hotel de categoria não inferior a três estrelas;</w:t>
      </w:r>
      <w:r w:rsidR="00AF1B42" w:rsidRPr="00AA61EC">
        <w:rPr>
          <w:rFonts w:ascii="Cambria" w:hAnsi="Cambria"/>
          <w:sz w:val="22"/>
          <w:szCs w:val="22"/>
        </w:rPr>
        <w:br/>
        <w:t xml:space="preserve">c) Pagamento do </w:t>
      </w:r>
      <w:r w:rsidR="00AF1B42" w:rsidRPr="00AA61EC">
        <w:rPr>
          <w:rFonts w:ascii="Cambria" w:hAnsi="Cambria"/>
          <w:i/>
          <w:sz w:val="22"/>
          <w:szCs w:val="22"/>
        </w:rPr>
        <w:t>Per diem</w:t>
      </w:r>
      <w:r w:rsidR="00AF1B42" w:rsidRPr="00AA61EC">
        <w:rPr>
          <w:rFonts w:ascii="Cambria" w:hAnsi="Cambria"/>
          <w:sz w:val="22"/>
          <w:szCs w:val="22"/>
        </w:rPr>
        <w:t xml:space="preserve"> de acordo com o </w:t>
      </w:r>
      <w:r w:rsidR="00D109A9" w:rsidRPr="00AA61EC">
        <w:rPr>
          <w:rFonts w:ascii="Cambria" w:hAnsi="Cambria"/>
          <w:sz w:val="22"/>
          <w:szCs w:val="22"/>
        </w:rPr>
        <w:t xml:space="preserve">custo </w:t>
      </w:r>
      <w:r w:rsidR="00AF1B42" w:rsidRPr="00AA61EC">
        <w:rPr>
          <w:rFonts w:ascii="Cambria" w:hAnsi="Cambria"/>
          <w:sz w:val="22"/>
          <w:szCs w:val="22"/>
        </w:rPr>
        <w:t xml:space="preserve">do técnico nomeado </w:t>
      </w:r>
      <w:r w:rsidR="00D109A9" w:rsidRPr="00AA61EC">
        <w:rPr>
          <w:rFonts w:ascii="Cambria" w:hAnsi="Cambria"/>
          <w:sz w:val="22"/>
          <w:szCs w:val="22"/>
        </w:rPr>
        <w:t xml:space="preserve">ou contratado </w:t>
      </w:r>
      <w:r w:rsidR="00AF1B42" w:rsidRPr="00AA61EC">
        <w:rPr>
          <w:rFonts w:ascii="Cambria" w:hAnsi="Cambria"/>
          <w:sz w:val="22"/>
          <w:szCs w:val="22"/>
        </w:rPr>
        <w:t xml:space="preserve">como </w:t>
      </w:r>
      <w:r w:rsidR="00AF1B42" w:rsidRPr="00AA61EC">
        <w:rPr>
          <w:rFonts w:ascii="Cambria" w:hAnsi="Cambria"/>
          <w:i/>
          <w:sz w:val="22"/>
          <w:szCs w:val="22"/>
        </w:rPr>
        <w:t>courier</w:t>
      </w:r>
      <w:r w:rsidR="00AF1B42" w:rsidRPr="00AA61EC">
        <w:rPr>
          <w:rFonts w:ascii="Cambria" w:hAnsi="Cambria"/>
          <w:sz w:val="22"/>
          <w:szCs w:val="22"/>
        </w:rPr>
        <w:t>, e entregue no dia da sua</w:t>
      </w:r>
      <w:r w:rsidR="00E40AEA" w:rsidRPr="00AA61EC">
        <w:rPr>
          <w:rFonts w:ascii="Cambria" w:hAnsi="Cambria"/>
          <w:sz w:val="22"/>
          <w:szCs w:val="22"/>
        </w:rPr>
        <w:t xml:space="preserve"> chegada ao local da exposição.</w:t>
      </w:r>
    </w:p>
    <w:p w:rsidR="004D695B" w:rsidRDefault="004D695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6A1D7B" w:rsidRDefault="006A1D7B" w:rsidP="009563CC"/>
    <w:p w:rsidR="00A2555C" w:rsidRPr="00AA61EC" w:rsidRDefault="00A2555C" w:rsidP="00AA61EC">
      <w:pPr>
        <w:numPr>
          <w:ilvl w:val="0"/>
          <w:numId w:val="62"/>
        </w:numPr>
        <w:rPr>
          <w:rFonts w:ascii="Cambria" w:hAnsi="Cambria"/>
          <w:b/>
        </w:rPr>
      </w:pPr>
      <w:r w:rsidRPr="00AA61EC">
        <w:rPr>
          <w:rFonts w:ascii="Cambria" w:hAnsi="Cambria"/>
          <w:b/>
        </w:rPr>
        <w:lastRenderedPageBreak/>
        <w:t xml:space="preserve">Grelha de identificação de unidades de instalação </w:t>
      </w:r>
    </w:p>
    <w:tbl>
      <w:tblPr>
        <w:tblW w:w="10548"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567"/>
        <w:gridCol w:w="851"/>
        <w:gridCol w:w="766"/>
        <w:gridCol w:w="1079"/>
        <w:gridCol w:w="850"/>
        <w:gridCol w:w="1418"/>
        <w:gridCol w:w="850"/>
        <w:gridCol w:w="992"/>
        <w:gridCol w:w="567"/>
        <w:gridCol w:w="851"/>
        <w:gridCol w:w="709"/>
        <w:gridCol w:w="595"/>
      </w:tblGrid>
      <w:tr w:rsidR="000348FA" w:rsidRPr="00F813A1" w:rsidTr="000348FA">
        <w:trPr>
          <w:jc w:val="center"/>
        </w:trPr>
        <w:tc>
          <w:tcPr>
            <w:tcW w:w="453" w:type="dxa"/>
            <w:shd w:val="clear" w:color="auto" w:fill="FFFFFF"/>
            <w:vAlign w:val="center"/>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Nº de Ordem</w:t>
            </w:r>
            <w:r w:rsidRPr="005A5865">
              <w:rPr>
                <w:rStyle w:val="Refdenotaderodap"/>
                <w:rFonts w:ascii="Arial Narrow" w:hAnsi="Arial Narrow"/>
                <w:sz w:val="16"/>
                <w:szCs w:val="16"/>
              </w:rPr>
              <w:footnoteReference w:id="19"/>
            </w:r>
          </w:p>
        </w:tc>
        <w:tc>
          <w:tcPr>
            <w:tcW w:w="567" w:type="dxa"/>
            <w:shd w:val="clear" w:color="auto" w:fill="FFFFFF"/>
            <w:vAlign w:val="center"/>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Nº de Ref.ª da Tabela</w:t>
            </w:r>
            <w:r w:rsidRPr="005A5865">
              <w:rPr>
                <w:rStyle w:val="Refdenotaderodap"/>
                <w:rFonts w:ascii="Arial Narrow" w:hAnsi="Arial Narrow"/>
                <w:sz w:val="16"/>
                <w:szCs w:val="16"/>
              </w:rPr>
              <w:footnoteReference w:id="20"/>
            </w:r>
          </w:p>
        </w:tc>
        <w:tc>
          <w:tcPr>
            <w:tcW w:w="851" w:type="dxa"/>
            <w:shd w:val="clear" w:color="auto" w:fill="FFFFFF"/>
            <w:vAlign w:val="center"/>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Título da Série ou Subsérie</w:t>
            </w:r>
            <w:r w:rsidRPr="005A5865">
              <w:rPr>
                <w:rStyle w:val="Refdenotaderodap"/>
                <w:rFonts w:ascii="Arial Narrow" w:hAnsi="Arial Narrow"/>
                <w:sz w:val="16"/>
                <w:szCs w:val="16"/>
              </w:rPr>
              <w:footnoteReference w:id="21"/>
            </w:r>
          </w:p>
        </w:tc>
        <w:tc>
          <w:tcPr>
            <w:tcW w:w="766" w:type="dxa"/>
            <w:shd w:val="clear" w:color="auto" w:fill="FFFFFF"/>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Assunto</w:t>
            </w:r>
            <w:r w:rsidRPr="005A5865">
              <w:rPr>
                <w:rStyle w:val="Refdenotaderodap"/>
                <w:rFonts w:ascii="Arial Narrow" w:hAnsi="Arial Narrow"/>
                <w:sz w:val="16"/>
                <w:szCs w:val="16"/>
              </w:rPr>
              <w:footnoteReference w:id="22"/>
            </w:r>
          </w:p>
        </w:tc>
        <w:tc>
          <w:tcPr>
            <w:tcW w:w="1079" w:type="dxa"/>
            <w:shd w:val="clear" w:color="auto" w:fill="FFFFFF"/>
            <w:vAlign w:val="center"/>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Nº e tipo de unidades de instalação</w:t>
            </w:r>
            <w:r w:rsidRPr="005A5865">
              <w:rPr>
                <w:rStyle w:val="Refdenotaderodap"/>
                <w:rFonts w:ascii="Arial Narrow" w:hAnsi="Arial Narrow"/>
                <w:sz w:val="16"/>
                <w:szCs w:val="16"/>
              </w:rPr>
              <w:footnoteReference w:id="23"/>
            </w:r>
          </w:p>
        </w:tc>
        <w:tc>
          <w:tcPr>
            <w:tcW w:w="850" w:type="dxa"/>
            <w:shd w:val="clear" w:color="auto" w:fill="FFFFFF"/>
            <w:vAlign w:val="center"/>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Suporte</w:t>
            </w:r>
            <w:r w:rsidRPr="005A5865">
              <w:rPr>
                <w:rStyle w:val="Refdenotaderodap"/>
                <w:rFonts w:ascii="Arial Narrow" w:hAnsi="Arial Narrow"/>
                <w:sz w:val="16"/>
                <w:szCs w:val="16"/>
              </w:rPr>
              <w:footnoteReference w:id="24"/>
            </w:r>
          </w:p>
        </w:tc>
        <w:tc>
          <w:tcPr>
            <w:tcW w:w="1418" w:type="dxa"/>
            <w:shd w:val="clear" w:color="auto" w:fill="FFFFFF"/>
            <w:vAlign w:val="center"/>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Datas Extremas</w:t>
            </w:r>
            <w:r w:rsidRPr="005A5865">
              <w:rPr>
                <w:rStyle w:val="Refdenotaderodap"/>
                <w:rFonts w:ascii="Arial Narrow" w:hAnsi="Arial Narrow"/>
                <w:sz w:val="16"/>
                <w:szCs w:val="16"/>
              </w:rPr>
              <w:footnoteReference w:id="25"/>
            </w:r>
          </w:p>
        </w:tc>
        <w:tc>
          <w:tcPr>
            <w:tcW w:w="850" w:type="dxa"/>
            <w:shd w:val="clear" w:color="auto" w:fill="FFFFFF"/>
            <w:vAlign w:val="center"/>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Nº Guia de Remessa</w:t>
            </w:r>
            <w:r w:rsidRPr="005A5865">
              <w:rPr>
                <w:rStyle w:val="Refdenotaderodap"/>
                <w:rFonts w:ascii="Arial Narrow" w:hAnsi="Arial Narrow"/>
                <w:sz w:val="16"/>
                <w:szCs w:val="16"/>
              </w:rPr>
              <w:footnoteReference w:id="26"/>
            </w:r>
          </w:p>
        </w:tc>
        <w:tc>
          <w:tcPr>
            <w:tcW w:w="992" w:type="dxa"/>
            <w:shd w:val="clear" w:color="auto" w:fill="FFFFFF"/>
            <w:vAlign w:val="center"/>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Metragem</w:t>
            </w:r>
            <w:r w:rsidRPr="005A5865">
              <w:rPr>
                <w:rStyle w:val="Refdenotaderodap"/>
                <w:rFonts w:ascii="Arial Narrow" w:hAnsi="Arial Narrow"/>
                <w:sz w:val="16"/>
                <w:szCs w:val="16"/>
              </w:rPr>
              <w:footnoteReference w:id="27"/>
            </w:r>
          </w:p>
        </w:tc>
        <w:tc>
          <w:tcPr>
            <w:tcW w:w="567" w:type="dxa"/>
            <w:shd w:val="clear" w:color="auto" w:fill="FFFFFF"/>
            <w:vAlign w:val="center"/>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Cota</w:t>
            </w:r>
            <w:r w:rsidRPr="005A5865">
              <w:rPr>
                <w:rStyle w:val="Refdenotaderodap"/>
                <w:rFonts w:ascii="Arial Narrow" w:hAnsi="Arial Narrow"/>
                <w:sz w:val="16"/>
                <w:szCs w:val="16"/>
              </w:rPr>
              <w:footnoteReference w:id="28"/>
            </w:r>
          </w:p>
        </w:tc>
        <w:tc>
          <w:tcPr>
            <w:tcW w:w="851" w:type="dxa"/>
            <w:shd w:val="clear" w:color="auto" w:fill="FFFFFF"/>
          </w:tcPr>
          <w:p w:rsidR="000348FA" w:rsidRPr="00B24901" w:rsidRDefault="000348FA" w:rsidP="005A5865">
            <w:pPr>
              <w:jc w:val="center"/>
              <w:rPr>
                <w:rFonts w:ascii="Arial Narrow" w:hAnsi="Arial Narrow"/>
                <w:sz w:val="16"/>
                <w:szCs w:val="16"/>
              </w:rPr>
            </w:pPr>
            <w:r w:rsidRPr="00B24901">
              <w:rPr>
                <w:rFonts w:ascii="Arial Narrow" w:hAnsi="Arial Narrow"/>
                <w:sz w:val="16"/>
                <w:szCs w:val="16"/>
              </w:rPr>
              <w:t>N.º de inventário</w:t>
            </w:r>
            <w:r w:rsidR="00B24901" w:rsidRPr="00B24901">
              <w:rPr>
                <w:rStyle w:val="Refdenotaderodap"/>
                <w:rFonts w:ascii="Arial Narrow" w:hAnsi="Arial Narrow"/>
                <w:sz w:val="16"/>
                <w:szCs w:val="16"/>
              </w:rPr>
              <w:footnoteReference w:id="29"/>
            </w:r>
          </w:p>
        </w:tc>
        <w:tc>
          <w:tcPr>
            <w:tcW w:w="709" w:type="dxa"/>
            <w:shd w:val="clear" w:color="auto" w:fill="FFFFFF"/>
          </w:tcPr>
          <w:p w:rsidR="000348FA" w:rsidRPr="00B24901" w:rsidRDefault="000348FA" w:rsidP="005A5865">
            <w:pPr>
              <w:jc w:val="center"/>
              <w:rPr>
                <w:rFonts w:ascii="Arial Narrow" w:hAnsi="Arial Narrow"/>
                <w:sz w:val="16"/>
                <w:szCs w:val="16"/>
              </w:rPr>
            </w:pPr>
            <w:r w:rsidRPr="00B24901">
              <w:rPr>
                <w:rFonts w:ascii="Arial Narrow" w:hAnsi="Arial Narrow"/>
                <w:sz w:val="16"/>
                <w:szCs w:val="16"/>
              </w:rPr>
              <w:t>Localização física</w:t>
            </w:r>
            <w:r w:rsidR="00B24901">
              <w:rPr>
                <w:rStyle w:val="Refdenotaderodap"/>
                <w:rFonts w:ascii="Arial Narrow" w:hAnsi="Arial Narrow"/>
                <w:sz w:val="16"/>
                <w:szCs w:val="16"/>
              </w:rPr>
              <w:footnoteReference w:id="30"/>
            </w:r>
          </w:p>
        </w:tc>
        <w:tc>
          <w:tcPr>
            <w:tcW w:w="595" w:type="dxa"/>
            <w:shd w:val="clear" w:color="auto" w:fill="FFFFFF"/>
          </w:tcPr>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Eliminar</w:t>
            </w:r>
          </w:p>
          <w:p w:rsidR="000348FA" w:rsidRPr="005A5865" w:rsidRDefault="000348FA" w:rsidP="005A5865">
            <w:pPr>
              <w:jc w:val="center"/>
              <w:rPr>
                <w:rFonts w:ascii="Arial Narrow" w:hAnsi="Arial Narrow"/>
                <w:sz w:val="16"/>
                <w:szCs w:val="16"/>
              </w:rPr>
            </w:pPr>
            <w:r w:rsidRPr="005A5865">
              <w:rPr>
                <w:rFonts w:ascii="Arial Narrow" w:hAnsi="Arial Narrow"/>
                <w:sz w:val="16"/>
                <w:szCs w:val="16"/>
              </w:rPr>
              <w:t>(S/N)</w:t>
            </w:r>
            <w:r w:rsidRPr="005A5865">
              <w:rPr>
                <w:rStyle w:val="Refdenotaderodap"/>
                <w:rFonts w:ascii="Arial Narrow" w:hAnsi="Arial Narrow"/>
                <w:sz w:val="16"/>
                <w:szCs w:val="16"/>
              </w:rPr>
              <w:footnoteReference w:id="31"/>
            </w:r>
          </w:p>
        </w:tc>
      </w:tr>
      <w:tr w:rsidR="000348FA" w:rsidRPr="002149B5" w:rsidTr="000348FA">
        <w:trPr>
          <w:trHeight w:val="20"/>
          <w:jc w:val="center"/>
        </w:trPr>
        <w:tc>
          <w:tcPr>
            <w:tcW w:w="453"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shd w:val="clear" w:color="auto" w:fill="auto"/>
            <w:vAlign w:val="center"/>
          </w:tcPr>
          <w:p w:rsidR="000348FA" w:rsidRPr="005A5865" w:rsidRDefault="000348FA" w:rsidP="001E2914">
            <w:pPr>
              <w:contextualSpacing/>
              <w:rPr>
                <w:rFonts w:cs="Calibri"/>
                <w:sz w:val="20"/>
                <w:szCs w:val="20"/>
              </w:rPr>
            </w:pPr>
          </w:p>
        </w:tc>
        <w:tc>
          <w:tcPr>
            <w:tcW w:w="766" w:type="dxa"/>
            <w:shd w:val="clear" w:color="auto" w:fill="auto"/>
          </w:tcPr>
          <w:p w:rsidR="000348FA" w:rsidRPr="005A5865" w:rsidRDefault="000348FA" w:rsidP="005A5865">
            <w:pPr>
              <w:contextualSpacing/>
              <w:jc w:val="center"/>
              <w:rPr>
                <w:rFonts w:cs="Calibri"/>
                <w:sz w:val="20"/>
                <w:szCs w:val="20"/>
              </w:rPr>
            </w:pPr>
          </w:p>
        </w:tc>
        <w:tc>
          <w:tcPr>
            <w:tcW w:w="1079"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1418"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992"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tcPr>
          <w:p w:rsidR="000348FA" w:rsidRPr="00B24901" w:rsidRDefault="000348FA" w:rsidP="005A5865">
            <w:pPr>
              <w:contextualSpacing/>
              <w:jc w:val="center"/>
              <w:rPr>
                <w:rFonts w:cs="Calibri"/>
                <w:sz w:val="20"/>
                <w:szCs w:val="20"/>
              </w:rPr>
            </w:pPr>
          </w:p>
        </w:tc>
        <w:tc>
          <w:tcPr>
            <w:tcW w:w="709" w:type="dxa"/>
          </w:tcPr>
          <w:p w:rsidR="000348FA" w:rsidRPr="00B24901" w:rsidRDefault="000348FA" w:rsidP="005A5865">
            <w:pPr>
              <w:contextualSpacing/>
              <w:jc w:val="center"/>
              <w:rPr>
                <w:rFonts w:cs="Calibri"/>
                <w:sz w:val="20"/>
                <w:szCs w:val="20"/>
              </w:rPr>
            </w:pPr>
          </w:p>
        </w:tc>
        <w:tc>
          <w:tcPr>
            <w:tcW w:w="595" w:type="dxa"/>
            <w:shd w:val="clear" w:color="auto" w:fill="auto"/>
          </w:tcPr>
          <w:p w:rsidR="000348FA" w:rsidRPr="005A5865" w:rsidRDefault="000348FA" w:rsidP="005A5865">
            <w:pPr>
              <w:contextualSpacing/>
              <w:jc w:val="center"/>
              <w:rPr>
                <w:rFonts w:cs="Calibri"/>
                <w:sz w:val="20"/>
                <w:szCs w:val="20"/>
              </w:rPr>
            </w:pPr>
          </w:p>
        </w:tc>
      </w:tr>
      <w:tr w:rsidR="000348FA" w:rsidRPr="002149B5" w:rsidTr="000348FA">
        <w:trPr>
          <w:trHeight w:val="20"/>
          <w:jc w:val="center"/>
        </w:trPr>
        <w:tc>
          <w:tcPr>
            <w:tcW w:w="453"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shd w:val="clear" w:color="auto" w:fill="auto"/>
            <w:vAlign w:val="center"/>
          </w:tcPr>
          <w:p w:rsidR="000348FA" w:rsidRPr="005A5865" w:rsidRDefault="000348FA" w:rsidP="001E2914">
            <w:pPr>
              <w:contextualSpacing/>
              <w:rPr>
                <w:rFonts w:cs="Calibri"/>
                <w:sz w:val="20"/>
                <w:szCs w:val="20"/>
              </w:rPr>
            </w:pPr>
          </w:p>
        </w:tc>
        <w:tc>
          <w:tcPr>
            <w:tcW w:w="766" w:type="dxa"/>
            <w:shd w:val="clear" w:color="auto" w:fill="auto"/>
          </w:tcPr>
          <w:p w:rsidR="000348FA" w:rsidRPr="005A5865" w:rsidRDefault="000348FA" w:rsidP="005A5865">
            <w:pPr>
              <w:contextualSpacing/>
              <w:jc w:val="center"/>
              <w:rPr>
                <w:rFonts w:cs="Calibri"/>
                <w:sz w:val="20"/>
                <w:szCs w:val="20"/>
              </w:rPr>
            </w:pPr>
          </w:p>
        </w:tc>
        <w:tc>
          <w:tcPr>
            <w:tcW w:w="1079"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1E2914">
            <w:pPr>
              <w:contextualSpacing/>
              <w:rPr>
                <w:rFonts w:cs="Calibri"/>
                <w:sz w:val="20"/>
                <w:szCs w:val="20"/>
              </w:rPr>
            </w:pPr>
          </w:p>
        </w:tc>
        <w:tc>
          <w:tcPr>
            <w:tcW w:w="1418"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992"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tcPr>
          <w:p w:rsidR="000348FA" w:rsidRPr="00B24901" w:rsidRDefault="000348FA" w:rsidP="005A5865">
            <w:pPr>
              <w:contextualSpacing/>
              <w:jc w:val="center"/>
              <w:rPr>
                <w:rFonts w:cs="Calibri"/>
                <w:sz w:val="20"/>
                <w:szCs w:val="20"/>
              </w:rPr>
            </w:pPr>
          </w:p>
        </w:tc>
        <w:tc>
          <w:tcPr>
            <w:tcW w:w="709" w:type="dxa"/>
          </w:tcPr>
          <w:p w:rsidR="000348FA" w:rsidRPr="00B24901" w:rsidRDefault="000348FA" w:rsidP="005A5865">
            <w:pPr>
              <w:contextualSpacing/>
              <w:jc w:val="center"/>
              <w:rPr>
                <w:rFonts w:cs="Calibri"/>
                <w:sz w:val="20"/>
                <w:szCs w:val="20"/>
              </w:rPr>
            </w:pPr>
          </w:p>
        </w:tc>
        <w:tc>
          <w:tcPr>
            <w:tcW w:w="595" w:type="dxa"/>
            <w:shd w:val="clear" w:color="auto" w:fill="auto"/>
          </w:tcPr>
          <w:p w:rsidR="000348FA" w:rsidRPr="005A5865" w:rsidRDefault="000348FA" w:rsidP="005A5865">
            <w:pPr>
              <w:contextualSpacing/>
              <w:jc w:val="center"/>
              <w:rPr>
                <w:rFonts w:cs="Calibri"/>
                <w:sz w:val="20"/>
                <w:szCs w:val="20"/>
              </w:rPr>
            </w:pPr>
          </w:p>
        </w:tc>
      </w:tr>
      <w:tr w:rsidR="000348FA" w:rsidRPr="002149B5" w:rsidTr="000348FA">
        <w:trPr>
          <w:jc w:val="center"/>
        </w:trPr>
        <w:tc>
          <w:tcPr>
            <w:tcW w:w="453"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shd w:val="clear" w:color="auto" w:fill="auto"/>
            <w:vAlign w:val="center"/>
          </w:tcPr>
          <w:p w:rsidR="000348FA" w:rsidRPr="005A5865" w:rsidRDefault="000348FA" w:rsidP="001E2914">
            <w:pPr>
              <w:contextualSpacing/>
              <w:rPr>
                <w:rFonts w:cs="Calibri"/>
                <w:sz w:val="20"/>
                <w:szCs w:val="20"/>
              </w:rPr>
            </w:pPr>
          </w:p>
        </w:tc>
        <w:tc>
          <w:tcPr>
            <w:tcW w:w="766" w:type="dxa"/>
            <w:shd w:val="clear" w:color="auto" w:fill="auto"/>
          </w:tcPr>
          <w:p w:rsidR="000348FA" w:rsidRPr="005A5865" w:rsidRDefault="000348FA" w:rsidP="005A5865">
            <w:pPr>
              <w:contextualSpacing/>
              <w:jc w:val="center"/>
              <w:rPr>
                <w:rFonts w:cs="Calibri"/>
                <w:sz w:val="20"/>
                <w:szCs w:val="20"/>
              </w:rPr>
            </w:pPr>
          </w:p>
        </w:tc>
        <w:tc>
          <w:tcPr>
            <w:tcW w:w="1079"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1E2914">
            <w:pPr>
              <w:contextualSpacing/>
              <w:rPr>
                <w:rFonts w:cs="Calibri"/>
                <w:sz w:val="20"/>
                <w:szCs w:val="20"/>
              </w:rPr>
            </w:pPr>
          </w:p>
        </w:tc>
        <w:tc>
          <w:tcPr>
            <w:tcW w:w="1418"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992"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tcPr>
          <w:p w:rsidR="000348FA" w:rsidRPr="00B24901" w:rsidRDefault="000348FA" w:rsidP="005A5865">
            <w:pPr>
              <w:contextualSpacing/>
              <w:jc w:val="center"/>
              <w:rPr>
                <w:rFonts w:cs="Calibri"/>
                <w:sz w:val="20"/>
                <w:szCs w:val="20"/>
              </w:rPr>
            </w:pPr>
          </w:p>
        </w:tc>
        <w:tc>
          <w:tcPr>
            <w:tcW w:w="709" w:type="dxa"/>
          </w:tcPr>
          <w:p w:rsidR="000348FA" w:rsidRPr="00B24901" w:rsidRDefault="000348FA" w:rsidP="005A5865">
            <w:pPr>
              <w:contextualSpacing/>
              <w:jc w:val="center"/>
              <w:rPr>
                <w:rFonts w:cs="Calibri"/>
                <w:sz w:val="20"/>
                <w:szCs w:val="20"/>
              </w:rPr>
            </w:pPr>
          </w:p>
        </w:tc>
        <w:tc>
          <w:tcPr>
            <w:tcW w:w="595" w:type="dxa"/>
            <w:shd w:val="clear" w:color="auto" w:fill="auto"/>
          </w:tcPr>
          <w:p w:rsidR="000348FA" w:rsidRPr="005A5865" w:rsidRDefault="000348FA" w:rsidP="005A5865">
            <w:pPr>
              <w:contextualSpacing/>
              <w:jc w:val="center"/>
              <w:rPr>
                <w:rFonts w:cs="Calibri"/>
                <w:sz w:val="20"/>
                <w:szCs w:val="20"/>
              </w:rPr>
            </w:pPr>
          </w:p>
        </w:tc>
      </w:tr>
      <w:tr w:rsidR="000348FA" w:rsidRPr="002149B5" w:rsidTr="000348FA">
        <w:trPr>
          <w:jc w:val="center"/>
        </w:trPr>
        <w:tc>
          <w:tcPr>
            <w:tcW w:w="453"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shd w:val="clear" w:color="auto" w:fill="auto"/>
            <w:vAlign w:val="center"/>
          </w:tcPr>
          <w:p w:rsidR="000348FA" w:rsidRPr="005A5865" w:rsidRDefault="000348FA" w:rsidP="001E2914">
            <w:pPr>
              <w:contextualSpacing/>
              <w:rPr>
                <w:rFonts w:cs="Calibri"/>
                <w:sz w:val="20"/>
                <w:szCs w:val="20"/>
              </w:rPr>
            </w:pPr>
          </w:p>
        </w:tc>
        <w:tc>
          <w:tcPr>
            <w:tcW w:w="766" w:type="dxa"/>
            <w:shd w:val="clear" w:color="auto" w:fill="auto"/>
          </w:tcPr>
          <w:p w:rsidR="000348FA" w:rsidRPr="005A5865" w:rsidRDefault="000348FA" w:rsidP="005A5865">
            <w:pPr>
              <w:contextualSpacing/>
              <w:jc w:val="center"/>
              <w:rPr>
                <w:rFonts w:cs="Calibri"/>
                <w:sz w:val="20"/>
                <w:szCs w:val="20"/>
              </w:rPr>
            </w:pPr>
          </w:p>
        </w:tc>
        <w:tc>
          <w:tcPr>
            <w:tcW w:w="1079"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1418"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992"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tcPr>
          <w:p w:rsidR="000348FA" w:rsidRPr="00B24901" w:rsidRDefault="000348FA" w:rsidP="005A5865">
            <w:pPr>
              <w:contextualSpacing/>
              <w:jc w:val="center"/>
              <w:rPr>
                <w:rFonts w:cs="Calibri"/>
                <w:sz w:val="20"/>
                <w:szCs w:val="20"/>
              </w:rPr>
            </w:pPr>
          </w:p>
        </w:tc>
        <w:tc>
          <w:tcPr>
            <w:tcW w:w="709" w:type="dxa"/>
          </w:tcPr>
          <w:p w:rsidR="000348FA" w:rsidRPr="00B24901" w:rsidRDefault="000348FA" w:rsidP="005A5865">
            <w:pPr>
              <w:contextualSpacing/>
              <w:jc w:val="center"/>
              <w:rPr>
                <w:rFonts w:cs="Calibri"/>
                <w:sz w:val="20"/>
                <w:szCs w:val="20"/>
              </w:rPr>
            </w:pPr>
          </w:p>
        </w:tc>
        <w:tc>
          <w:tcPr>
            <w:tcW w:w="595" w:type="dxa"/>
            <w:shd w:val="clear" w:color="auto" w:fill="auto"/>
          </w:tcPr>
          <w:p w:rsidR="000348FA" w:rsidRPr="005A5865" w:rsidRDefault="000348FA" w:rsidP="005A5865">
            <w:pPr>
              <w:contextualSpacing/>
              <w:jc w:val="center"/>
              <w:rPr>
                <w:rFonts w:cs="Calibri"/>
                <w:sz w:val="20"/>
                <w:szCs w:val="20"/>
              </w:rPr>
            </w:pPr>
          </w:p>
        </w:tc>
      </w:tr>
      <w:tr w:rsidR="000348FA" w:rsidRPr="002149B5" w:rsidTr="000348FA">
        <w:trPr>
          <w:jc w:val="center"/>
        </w:trPr>
        <w:tc>
          <w:tcPr>
            <w:tcW w:w="453"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shd w:val="clear" w:color="auto" w:fill="auto"/>
            <w:vAlign w:val="center"/>
          </w:tcPr>
          <w:p w:rsidR="000348FA" w:rsidRPr="005A5865" w:rsidRDefault="000348FA" w:rsidP="001E2914">
            <w:pPr>
              <w:contextualSpacing/>
              <w:rPr>
                <w:rFonts w:cs="Calibri"/>
                <w:sz w:val="20"/>
                <w:szCs w:val="20"/>
              </w:rPr>
            </w:pPr>
          </w:p>
        </w:tc>
        <w:tc>
          <w:tcPr>
            <w:tcW w:w="766" w:type="dxa"/>
            <w:shd w:val="clear" w:color="auto" w:fill="auto"/>
          </w:tcPr>
          <w:p w:rsidR="000348FA" w:rsidRPr="005A5865" w:rsidRDefault="000348FA" w:rsidP="005A5865">
            <w:pPr>
              <w:contextualSpacing/>
              <w:jc w:val="center"/>
              <w:rPr>
                <w:rFonts w:cs="Calibri"/>
                <w:sz w:val="20"/>
                <w:szCs w:val="20"/>
              </w:rPr>
            </w:pPr>
          </w:p>
        </w:tc>
        <w:tc>
          <w:tcPr>
            <w:tcW w:w="1079"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1418"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992"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tcPr>
          <w:p w:rsidR="000348FA" w:rsidRPr="00B24901" w:rsidRDefault="000348FA" w:rsidP="005A5865">
            <w:pPr>
              <w:contextualSpacing/>
              <w:jc w:val="center"/>
              <w:rPr>
                <w:rFonts w:cs="Calibri"/>
                <w:sz w:val="20"/>
                <w:szCs w:val="20"/>
              </w:rPr>
            </w:pPr>
          </w:p>
        </w:tc>
        <w:tc>
          <w:tcPr>
            <w:tcW w:w="709" w:type="dxa"/>
          </w:tcPr>
          <w:p w:rsidR="000348FA" w:rsidRPr="00B24901" w:rsidRDefault="000348FA" w:rsidP="005A5865">
            <w:pPr>
              <w:contextualSpacing/>
              <w:jc w:val="center"/>
              <w:rPr>
                <w:rFonts w:cs="Calibri"/>
                <w:sz w:val="20"/>
                <w:szCs w:val="20"/>
              </w:rPr>
            </w:pPr>
          </w:p>
        </w:tc>
        <w:tc>
          <w:tcPr>
            <w:tcW w:w="595" w:type="dxa"/>
            <w:shd w:val="clear" w:color="auto" w:fill="auto"/>
          </w:tcPr>
          <w:p w:rsidR="000348FA" w:rsidRPr="005A5865" w:rsidRDefault="000348FA" w:rsidP="005A5865">
            <w:pPr>
              <w:contextualSpacing/>
              <w:jc w:val="center"/>
              <w:rPr>
                <w:rFonts w:cs="Calibri"/>
                <w:sz w:val="20"/>
                <w:szCs w:val="20"/>
              </w:rPr>
            </w:pPr>
          </w:p>
        </w:tc>
      </w:tr>
      <w:tr w:rsidR="000348FA" w:rsidRPr="002149B5" w:rsidTr="000348FA">
        <w:trPr>
          <w:jc w:val="center"/>
        </w:trPr>
        <w:tc>
          <w:tcPr>
            <w:tcW w:w="453"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shd w:val="clear" w:color="auto" w:fill="auto"/>
            <w:vAlign w:val="center"/>
          </w:tcPr>
          <w:p w:rsidR="000348FA" w:rsidRPr="005A5865" w:rsidRDefault="000348FA" w:rsidP="001E2914">
            <w:pPr>
              <w:contextualSpacing/>
              <w:rPr>
                <w:rFonts w:cs="Calibri"/>
                <w:sz w:val="20"/>
                <w:szCs w:val="20"/>
              </w:rPr>
            </w:pPr>
          </w:p>
        </w:tc>
        <w:tc>
          <w:tcPr>
            <w:tcW w:w="766" w:type="dxa"/>
            <w:shd w:val="clear" w:color="auto" w:fill="auto"/>
          </w:tcPr>
          <w:p w:rsidR="000348FA" w:rsidRPr="005A5865" w:rsidRDefault="000348FA" w:rsidP="005A5865">
            <w:pPr>
              <w:contextualSpacing/>
              <w:jc w:val="center"/>
              <w:rPr>
                <w:rFonts w:cs="Calibri"/>
                <w:sz w:val="20"/>
                <w:szCs w:val="20"/>
              </w:rPr>
            </w:pPr>
          </w:p>
        </w:tc>
        <w:tc>
          <w:tcPr>
            <w:tcW w:w="1079"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1418"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992"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tcPr>
          <w:p w:rsidR="000348FA" w:rsidRPr="00B24901" w:rsidRDefault="000348FA" w:rsidP="005A5865">
            <w:pPr>
              <w:contextualSpacing/>
              <w:jc w:val="center"/>
              <w:rPr>
                <w:rFonts w:cs="Calibri"/>
                <w:sz w:val="20"/>
                <w:szCs w:val="20"/>
              </w:rPr>
            </w:pPr>
          </w:p>
        </w:tc>
        <w:tc>
          <w:tcPr>
            <w:tcW w:w="709" w:type="dxa"/>
          </w:tcPr>
          <w:p w:rsidR="000348FA" w:rsidRPr="00B24901" w:rsidRDefault="000348FA" w:rsidP="005A5865">
            <w:pPr>
              <w:contextualSpacing/>
              <w:jc w:val="center"/>
              <w:rPr>
                <w:rFonts w:cs="Calibri"/>
                <w:sz w:val="20"/>
                <w:szCs w:val="20"/>
              </w:rPr>
            </w:pPr>
          </w:p>
        </w:tc>
        <w:tc>
          <w:tcPr>
            <w:tcW w:w="595" w:type="dxa"/>
            <w:shd w:val="clear" w:color="auto" w:fill="auto"/>
          </w:tcPr>
          <w:p w:rsidR="000348FA" w:rsidRPr="005A5865" w:rsidRDefault="000348FA" w:rsidP="005A5865">
            <w:pPr>
              <w:contextualSpacing/>
              <w:jc w:val="center"/>
              <w:rPr>
                <w:rFonts w:cs="Calibri"/>
                <w:sz w:val="20"/>
                <w:szCs w:val="20"/>
              </w:rPr>
            </w:pPr>
          </w:p>
        </w:tc>
      </w:tr>
      <w:tr w:rsidR="000348FA" w:rsidRPr="002149B5" w:rsidTr="000348FA">
        <w:trPr>
          <w:jc w:val="center"/>
        </w:trPr>
        <w:tc>
          <w:tcPr>
            <w:tcW w:w="453"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shd w:val="clear" w:color="auto" w:fill="auto"/>
            <w:vAlign w:val="center"/>
          </w:tcPr>
          <w:p w:rsidR="000348FA" w:rsidRPr="005A5865" w:rsidRDefault="000348FA" w:rsidP="001E2914">
            <w:pPr>
              <w:contextualSpacing/>
              <w:rPr>
                <w:rFonts w:cs="Calibri"/>
                <w:sz w:val="20"/>
                <w:szCs w:val="20"/>
              </w:rPr>
            </w:pPr>
          </w:p>
        </w:tc>
        <w:tc>
          <w:tcPr>
            <w:tcW w:w="766" w:type="dxa"/>
            <w:shd w:val="clear" w:color="auto" w:fill="auto"/>
          </w:tcPr>
          <w:p w:rsidR="000348FA" w:rsidRPr="005A5865" w:rsidRDefault="000348FA" w:rsidP="005A5865">
            <w:pPr>
              <w:contextualSpacing/>
              <w:jc w:val="center"/>
              <w:rPr>
                <w:rFonts w:cs="Calibri"/>
                <w:sz w:val="20"/>
                <w:szCs w:val="20"/>
              </w:rPr>
            </w:pPr>
          </w:p>
        </w:tc>
        <w:tc>
          <w:tcPr>
            <w:tcW w:w="1079"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1418" w:type="dxa"/>
            <w:shd w:val="clear" w:color="auto" w:fill="auto"/>
            <w:vAlign w:val="center"/>
          </w:tcPr>
          <w:p w:rsidR="000348FA" w:rsidRPr="005A5865" w:rsidRDefault="000348FA" w:rsidP="005A5865">
            <w:pPr>
              <w:contextualSpacing/>
              <w:jc w:val="center"/>
              <w:rPr>
                <w:rFonts w:cs="Calibri"/>
                <w:sz w:val="20"/>
                <w:szCs w:val="20"/>
              </w:rPr>
            </w:pPr>
          </w:p>
        </w:tc>
        <w:tc>
          <w:tcPr>
            <w:tcW w:w="850" w:type="dxa"/>
            <w:shd w:val="clear" w:color="auto" w:fill="auto"/>
            <w:vAlign w:val="center"/>
          </w:tcPr>
          <w:p w:rsidR="000348FA" w:rsidRPr="005A5865" w:rsidRDefault="000348FA" w:rsidP="005A5865">
            <w:pPr>
              <w:contextualSpacing/>
              <w:jc w:val="center"/>
              <w:rPr>
                <w:rFonts w:cs="Calibri"/>
                <w:sz w:val="20"/>
                <w:szCs w:val="20"/>
              </w:rPr>
            </w:pPr>
          </w:p>
        </w:tc>
        <w:tc>
          <w:tcPr>
            <w:tcW w:w="992" w:type="dxa"/>
            <w:shd w:val="clear" w:color="auto" w:fill="auto"/>
            <w:vAlign w:val="center"/>
          </w:tcPr>
          <w:p w:rsidR="000348FA" w:rsidRPr="005A5865" w:rsidRDefault="000348FA" w:rsidP="005A5865">
            <w:pPr>
              <w:contextualSpacing/>
              <w:jc w:val="center"/>
              <w:rPr>
                <w:rFonts w:cs="Calibri"/>
                <w:sz w:val="20"/>
                <w:szCs w:val="20"/>
              </w:rPr>
            </w:pPr>
          </w:p>
        </w:tc>
        <w:tc>
          <w:tcPr>
            <w:tcW w:w="567" w:type="dxa"/>
            <w:shd w:val="clear" w:color="auto" w:fill="auto"/>
            <w:vAlign w:val="center"/>
          </w:tcPr>
          <w:p w:rsidR="000348FA" w:rsidRPr="005A5865" w:rsidRDefault="000348FA" w:rsidP="005A5865">
            <w:pPr>
              <w:contextualSpacing/>
              <w:jc w:val="center"/>
              <w:rPr>
                <w:rFonts w:cs="Calibri"/>
                <w:sz w:val="20"/>
                <w:szCs w:val="20"/>
              </w:rPr>
            </w:pPr>
          </w:p>
        </w:tc>
        <w:tc>
          <w:tcPr>
            <w:tcW w:w="851" w:type="dxa"/>
          </w:tcPr>
          <w:p w:rsidR="000348FA" w:rsidRPr="00B24901" w:rsidRDefault="000348FA" w:rsidP="005A5865">
            <w:pPr>
              <w:contextualSpacing/>
              <w:jc w:val="center"/>
              <w:rPr>
                <w:rFonts w:cs="Calibri"/>
                <w:sz w:val="20"/>
                <w:szCs w:val="20"/>
              </w:rPr>
            </w:pPr>
          </w:p>
        </w:tc>
        <w:tc>
          <w:tcPr>
            <w:tcW w:w="709" w:type="dxa"/>
          </w:tcPr>
          <w:p w:rsidR="000348FA" w:rsidRPr="00B24901" w:rsidRDefault="000348FA" w:rsidP="005A5865">
            <w:pPr>
              <w:contextualSpacing/>
              <w:jc w:val="center"/>
              <w:rPr>
                <w:rFonts w:cs="Calibri"/>
                <w:sz w:val="20"/>
                <w:szCs w:val="20"/>
              </w:rPr>
            </w:pPr>
          </w:p>
        </w:tc>
        <w:tc>
          <w:tcPr>
            <w:tcW w:w="595" w:type="dxa"/>
            <w:shd w:val="clear" w:color="auto" w:fill="auto"/>
          </w:tcPr>
          <w:p w:rsidR="000348FA" w:rsidRPr="005A5865" w:rsidRDefault="000348FA" w:rsidP="005A5865">
            <w:pPr>
              <w:contextualSpacing/>
              <w:jc w:val="center"/>
              <w:rPr>
                <w:rFonts w:cs="Calibri"/>
                <w:sz w:val="20"/>
                <w:szCs w:val="20"/>
              </w:rPr>
            </w:pPr>
          </w:p>
        </w:tc>
      </w:tr>
    </w:tbl>
    <w:p w:rsidR="004D695B" w:rsidRDefault="004D695B" w:rsidP="00A2555C"/>
    <w:p w:rsidR="00A2555C" w:rsidRDefault="00A2555C" w:rsidP="00A2555C">
      <w:r>
        <w:t xml:space="preserve">____________________        </w:t>
      </w:r>
    </w:p>
    <w:p w:rsidR="00A2555C" w:rsidRDefault="00A2555C" w:rsidP="00A2555C">
      <w:r>
        <w:t>Responsável pelo serviço produtor</w:t>
      </w:r>
    </w:p>
    <w:p w:rsidR="00A2555C" w:rsidRDefault="00A2555C" w:rsidP="00A2555C">
      <w:r>
        <w:t>_____________________</w:t>
      </w:r>
    </w:p>
    <w:p w:rsidR="00A2555C" w:rsidRDefault="00A2555C" w:rsidP="00A2555C">
      <w:r>
        <w:t>Responsável pelo Arquivo</w:t>
      </w:r>
    </w:p>
    <w:p w:rsidR="00A2555C" w:rsidRDefault="00A2555C" w:rsidP="00A2555C">
      <w:r>
        <w:t>________________________</w:t>
      </w:r>
    </w:p>
    <w:p w:rsidR="00A2555C" w:rsidRDefault="00A2555C" w:rsidP="00A2555C">
      <w:r>
        <w:t xml:space="preserve">Representante da Instituição  </w:t>
      </w:r>
    </w:p>
    <w:p w:rsidR="00514111" w:rsidRPr="008A2A00" w:rsidRDefault="00A17F48" w:rsidP="00AA61EC">
      <w:pPr>
        <w:numPr>
          <w:ilvl w:val="0"/>
          <w:numId w:val="62"/>
        </w:numPr>
        <w:rPr>
          <w:rFonts w:ascii="Cambria" w:hAnsi="Cambria" w:cs="Arial"/>
          <w:b/>
        </w:rPr>
      </w:pPr>
      <w:bookmarkStart w:id="1" w:name="_MailOriginal"/>
      <w:r w:rsidRPr="008A2A00">
        <w:rPr>
          <w:rFonts w:ascii="Cambria" w:hAnsi="Cambria" w:cs="Arial"/>
          <w:b/>
        </w:rPr>
        <w:lastRenderedPageBreak/>
        <w:t>Grelha de requisitos técnicos de suporte à decisão d</w:t>
      </w:r>
      <w:r w:rsidR="002E09A7">
        <w:rPr>
          <w:rFonts w:ascii="Cambria" w:hAnsi="Cambria" w:cs="Arial"/>
          <w:b/>
        </w:rPr>
        <w:t>a</w:t>
      </w:r>
      <w:r w:rsidRPr="008A2A00">
        <w:rPr>
          <w:rFonts w:ascii="Cambria" w:hAnsi="Cambria" w:cs="Arial"/>
          <w:b/>
        </w:rPr>
        <w:t xml:space="preserve"> proposta de clas</w:t>
      </w:r>
      <w:r w:rsidR="00514111" w:rsidRPr="008A2A00">
        <w:rPr>
          <w:rFonts w:ascii="Cambria" w:hAnsi="Cambria" w:cs="Arial"/>
          <w:b/>
        </w:rPr>
        <w:t>sificação de bens arquivísticos</w:t>
      </w:r>
      <w:r w:rsidR="0031256E">
        <w:rPr>
          <w:rFonts w:ascii="Cambria" w:hAnsi="Cambria" w:cs="Arial"/>
          <w:b/>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06"/>
        <w:gridCol w:w="3261"/>
        <w:gridCol w:w="1842"/>
        <w:gridCol w:w="1418"/>
      </w:tblGrid>
      <w:tr w:rsidR="00220E30" w:rsidRPr="002C2F64" w:rsidTr="008F1397">
        <w:tc>
          <w:tcPr>
            <w:tcW w:w="5637" w:type="dxa"/>
            <w:gridSpan w:val="3"/>
            <w:shd w:val="clear" w:color="auto" w:fill="auto"/>
          </w:tcPr>
          <w:p w:rsidR="00220E30" w:rsidRDefault="00220E30" w:rsidP="001E2914">
            <w:pPr>
              <w:rPr>
                <w:rFonts w:ascii="Cambria" w:hAnsi="Cambria" w:cs="Arial"/>
              </w:rPr>
            </w:pPr>
            <w:r w:rsidRPr="002C2F64">
              <w:rPr>
                <w:rFonts w:ascii="Cambria" w:hAnsi="Cambria" w:cs="Arial"/>
              </w:rPr>
              <w:t>Domínio</w:t>
            </w:r>
            <w:r>
              <w:rPr>
                <w:rFonts w:ascii="Cambria" w:hAnsi="Cambria" w:cs="Arial"/>
              </w:rPr>
              <w:t>: Documental</w:t>
            </w:r>
          </w:p>
          <w:p w:rsidR="00220E30" w:rsidRPr="002C2F64" w:rsidRDefault="00220E30" w:rsidP="00B9547B">
            <w:pPr>
              <w:rPr>
                <w:rFonts w:ascii="Cambria" w:hAnsi="Cambria" w:cs="Arial"/>
              </w:rPr>
            </w:pPr>
          </w:p>
        </w:tc>
        <w:tc>
          <w:tcPr>
            <w:tcW w:w="3260" w:type="dxa"/>
            <w:gridSpan w:val="2"/>
            <w:shd w:val="clear" w:color="auto" w:fill="auto"/>
          </w:tcPr>
          <w:p w:rsidR="00220E30" w:rsidRPr="002C2F64" w:rsidRDefault="00220E30" w:rsidP="00220E30">
            <w:pPr>
              <w:rPr>
                <w:rFonts w:ascii="Cambria" w:hAnsi="Cambria" w:cs="Arial"/>
              </w:rPr>
            </w:pPr>
            <w:r w:rsidRPr="00B9547B">
              <w:rPr>
                <w:rFonts w:ascii="Cambria" w:hAnsi="Cambria" w:cs="Arial"/>
              </w:rPr>
              <w:t xml:space="preserve">Administração patrimonial competente: </w:t>
            </w:r>
            <w:r>
              <w:rPr>
                <w:rFonts w:ascii="Cambria" w:hAnsi="Cambria" w:cs="Arial"/>
              </w:rPr>
              <w:t>DGLAB</w:t>
            </w:r>
          </w:p>
        </w:tc>
      </w:tr>
      <w:tr w:rsidR="00C26D16" w:rsidRPr="002C2F64" w:rsidTr="008F1397">
        <w:tc>
          <w:tcPr>
            <w:tcW w:w="8897" w:type="dxa"/>
            <w:gridSpan w:val="5"/>
            <w:shd w:val="clear" w:color="auto" w:fill="auto"/>
          </w:tcPr>
          <w:p w:rsidR="00C26D16" w:rsidRDefault="00C26D16" w:rsidP="00220E30">
            <w:r>
              <w:rPr>
                <w:rFonts w:ascii="Cambria" w:hAnsi="Cambria" w:cs="Arial"/>
              </w:rPr>
              <w:t>Proposta de graduação: Bem de interesse nacional/público/municipal</w:t>
            </w: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N.º</w:t>
            </w:r>
          </w:p>
        </w:tc>
        <w:tc>
          <w:tcPr>
            <w:tcW w:w="1806" w:type="dxa"/>
            <w:shd w:val="clear" w:color="auto" w:fill="auto"/>
          </w:tcPr>
          <w:p w:rsidR="00220E30" w:rsidRPr="002C2F64" w:rsidRDefault="00220E30" w:rsidP="001E2914">
            <w:pPr>
              <w:rPr>
                <w:rFonts w:ascii="Cambria" w:hAnsi="Cambria" w:cs="Arial"/>
              </w:rPr>
            </w:pPr>
            <w:r w:rsidRPr="002C2F64">
              <w:rPr>
                <w:rFonts w:ascii="Cambria" w:hAnsi="Cambria" w:cs="Arial"/>
              </w:rPr>
              <w:t>Requisitos</w:t>
            </w:r>
          </w:p>
        </w:tc>
        <w:tc>
          <w:tcPr>
            <w:tcW w:w="3261" w:type="dxa"/>
            <w:shd w:val="clear" w:color="auto" w:fill="auto"/>
          </w:tcPr>
          <w:p w:rsidR="00220E30" w:rsidRPr="002C2F64" w:rsidRDefault="00B9547B" w:rsidP="001E2914">
            <w:pPr>
              <w:rPr>
                <w:rFonts w:ascii="Cambria" w:hAnsi="Cambria" w:cs="Arial"/>
              </w:rPr>
            </w:pPr>
            <w:r>
              <w:rPr>
                <w:rFonts w:ascii="Cambria" w:hAnsi="Cambria" w:cs="Arial"/>
              </w:rPr>
              <w:t>Justificação</w:t>
            </w:r>
          </w:p>
        </w:tc>
        <w:tc>
          <w:tcPr>
            <w:tcW w:w="1842" w:type="dxa"/>
            <w:shd w:val="clear" w:color="auto" w:fill="auto"/>
          </w:tcPr>
          <w:p w:rsidR="00220E30" w:rsidRPr="002C2F64" w:rsidRDefault="00220E30" w:rsidP="001E2914">
            <w:pPr>
              <w:rPr>
                <w:rFonts w:ascii="Cambria" w:hAnsi="Cambria" w:cs="Arial"/>
              </w:rPr>
            </w:pPr>
            <w:r w:rsidRPr="002C2F64">
              <w:rPr>
                <w:rFonts w:ascii="Cambria" w:hAnsi="Cambria" w:cs="Arial"/>
              </w:rPr>
              <w:t>Avaliação</w:t>
            </w:r>
          </w:p>
          <w:p w:rsidR="00220E30" w:rsidRPr="002C2F64" w:rsidRDefault="00220E30" w:rsidP="00AA61EC">
            <w:pPr>
              <w:numPr>
                <w:ilvl w:val="0"/>
                <w:numId w:val="20"/>
              </w:numPr>
              <w:rPr>
                <w:rFonts w:ascii="Cambria" w:hAnsi="Cambria" w:cs="Arial"/>
              </w:rPr>
            </w:pPr>
            <w:r w:rsidRPr="002C2F64">
              <w:rPr>
                <w:rFonts w:ascii="Cambria" w:hAnsi="Cambria" w:cs="Arial"/>
              </w:rPr>
              <w:t>Insuficiente</w:t>
            </w:r>
            <w:r w:rsidR="008F1397">
              <w:rPr>
                <w:rFonts w:ascii="Cambria" w:hAnsi="Cambria" w:cs="Arial"/>
              </w:rPr>
              <w:t xml:space="preserve"> </w:t>
            </w:r>
          </w:p>
          <w:p w:rsidR="00220E30" w:rsidRPr="002C2F64" w:rsidRDefault="00220E30" w:rsidP="00AA61EC">
            <w:pPr>
              <w:numPr>
                <w:ilvl w:val="0"/>
                <w:numId w:val="20"/>
              </w:numPr>
              <w:rPr>
                <w:rFonts w:ascii="Cambria" w:hAnsi="Cambria" w:cs="Arial"/>
              </w:rPr>
            </w:pPr>
            <w:r w:rsidRPr="002C2F64">
              <w:rPr>
                <w:rFonts w:ascii="Cambria" w:hAnsi="Cambria" w:cs="Arial"/>
              </w:rPr>
              <w:t>Médio</w:t>
            </w:r>
          </w:p>
          <w:p w:rsidR="00220E30" w:rsidRPr="002C2F64" w:rsidRDefault="00220E30" w:rsidP="00AA61EC">
            <w:pPr>
              <w:numPr>
                <w:ilvl w:val="0"/>
                <w:numId w:val="20"/>
              </w:numPr>
              <w:rPr>
                <w:rFonts w:ascii="Cambria" w:hAnsi="Cambria" w:cs="Arial"/>
              </w:rPr>
            </w:pPr>
            <w:r w:rsidRPr="002C2F64">
              <w:rPr>
                <w:rFonts w:ascii="Cambria" w:hAnsi="Cambria" w:cs="Arial"/>
              </w:rPr>
              <w:t>Superior</w:t>
            </w:r>
          </w:p>
        </w:tc>
        <w:tc>
          <w:tcPr>
            <w:tcW w:w="1418" w:type="dxa"/>
            <w:shd w:val="clear" w:color="auto" w:fill="auto"/>
          </w:tcPr>
          <w:p w:rsidR="00220E30" w:rsidRPr="002C2F64" w:rsidRDefault="00220E30" w:rsidP="001E2914">
            <w:pPr>
              <w:rPr>
                <w:rFonts w:ascii="Cambria" w:hAnsi="Cambria" w:cs="Arial"/>
              </w:rPr>
            </w:pPr>
            <w:r w:rsidRPr="002C2F64">
              <w:rPr>
                <w:rFonts w:ascii="Cambria" w:hAnsi="Cambria" w:cs="Arial"/>
              </w:rPr>
              <w:t>Pontuação</w:t>
            </w:r>
          </w:p>
          <w:p w:rsidR="00220E30" w:rsidRPr="002C2F64" w:rsidRDefault="00220E30" w:rsidP="00AA61EC">
            <w:pPr>
              <w:numPr>
                <w:ilvl w:val="0"/>
                <w:numId w:val="21"/>
              </w:numPr>
              <w:rPr>
                <w:rFonts w:ascii="Cambria" w:hAnsi="Cambria" w:cs="Arial"/>
              </w:rPr>
            </w:pPr>
            <w:r w:rsidRPr="002C2F64">
              <w:rPr>
                <w:rFonts w:ascii="Cambria" w:hAnsi="Cambria" w:cs="Arial"/>
              </w:rPr>
              <w:t>0</w:t>
            </w:r>
          </w:p>
          <w:p w:rsidR="00220E30" w:rsidRPr="002C2F64" w:rsidRDefault="00220E30" w:rsidP="00AA61EC">
            <w:pPr>
              <w:numPr>
                <w:ilvl w:val="0"/>
                <w:numId w:val="21"/>
              </w:numPr>
              <w:rPr>
                <w:rFonts w:ascii="Cambria" w:hAnsi="Cambria" w:cs="Arial"/>
              </w:rPr>
            </w:pPr>
            <w:r w:rsidRPr="002C2F64">
              <w:rPr>
                <w:rFonts w:ascii="Cambria" w:hAnsi="Cambria" w:cs="Arial"/>
              </w:rPr>
              <w:t>5</w:t>
            </w:r>
          </w:p>
          <w:p w:rsidR="00220E30" w:rsidRPr="002C2F64" w:rsidRDefault="00220E30" w:rsidP="00AA61EC">
            <w:pPr>
              <w:numPr>
                <w:ilvl w:val="0"/>
                <w:numId w:val="21"/>
              </w:numPr>
              <w:rPr>
                <w:rFonts w:ascii="Cambria" w:hAnsi="Cambria" w:cs="Arial"/>
              </w:rPr>
            </w:pPr>
            <w:r w:rsidRPr="002C2F64">
              <w:rPr>
                <w:rFonts w:ascii="Cambria" w:hAnsi="Cambria" w:cs="Arial"/>
              </w:rPr>
              <w:t>10</w:t>
            </w: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1</w:t>
            </w:r>
          </w:p>
        </w:tc>
        <w:tc>
          <w:tcPr>
            <w:tcW w:w="1806" w:type="dxa"/>
            <w:shd w:val="clear" w:color="auto" w:fill="auto"/>
          </w:tcPr>
          <w:p w:rsidR="00220E30" w:rsidRPr="002C2F64" w:rsidRDefault="0041426F" w:rsidP="0041426F">
            <w:pPr>
              <w:rPr>
                <w:rFonts w:ascii="Cambria" w:hAnsi="Cambria" w:cs="Arial"/>
              </w:rPr>
            </w:pPr>
            <w:r>
              <w:rPr>
                <w:rFonts w:ascii="Cambria" w:hAnsi="Cambria" w:cs="Arial"/>
              </w:rPr>
              <w:t xml:space="preserve">Valor de </w:t>
            </w:r>
            <w:r w:rsidR="001950D7" w:rsidRPr="001950D7">
              <w:rPr>
                <w:rFonts w:ascii="Cambria" w:hAnsi="Cambria" w:cs="Arial"/>
              </w:rPr>
              <w:t>memória</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2</w:t>
            </w:r>
          </w:p>
        </w:tc>
        <w:tc>
          <w:tcPr>
            <w:tcW w:w="1806" w:type="dxa"/>
            <w:shd w:val="clear" w:color="auto" w:fill="auto"/>
          </w:tcPr>
          <w:p w:rsidR="00220E30" w:rsidRPr="002C2F64" w:rsidRDefault="0041426F" w:rsidP="001E2914">
            <w:pPr>
              <w:rPr>
                <w:rFonts w:ascii="Cambria" w:hAnsi="Cambria" w:cs="Arial"/>
              </w:rPr>
            </w:pPr>
            <w:r>
              <w:rPr>
                <w:rFonts w:ascii="Cambria" w:hAnsi="Cambria" w:cs="Arial"/>
              </w:rPr>
              <w:t>Valor de</w:t>
            </w:r>
            <w:r w:rsidRPr="001950D7">
              <w:rPr>
                <w:rFonts w:ascii="Cambria" w:hAnsi="Cambria" w:cs="Arial"/>
              </w:rPr>
              <w:t xml:space="preserve"> antiguidade</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3</w:t>
            </w:r>
          </w:p>
        </w:tc>
        <w:tc>
          <w:tcPr>
            <w:tcW w:w="1806" w:type="dxa"/>
            <w:shd w:val="clear" w:color="auto" w:fill="auto"/>
          </w:tcPr>
          <w:p w:rsidR="00220E30" w:rsidRPr="002C2F64" w:rsidRDefault="0041426F" w:rsidP="001E2914">
            <w:pPr>
              <w:rPr>
                <w:rFonts w:ascii="Cambria" w:hAnsi="Cambria" w:cs="Arial"/>
              </w:rPr>
            </w:pPr>
            <w:r>
              <w:rPr>
                <w:rFonts w:ascii="Cambria" w:hAnsi="Cambria" w:cs="Arial"/>
              </w:rPr>
              <w:t>Valor de</w:t>
            </w:r>
            <w:r w:rsidRPr="001950D7">
              <w:rPr>
                <w:rFonts w:ascii="Cambria" w:hAnsi="Cambria" w:cs="Arial"/>
              </w:rPr>
              <w:t xml:space="preserve"> autenticidade</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4</w:t>
            </w:r>
          </w:p>
        </w:tc>
        <w:tc>
          <w:tcPr>
            <w:tcW w:w="1806" w:type="dxa"/>
            <w:shd w:val="clear" w:color="auto" w:fill="auto"/>
          </w:tcPr>
          <w:p w:rsidR="00220E30" w:rsidRPr="002C2F64" w:rsidRDefault="0041426F" w:rsidP="0041426F">
            <w:pPr>
              <w:rPr>
                <w:rFonts w:ascii="Cambria" w:hAnsi="Cambria" w:cs="Arial"/>
              </w:rPr>
            </w:pPr>
            <w:r>
              <w:rPr>
                <w:rFonts w:ascii="Cambria" w:hAnsi="Cambria" w:cs="Arial"/>
              </w:rPr>
              <w:t xml:space="preserve">Valor de </w:t>
            </w:r>
            <w:r w:rsidRPr="001950D7">
              <w:rPr>
                <w:rFonts w:ascii="Cambria" w:hAnsi="Cambria" w:cs="Arial"/>
              </w:rPr>
              <w:t xml:space="preserve">originalidade </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5</w:t>
            </w:r>
          </w:p>
        </w:tc>
        <w:tc>
          <w:tcPr>
            <w:tcW w:w="1806" w:type="dxa"/>
            <w:shd w:val="clear" w:color="auto" w:fill="auto"/>
          </w:tcPr>
          <w:p w:rsidR="00220E30" w:rsidRPr="002C2F64" w:rsidRDefault="0041426F" w:rsidP="001E2914">
            <w:pPr>
              <w:rPr>
                <w:rFonts w:ascii="Cambria" w:hAnsi="Cambria" w:cs="Arial"/>
              </w:rPr>
            </w:pPr>
            <w:r>
              <w:rPr>
                <w:rFonts w:ascii="Cambria" w:hAnsi="Cambria" w:cs="Arial"/>
              </w:rPr>
              <w:t>Valor de</w:t>
            </w:r>
            <w:r w:rsidRPr="001950D7">
              <w:rPr>
                <w:rFonts w:ascii="Cambria" w:hAnsi="Cambria" w:cs="Arial"/>
              </w:rPr>
              <w:t xml:space="preserve"> criatividade</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6</w:t>
            </w:r>
          </w:p>
        </w:tc>
        <w:tc>
          <w:tcPr>
            <w:tcW w:w="1806" w:type="dxa"/>
            <w:shd w:val="clear" w:color="auto" w:fill="auto"/>
          </w:tcPr>
          <w:p w:rsidR="00220E30" w:rsidRPr="002C2F64" w:rsidRDefault="0041426F" w:rsidP="001E2914">
            <w:pPr>
              <w:rPr>
                <w:rFonts w:ascii="Cambria" w:hAnsi="Cambria" w:cs="Arial"/>
              </w:rPr>
            </w:pPr>
            <w:r>
              <w:rPr>
                <w:rFonts w:ascii="Cambria" w:hAnsi="Cambria" w:cs="Arial"/>
              </w:rPr>
              <w:t>Valor de</w:t>
            </w:r>
            <w:r w:rsidRPr="001950D7">
              <w:rPr>
                <w:rFonts w:ascii="Cambria" w:hAnsi="Cambria" w:cs="Arial"/>
              </w:rPr>
              <w:t xml:space="preserve"> raridade</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7</w:t>
            </w:r>
          </w:p>
        </w:tc>
        <w:tc>
          <w:tcPr>
            <w:tcW w:w="1806" w:type="dxa"/>
            <w:shd w:val="clear" w:color="auto" w:fill="auto"/>
          </w:tcPr>
          <w:p w:rsidR="00220E30" w:rsidRPr="002C2F64" w:rsidRDefault="0041426F" w:rsidP="001E2914">
            <w:pPr>
              <w:rPr>
                <w:rFonts w:ascii="Cambria" w:hAnsi="Cambria" w:cs="Arial"/>
              </w:rPr>
            </w:pPr>
            <w:r>
              <w:rPr>
                <w:rFonts w:ascii="Cambria" w:hAnsi="Cambria" w:cs="Arial"/>
              </w:rPr>
              <w:t>Valor de</w:t>
            </w:r>
            <w:r w:rsidRPr="001950D7">
              <w:rPr>
                <w:rFonts w:ascii="Cambria" w:hAnsi="Cambria" w:cs="Arial"/>
              </w:rPr>
              <w:t xml:space="preserve"> singularidade</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8</w:t>
            </w:r>
          </w:p>
        </w:tc>
        <w:tc>
          <w:tcPr>
            <w:tcW w:w="1806" w:type="dxa"/>
            <w:shd w:val="clear" w:color="auto" w:fill="auto"/>
          </w:tcPr>
          <w:p w:rsidR="00220E30" w:rsidRPr="002C2F64" w:rsidRDefault="0041426F" w:rsidP="001E2914">
            <w:pPr>
              <w:rPr>
                <w:rFonts w:ascii="Cambria" w:hAnsi="Cambria" w:cs="Arial"/>
              </w:rPr>
            </w:pPr>
            <w:r>
              <w:rPr>
                <w:rFonts w:ascii="Cambria" w:hAnsi="Cambria" w:cs="Arial"/>
              </w:rPr>
              <w:t>Valor de</w:t>
            </w:r>
            <w:r w:rsidRPr="001950D7">
              <w:rPr>
                <w:rFonts w:ascii="Cambria" w:hAnsi="Cambria" w:cs="Arial"/>
              </w:rPr>
              <w:t xml:space="preserve"> exemplaridade</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9</w:t>
            </w:r>
          </w:p>
        </w:tc>
        <w:tc>
          <w:tcPr>
            <w:tcW w:w="1806" w:type="dxa"/>
            <w:shd w:val="clear" w:color="auto" w:fill="auto"/>
          </w:tcPr>
          <w:p w:rsidR="00220E30" w:rsidRPr="008F1397" w:rsidRDefault="00A461D2" w:rsidP="008F1397">
            <w:pPr>
              <w:spacing w:before="100" w:beforeAutospacing="1" w:after="100" w:afterAutospacing="1" w:line="240" w:lineRule="auto"/>
              <w:rPr>
                <w:rFonts w:ascii="Times New Roman" w:eastAsia="Times New Roman" w:hAnsi="Times New Roman"/>
                <w:sz w:val="24"/>
                <w:szCs w:val="24"/>
                <w:lang w:eastAsia="pt-PT"/>
              </w:rPr>
            </w:pPr>
            <w:r>
              <w:rPr>
                <w:rFonts w:ascii="Times New Roman" w:eastAsia="Times New Roman" w:hAnsi="Times New Roman"/>
                <w:sz w:val="24"/>
                <w:szCs w:val="24"/>
                <w:lang w:eastAsia="pt-PT"/>
              </w:rPr>
              <w:t>Cará</w:t>
            </w:r>
            <w:r w:rsidR="0041426F" w:rsidRPr="0041426F">
              <w:rPr>
                <w:rFonts w:ascii="Times New Roman" w:eastAsia="Times New Roman" w:hAnsi="Times New Roman"/>
                <w:sz w:val="24"/>
                <w:szCs w:val="24"/>
                <w:lang w:eastAsia="pt-PT"/>
              </w:rPr>
              <w:t>ter matricial do bem</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rPr>
          <w:trHeight w:val="969"/>
        </w:trPr>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10</w:t>
            </w:r>
          </w:p>
        </w:tc>
        <w:tc>
          <w:tcPr>
            <w:tcW w:w="1806" w:type="dxa"/>
            <w:shd w:val="clear" w:color="auto" w:fill="auto"/>
          </w:tcPr>
          <w:p w:rsidR="00220E30" w:rsidRPr="002C2F64" w:rsidRDefault="00A461D2" w:rsidP="00A461D2">
            <w:pPr>
              <w:rPr>
                <w:rFonts w:ascii="Cambria" w:hAnsi="Cambria" w:cs="Arial"/>
              </w:rPr>
            </w:pPr>
            <w:r>
              <w:rPr>
                <w:rFonts w:ascii="Times New Roman" w:eastAsia="Times New Roman" w:hAnsi="Times New Roman"/>
                <w:sz w:val="24"/>
                <w:szCs w:val="24"/>
                <w:lang w:eastAsia="pt-PT"/>
              </w:rPr>
              <w:t>G</w:t>
            </w:r>
            <w:r w:rsidR="0041426F">
              <w:rPr>
                <w:rFonts w:ascii="Times New Roman" w:eastAsia="Times New Roman" w:hAnsi="Times New Roman"/>
                <w:sz w:val="24"/>
                <w:szCs w:val="24"/>
                <w:lang w:eastAsia="pt-PT"/>
              </w:rPr>
              <w:t>énio</w:t>
            </w:r>
            <w:r>
              <w:rPr>
                <w:rFonts w:ascii="Times New Roman" w:eastAsia="Times New Roman" w:hAnsi="Times New Roman"/>
                <w:sz w:val="24"/>
                <w:szCs w:val="24"/>
                <w:lang w:eastAsia="pt-PT"/>
              </w:rPr>
              <w:t xml:space="preserve"> </w:t>
            </w:r>
            <w:r w:rsidR="0041426F">
              <w:rPr>
                <w:rFonts w:ascii="Times New Roman" w:eastAsia="Times New Roman" w:hAnsi="Times New Roman"/>
                <w:sz w:val="24"/>
                <w:szCs w:val="24"/>
                <w:lang w:eastAsia="pt-PT"/>
              </w:rPr>
              <w:t>do respetivo criador</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rPr>
          <w:trHeight w:val="1867"/>
        </w:trPr>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lastRenderedPageBreak/>
              <w:t>11</w:t>
            </w:r>
          </w:p>
        </w:tc>
        <w:tc>
          <w:tcPr>
            <w:tcW w:w="1806" w:type="dxa"/>
            <w:shd w:val="clear" w:color="auto" w:fill="auto"/>
          </w:tcPr>
          <w:p w:rsidR="00220E30" w:rsidRPr="002C2F64" w:rsidRDefault="00A461D2" w:rsidP="00A461D2">
            <w:pPr>
              <w:rPr>
                <w:rFonts w:ascii="Cambria" w:hAnsi="Cambria" w:cs="Arial"/>
              </w:rPr>
            </w:pPr>
            <w:r w:rsidRPr="0041426F">
              <w:rPr>
                <w:rFonts w:ascii="Times New Roman" w:eastAsia="Times New Roman" w:hAnsi="Times New Roman"/>
                <w:sz w:val="24"/>
                <w:szCs w:val="24"/>
                <w:lang w:eastAsia="pt-PT"/>
              </w:rPr>
              <w:t>I</w:t>
            </w:r>
            <w:r w:rsidR="0041426F" w:rsidRPr="0041426F">
              <w:rPr>
                <w:rFonts w:ascii="Times New Roman" w:eastAsia="Times New Roman" w:hAnsi="Times New Roman"/>
                <w:sz w:val="24"/>
                <w:szCs w:val="24"/>
                <w:lang w:eastAsia="pt-PT"/>
              </w:rPr>
              <w:t>nteresse</w:t>
            </w:r>
            <w:r>
              <w:rPr>
                <w:rFonts w:ascii="Times New Roman" w:eastAsia="Times New Roman" w:hAnsi="Times New Roman"/>
                <w:sz w:val="24"/>
                <w:szCs w:val="24"/>
                <w:lang w:eastAsia="pt-PT"/>
              </w:rPr>
              <w:t xml:space="preserve"> </w:t>
            </w:r>
            <w:r w:rsidR="0041426F" w:rsidRPr="0041426F">
              <w:rPr>
                <w:rFonts w:ascii="Times New Roman" w:eastAsia="Times New Roman" w:hAnsi="Times New Roman"/>
                <w:sz w:val="24"/>
                <w:szCs w:val="24"/>
                <w:lang w:eastAsia="pt-PT"/>
              </w:rPr>
              <w:t>do bem enquanto testemunho notável de vivências ou factos históricos</w:t>
            </w:r>
          </w:p>
        </w:tc>
        <w:tc>
          <w:tcPr>
            <w:tcW w:w="3261" w:type="dxa"/>
            <w:shd w:val="clear" w:color="auto" w:fill="auto"/>
          </w:tcPr>
          <w:p w:rsidR="00220E30" w:rsidRPr="002C2F64" w:rsidRDefault="00220E30" w:rsidP="001E2914">
            <w:pPr>
              <w:spacing w:line="360" w:lineRule="auto"/>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12</w:t>
            </w:r>
          </w:p>
        </w:tc>
        <w:tc>
          <w:tcPr>
            <w:tcW w:w="1806" w:type="dxa"/>
            <w:shd w:val="clear" w:color="auto" w:fill="auto"/>
          </w:tcPr>
          <w:p w:rsidR="00220E30" w:rsidRPr="002C2F64" w:rsidRDefault="00A461D2" w:rsidP="00A461D2">
            <w:pPr>
              <w:rPr>
                <w:rFonts w:ascii="Cambria" w:hAnsi="Cambria" w:cs="Arial"/>
              </w:rPr>
            </w:pPr>
            <w:r w:rsidRPr="0041426F">
              <w:rPr>
                <w:rFonts w:ascii="Times New Roman" w:eastAsia="Times New Roman" w:hAnsi="Times New Roman"/>
                <w:sz w:val="24"/>
                <w:szCs w:val="24"/>
                <w:lang w:eastAsia="pt-PT"/>
              </w:rPr>
              <w:t>V</w:t>
            </w:r>
            <w:r w:rsidR="0041426F" w:rsidRPr="0041426F">
              <w:rPr>
                <w:rFonts w:ascii="Times New Roman" w:eastAsia="Times New Roman" w:hAnsi="Times New Roman"/>
                <w:sz w:val="24"/>
                <w:szCs w:val="24"/>
                <w:lang w:eastAsia="pt-PT"/>
              </w:rPr>
              <w:t>alor</w:t>
            </w:r>
            <w:r>
              <w:rPr>
                <w:rFonts w:ascii="Times New Roman" w:eastAsia="Times New Roman" w:hAnsi="Times New Roman"/>
                <w:sz w:val="24"/>
                <w:szCs w:val="24"/>
                <w:lang w:eastAsia="pt-PT"/>
              </w:rPr>
              <w:t xml:space="preserve"> </w:t>
            </w:r>
            <w:r w:rsidR="0041426F" w:rsidRPr="0041426F">
              <w:rPr>
                <w:rFonts w:ascii="Times New Roman" w:eastAsia="Times New Roman" w:hAnsi="Times New Roman"/>
                <w:sz w:val="24"/>
                <w:szCs w:val="24"/>
                <w:lang w:eastAsia="pt-PT"/>
              </w:rPr>
              <w:t>estético, técnico ou material intrínseco do bem</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13</w:t>
            </w:r>
          </w:p>
        </w:tc>
        <w:tc>
          <w:tcPr>
            <w:tcW w:w="1806" w:type="dxa"/>
            <w:shd w:val="clear" w:color="auto" w:fill="auto"/>
          </w:tcPr>
          <w:p w:rsidR="00220E30" w:rsidRPr="002C2F64" w:rsidRDefault="00A461D2" w:rsidP="00A461D2">
            <w:pPr>
              <w:rPr>
                <w:rFonts w:ascii="Cambria" w:hAnsi="Cambria" w:cs="Arial"/>
              </w:rPr>
            </w:pPr>
            <w:r w:rsidRPr="0041426F">
              <w:rPr>
                <w:rFonts w:ascii="Times New Roman" w:eastAsia="Times New Roman" w:hAnsi="Times New Roman"/>
                <w:sz w:val="24"/>
                <w:szCs w:val="24"/>
                <w:lang w:eastAsia="pt-PT"/>
              </w:rPr>
              <w:t>I</w:t>
            </w:r>
            <w:r w:rsidR="0041426F" w:rsidRPr="0041426F">
              <w:rPr>
                <w:rFonts w:ascii="Times New Roman" w:eastAsia="Times New Roman" w:hAnsi="Times New Roman"/>
                <w:sz w:val="24"/>
                <w:szCs w:val="24"/>
                <w:lang w:eastAsia="pt-PT"/>
              </w:rPr>
              <w:t>nteresse</w:t>
            </w:r>
            <w:r>
              <w:rPr>
                <w:rFonts w:ascii="Times New Roman" w:eastAsia="Times New Roman" w:hAnsi="Times New Roman"/>
                <w:sz w:val="24"/>
                <w:szCs w:val="24"/>
                <w:lang w:eastAsia="pt-PT"/>
              </w:rPr>
              <w:t xml:space="preserve"> </w:t>
            </w:r>
            <w:r w:rsidR="0041426F" w:rsidRPr="0041426F">
              <w:rPr>
                <w:rFonts w:ascii="Times New Roman" w:eastAsia="Times New Roman" w:hAnsi="Times New Roman"/>
                <w:sz w:val="24"/>
                <w:szCs w:val="24"/>
                <w:lang w:eastAsia="pt-PT"/>
              </w:rPr>
              <w:t>do bem como testemunho simbólico ou religioso</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r w:rsidRPr="002C2F64">
              <w:rPr>
                <w:rFonts w:ascii="Cambria" w:hAnsi="Cambria" w:cs="Arial"/>
              </w:rPr>
              <w:t>14</w:t>
            </w:r>
          </w:p>
        </w:tc>
        <w:tc>
          <w:tcPr>
            <w:tcW w:w="1806" w:type="dxa"/>
            <w:shd w:val="clear" w:color="auto" w:fill="auto"/>
          </w:tcPr>
          <w:p w:rsidR="00220E30" w:rsidRPr="002C2F64" w:rsidRDefault="00A461D2" w:rsidP="00A461D2">
            <w:pPr>
              <w:rPr>
                <w:rFonts w:ascii="Cambria" w:hAnsi="Cambria" w:cs="Arial"/>
              </w:rPr>
            </w:pPr>
            <w:r w:rsidRPr="0041426F">
              <w:rPr>
                <w:rFonts w:ascii="Times New Roman" w:eastAsia="Times New Roman" w:hAnsi="Times New Roman"/>
                <w:sz w:val="24"/>
                <w:szCs w:val="24"/>
                <w:lang w:eastAsia="pt-PT"/>
              </w:rPr>
              <w:t>I</w:t>
            </w:r>
            <w:r w:rsidR="0041426F" w:rsidRPr="0041426F">
              <w:rPr>
                <w:rFonts w:ascii="Times New Roman" w:eastAsia="Times New Roman" w:hAnsi="Times New Roman"/>
                <w:sz w:val="24"/>
                <w:szCs w:val="24"/>
                <w:lang w:eastAsia="pt-PT"/>
              </w:rPr>
              <w:t>mportância</w:t>
            </w:r>
            <w:r>
              <w:rPr>
                <w:rFonts w:ascii="Times New Roman" w:eastAsia="Times New Roman" w:hAnsi="Times New Roman"/>
                <w:sz w:val="24"/>
                <w:szCs w:val="24"/>
                <w:lang w:eastAsia="pt-PT"/>
              </w:rPr>
              <w:t xml:space="preserve"> </w:t>
            </w:r>
            <w:r w:rsidR="0041426F" w:rsidRPr="0041426F">
              <w:rPr>
                <w:rFonts w:ascii="Times New Roman" w:eastAsia="Times New Roman" w:hAnsi="Times New Roman"/>
                <w:sz w:val="24"/>
                <w:szCs w:val="24"/>
                <w:lang w:eastAsia="pt-PT"/>
              </w:rPr>
              <w:t xml:space="preserve">do bem na perspetiva da sua investigação histórica e científica e o que nela se reflete do ponto de vista de memória </w:t>
            </w:r>
            <w:r w:rsidR="00F5409B">
              <w:rPr>
                <w:rFonts w:ascii="Times New Roman" w:eastAsia="Times New Roman" w:hAnsi="Times New Roman"/>
                <w:sz w:val="24"/>
                <w:szCs w:val="24"/>
                <w:lang w:eastAsia="pt-PT"/>
              </w:rPr>
              <w:t>colectiva</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41426F" w:rsidRPr="002C2F64" w:rsidTr="008F1397">
        <w:tc>
          <w:tcPr>
            <w:tcW w:w="570" w:type="dxa"/>
            <w:shd w:val="clear" w:color="auto" w:fill="auto"/>
          </w:tcPr>
          <w:p w:rsidR="0041426F" w:rsidRPr="002C2F64" w:rsidRDefault="002E09A7" w:rsidP="001E2914">
            <w:pPr>
              <w:rPr>
                <w:rFonts w:ascii="Cambria" w:hAnsi="Cambria" w:cs="Arial"/>
              </w:rPr>
            </w:pPr>
            <w:r>
              <w:rPr>
                <w:rFonts w:ascii="Cambria" w:hAnsi="Cambria" w:cs="Arial"/>
              </w:rPr>
              <w:t>15</w:t>
            </w:r>
          </w:p>
        </w:tc>
        <w:tc>
          <w:tcPr>
            <w:tcW w:w="1806" w:type="dxa"/>
            <w:shd w:val="clear" w:color="auto" w:fill="auto"/>
          </w:tcPr>
          <w:p w:rsidR="0041426F" w:rsidRPr="0041426F" w:rsidRDefault="00A461D2" w:rsidP="00A461D2">
            <w:pPr>
              <w:rPr>
                <w:rFonts w:ascii="Times New Roman" w:eastAsia="Times New Roman" w:hAnsi="Times New Roman"/>
                <w:sz w:val="24"/>
                <w:szCs w:val="24"/>
                <w:lang w:eastAsia="pt-PT"/>
              </w:rPr>
            </w:pPr>
            <w:r w:rsidRPr="0041426F">
              <w:rPr>
                <w:rFonts w:ascii="Times New Roman" w:eastAsia="Times New Roman" w:hAnsi="Times New Roman"/>
                <w:sz w:val="24"/>
                <w:szCs w:val="24"/>
                <w:lang w:eastAsia="pt-PT"/>
              </w:rPr>
              <w:t>C</w:t>
            </w:r>
            <w:r w:rsidR="0041426F" w:rsidRPr="0041426F">
              <w:rPr>
                <w:rFonts w:ascii="Times New Roman" w:eastAsia="Times New Roman" w:hAnsi="Times New Roman"/>
                <w:sz w:val="24"/>
                <w:szCs w:val="24"/>
                <w:lang w:eastAsia="pt-PT"/>
              </w:rPr>
              <w:t>ircunstâncias</w:t>
            </w:r>
            <w:r>
              <w:rPr>
                <w:rFonts w:ascii="Times New Roman" w:eastAsia="Times New Roman" w:hAnsi="Times New Roman"/>
                <w:sz w:val="24"/>
                <w:szCs w:val="24"/>
                <w:lang w:eastAsia="pt-PT"/>
              </w:rPr>
              <w:t xml:space="preserve"> </w:t>
            </w:r>
            <w:r w:rsidR="0041426F" w:rsidRPr="0041426F">
              <w:rPr>
                <w:rFonts w:ascii="Times New Roman" w:eastAsia="Times New Roman" w:hAnsi="Times New Roman"/>
                <w:sz w:val="24"/>
                <w:szCs w:val="24"/>
                <w:lang w:eastAsia="pt-PT"/>
              </w:rPr>
              <w:t>suscetíveis de provocarem diminuição ou perda da perenidade ou da integridade do bem</w:t>
            </w:r>
          </w:p>
        </w:tc>
        <w:tc>
          <w:tcPr>
            <w:tcW w:w="3261" w:type="dxa"/>
            <w:shd w:val="clear" w:color="auto" w:fill="auto"/>
          </w:tcPr>
          <w:p w:rsidR="0041426F" w:rsidRPr="002C2F64" w:rsidRDefault="0041426F" w:rsidP="001E2914">
            <w:pPr>
              <w:rPr>
                <w:rFonts w:ascii="Cambria" w:hAnsi="Cambria" w:cs="Arial"/>
              </w:rPr>
            </w:pPr>
          </w:p>
        </w:tc>
        <w:tc>
          <w:tcPr>
            <w:tcW w:w="1842" w:type="dxa"/>
            <w:shd w:val="clear" w:color="auto" w:fill="auto"/>
          </w:tcPr>
          <w:p w:rsidR="0041426F" w:rsidRPr="002C2F64" w:rsidRDefault="0041426F" w:rsidP="001E2914">
            <w:pPr>
              <w:rPr>
                <w:rFonts w:ascii="Cambria" w:hAnsi="Cambria" w:cs="Arial"/>
              </w:rPr>
            </w:pPr>
          </w:p>
        </w:tc>
        <w:tc>
          <w:tcPr>
            <w:tcW w:w="1418" w:type="dxa"/>
            <w:shd w:val="clear" w:color="auto" w:fill="auto"/>
          </w:tcPr>
          <w:p w:rsidR="0041426F" w:rsidRPr="002C2F64" w:rsidRDefault="0041426F" w:rsidP="001E2914">
            <w:pPr>
              <w:rPr>
                <w:rFonts w:ascii="Cambria" w:hAnsi="Cambria" w:cs="Arial"/>
              </w:rPr>
            </w:pPr>
          </w:p>
        </w:tc>
      </w:tr>
      <w:tr w:rsidR="0041426F" w:rsidRPr="002C2F64" w:rsidTr="008F1397">
        <w:tc>
          <w:tcPr>
            <w:tcW w:w="570" w:type="dxa"/>
            <w:shd w:val="clear" w:color="auto" w:fill="auto"/>
          </w:tcPr>
          <w:p w:rsidR="0041426F" w:rsidRPr="002C2F64" w:rsidRDefault="002E09A7" w:rsidP="001E2914">
            <w:pPr>
              <w:rPr>
                <w:rFonts w:ascii="Cambria" w:hAnsi="Cambria" w:cs="Arial"/>
              </w:rPr>
            </w:pPr>
            <w:r>
              <w:rPr>
                <w:rFonts w:ascii="Cambria" w:hAnsi="Cambria" w:cs="Arial"/>
              </w:rPr>
              <w:t>16</w:t>
            </w:r>
          </w:p>
        </w:tc>
        <w:tc>
          <w:tcPr>
            <w:tcW w:w="1806" w:type="dxa"/>
            <w:shd w:val="clear" w:color="auto" w:fill="auto"/>
          </w:tcPr>
          <w:p w:rsidR="0041426F" w:rsidRPr="0041426F" w:rsidRDefault="00A461D2" w:rsidP="002E09A7">
            <w:pPr>
              <w:rPr>
                <w:rFonts w:ascii="Times New Roman" w:eastAsia="Times New Roman" w:hAnsi="Times New Roman"/>
                <w:sz w:val="24"/>
                <w:szCs w:val="24"/>
                <w:lang w:eastAsia="pt-PT"/>
              </w:rPr>
            </w:pPr>
            <w:r>
              <w:rPr>
                <w:rFonts w:ascii="Times New Roman" w:eastAsia="Times New Roman" w:hAnsi="Times New Roman"/>
                <w:sz w:val="24"/>
                <w:szCs w:val="24"/>
                <w:lang w:eastAsia="pt-PT"/>
              </w:rPr>
              <w:t xml:space="preserve">Efetiva </w:t>
            </w:r>
            <w:r w:rsidR="0041426F" w:rsidRPr="0041426F">
              <w:rPr>
                <w:rFonts w:ascii="Times New Roman" w:eastAsia="Times New Roman" w:hAnsi="Times New Roman"/>
                <w:sz w:val="24"/>
                <w:szCs w:val="24"/>
                <w:lang w:eastAsia="pt-PT"/>
              </w:rPr>
              <w:t xml:space="preserve">necessidade de proteção e valorização do </w:t>
            </w:r>
            <w:r w:rsidR="0041426F" w:rsidRPr="0041426F">
              <w:rPr>
                <w:rFonts w:ascii="Times New Roman" w:eastAsia="Times New Roman" w:hAnsi="Times New Roman"/>
                <w:sz w:val="24"/>
                <w:szCs w:val="24"/>
                <w:lang w:eastAsia="pt-PT"/>
              </w:rPr>
              <w:lastRenderedPageBreak/>
              <w:t>bem</w:t>
            </w:r>
          </w:p>
        </w:tc>
        <w:tc>
          <w:tcPr>
            <w:tcW w:w="3261" w:type="dxa"/>
            <w:shd w:val="clear" w:color="auto" w:fill="auto"/>
          </w:tcPr>
          <w:p w:rsidR="0041426F" w:rsidRPr="002C2F64" w:rsidRDefault="0041426F" w:rsidP="001E2914">
            <w:pPr>
              <w:rPr>
                <w:rFonts w:ascii="Cambria" w:hAnsi="Cambria" w:cs="Arial"/>
              </w:rPr>
            </w:pPr>
          </w:p>
        </w:tc>
        <w:tc>
          <w:tcPr>
            <w:tcW w:w="1842" w:type="dxa"/>
            <w:shd w:val="clear" w:color="auto" w:fill="auto"/>
          </w:tcPr>
          <w:p w:rsidR="0041426F" w:rsidRPr="002C2F64" w:rsidRDefault="0041426F" w:rsidP="001E2914">
            <w:pPr>
              <w:rPr>
                <w:rFonts w:ascii="Cambria" w:hAnsi="Cambria" w:cs="Arial"/>
              </w:rPr>
            </w:pPr>
          </w:p>
        </w:tc>
        <w:tc>
          <w:tcPr>
            <w:tcW w:w="1418" w:type="dxa"/>
            <w:shd w:val="clear" w:color="auto" w:fill="auto"/>
          </w:tcPr>
          <w:p w:rsidR="0041426F" w:rsidRPr="002C2F64" w:rsidRDefault="0041426F" w:rsidP="001E2914">
            <w:pPr>
              <w:rPr>
                <w:rFonts w:ascii="Cambria" w:hAnsi="Cambria" w:cs="Arial"/>
              </w:rPr>
            </w:pPr>
          </w:p>
        </w:tc>
      </w:tr>
      <w:tr w:rsidR="0041426F" w:rsidRPr="002C2F64" w:rsidTr="008F1397">
        <w:tc>
          <w:tcPr>
            <w:tcW w:w="570" w:type="dxa"/>
            <w:shd w:val="clear" w:color="auto" w:fill="auto"/>
          </w:tcPr>
          <w:p w:rsidR="0041426F" w:rsidRPr="002C2F64" w:rsidRDefault="002E09A7" w:rsidP="001E2914">
            <w:pPr>
              <w:rPr>
                <w:rFonts w:ascii="Cambria" w:hAnsi="Cambria" w:cs="Arial"/>
              </w:rPr>
            </w:pPr>
            <w:r>
              <w:rPr>
                <w:rFonts w:ascii="Cambria" w:hAnsi="Cambria" w:cs="Arial"/>
              </w:rPr>
              <w:lastRenderedPageBreak/>
              <w:t>16</w:t>
            </w:r>
          </w:p>
        </w:tc>
        <w:tc>
          <w:tcPr>
            <w:tcW w:w="1806" w:type="dxa"/>
            <w:shd w:val="clear" w:color="auto" w:fill="auto"/>
          </w:tcPr>
          <w:p w:rsidR="0041426F" w:rsidRPr="0041426F" w:rsidRDefault="00A461D2" w:rsidP="00A461D2">
            <w:pPr>
              <w:rPr>
                <w:rFonts w:ascii="Times New Roman" w:eastAsia="Times New Roman" w:hAnsi="Times New Roman"/>
                <w:sz w:val="24"/>
                <w:szCs w:val="24"/>
                <w:lang w:eastAsia="pt-PT"/>
              </w:rPr>
            </w:pPr>
            <w:r w:rsidRPr="0041426F">
              <w:rPr>
                <w:rFonts w:ascii="Times New Roman" w:eastAsia="Times New Roman" w:hAnsi="Times New Roman"/>
                <w:sz w:val="24"/>
                <w:szCs w:val="24"/>
                <w:lang w:eastAsia="pt-PT"/>
              </w:rPr>
              <w:t>P</w:t>
            </w:r>
            <w:r w:rsidR="0041426F" w:rsidRPr="0041426F">
              <w:rPr>
                <w:rFonts w:ascii="Times New Roman" w:eastAsia="Times New Roman" w:hAnsi="Times New Roman"/>
                <w:sz w:val="24"/>
                <w:szCs w:val="24"/>
                <w:lang w:eastAsia="pt-PT"/>
              </w:rPr>
              <w:t>roximidade</w:t>
            </w:r>
            <w:r>
              <w:rPr>
                <w:rFonts w:ascii="Times New Roman" w:eastAsia="Times New Roman" w:hAnsi="Times New Roman"/>
                <w:sz w:val="24"/>
                <w:szCs w:val="24"/>
                <w:lang w:eastAsia="pt-PT"/>
              </w:rPr>
              <w:t xml:space="preserve"> </w:t>
            </w:r>
            <w:r w:rsidR="0041426F" w:rsidRPr="0041426F">
              <w:rPr>
                <w:rFonts w:ascii="Times New Roman" w:eastAsia="Times New Roman" w:hAnsi="Times New Roman"/>
                <w:sz w:val="24"/>
                <w:szCs w:val="24"/>
                <w:lang w:eastAsia="pt-PT"/>
              </w:rPr>
              <w:t>da matriz ou versão originais</w:t>
            </w:r>
          </w:p>
        </w:tc>
        <w:tc>
          <w:tcPr>
            <w:tcW w:w="3261" w:type="dxa"/>
            <w:shd w:val="clear" w:color="auto" w:fill="auto"/>
          </w:tcPr>
          <w:p w:rsidR="0041426F" w:rsidRPr="002C2F64" w:rsidRDefault="0041426F" w:rsidP="001E2914">
            <w:pPr>
              <w:rPr>
                <w:rFonts w:ascii="Cambria" w:hAnsi="Cambria" w:cs="Arial"/>
              </w:rPr>
            </w:pPr>
          </w:p>
        </w:tc>
        <w:tc>
          <w:tcPr>
            <w:tcW w:w="1842" w:type="dxa"/>
            <w:shd w:val="clear" w:color="auto" w:fill="auto"/>
          </w:tcPr>
          <w:p w:rsidR="0041426F" w:rsidRPr="002C2F64" w:rsidRDefault="0041426F" w:rsidP="001E2914">
            <w:pPr>
              <w:rPr>
                <w:rFonts w:ascii="Cambria" w:hAnsi="Cambria" w:cs="Arial"/>
              </w:rPr>
            </w:pPr>
          </w:p>
        </w:tc>
        <w:tc>
          <w:tcPr>
            <w:tcW w:w="1418" w:type="dxa"/>
            <w:shd w:val="clear" w:color="auto" w:fill="auto"/>
          </w:tcPr>
          <w:p w:rsidR="0041426F" w:rsidRPr="002C2F64" w:rsidRDefault="0041426F" w:rsidP="001E2914">
            <w:pPr>
              <w:rPr>
                <w:rFonts w:ascii="Cambria" w:hAnsi="Cambria" w:cs="Arial"/>
              </w:rPr>
            </w:pPr>
          </w:p>
        </w:tc>
      </w:tr>
      <w:tr w:rsidR="00220E30" w:rsidRPr="002C2F64" w:rsidTr="008F1397">
        <w:tc>
          <w:tcPr>
            <w:tcW w:w="570" w:type="dxa"/>
            <w:shd w:val="clear" w:color="auto" w:fill="auto"/>
          </w:tcPr>
          <w:p w:rsidR="00220E30" w:rsidRPr="002C2F64" w:rsidRDefault="002E09A7" w:rsidP="001E2914">
            <w:pPr>
              <w:rPr>
                <w:rFonts w:ascii="Cambria" w:hAnsi="Cambria" w:cs="Arial"/>
              </w:rPr>
            </w:pPr>
            <w:r>
              <w:rPr>
                <w:rFonts w:ascii="Cambria" w:hAnsi="Cambria" w:cs="Arial"/>
              </w:rPr>
              <w:t>17</w:t>
            </w:r>
          </w:p>
        </w:tc>
        <w:tc>
          <w:tcPr>
            <w:tcW w:w="1806" w:type="dxa"/>
            <w:shd w:val="clear" w:color="auto" w:fill="auto"/>
          </w:tcPr>
          <w:p w:rsidR="00220E30" w:rsidRPr="002C2F64" w:rsidRDefault="00A461D2" w:rsidP="00A461D2">
            <w:pPr>
              <w:rPr>
                <w:rFonts w:ascii="Cambria" w:hAnsi="Cambria" w:cs="Arial"/>
              </w:rPr>
            </w:pPr>
            <w:r w:rsidRPr="0041426F">
              <w:rPr>
                <w:rFonts w:ascii="Times New Roman" w:eastAsia="Times New Roman" w:hAnsi="Times New Roman"/>
                <w:sz w:val="24"/>
                <w:szCs w:val="24"/>
                <w:lang w:eastAsia="pt-PT"/>
              </w:rPr>
              <w:t>P</w:t>
            </w:r>
            <w:r w:rsidR="0041426F" w:rsidRPr="0041426F">
              <w:rPr>
                <w:rFonts w:ascii="Times New Roman" w:eastAsia="Times New Roman" w:hAnsi="Times New Roman"/>
                <w:sz w:val="24"/>
                <w:szCs w:val="24"/>
                <w:lang w:eastAsia="pt-PT"/>
              </w:rPr>
              <w:t>rocessos</w:t>
            </w:r>
            <w:r>
              <w:rPr>
                <w:rFonts w:ascii="Times New Roman" w:eastAsia="Times New Roman" w:hAnsi="Times New Roman"/>
                <w:sz w:val="24"/>
                <w:szCs w:val="24"/>
                <w:lang w:eastAsia="pt-PT"/>
              </w:rPr>
              <w:t xml:space="preserve"> </w:t>
            </w:r>
            <w:r w:rsidR="0041426F" w:rsidRPr="0041426F">
              <w:rPr>
                <w:rFonts w:ascii="Times New Roman" w:eastAsia="Times New Roman" w:hAnsi="Times New Roman"/>
                <w:sz w:val="24"/>
                <w:szCs w:val="24"/>
                <w:lang w:eastAsia="pt-PT"/>
              </w:rPr>
              <w:t>utilizados na criação ou produção do bem</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E09A7" w:rsidP="001E2914">
            <w:pPr>
              <w:rPr>
                <w:rFonts w:ascii="Cambria" w:hAnsi="Cambria" w:cs="Arial"/>
              </w:rPr>
            </w:pPr>
            <w:r>
              <w:rPr>
                <w:rFonts w:ascii="Cambria" w:hAnsi="Cambria" w:cs="Arial"/>
              </w:rPr>
              <w:t>18</w:t>
            </w:r>
          </w:p>
        </w:tc>
        <w:tc>
          <w:tcPr>
            <w:tcW w:w="1806" w:type="dxa"/>
            <w:shd w:val="clear" w:color="auto" w:fill="auto"/>
          </w:tcPr>
          <w:p w:rsidR="00220E30" w:rsidRPr="002C2F64" w:rsidRDefault="00A461D2" w:rsidP="00A461D2">
            <w:pPr>
              <w:rPr>
                <w:rFonts w:ascii="Cambria" w:hAnsi="Cambria" w:cs="Arial"/>
              </w:rPr>
            </w:pPr>
            <w:r w:rsidRPr="0041426F">
              <w:rPr>
                <w:rFonts w:ascii="Times New Roman" w:eastAsia="Times New Roman" w:hAnsi="Times New Roman"/>
                <w:sz w:val="24"/>
                <w:szCs w:val="24"/>
                <w:lang w:eastAsia="pt-PT"/>
              </w:rPr>
              <w:t>E</w:t>
            </w:r>
            <w:r w:rsidR="0041426F" w:rsidRPr="0041426F">
              <w:rPr>
                <w:rFonts w:ascii="Times New Roman" w:eastAsia="Times New Roman" w:hAnsi="Times New Roman"/>
                <w:sz w:val="24"/>
                <w:szCs w:val="24"/>
                <w:lang w:eastAsia="pt-PT"/>
              </w:rPr>
              <w:t>stado</w:t>
            </w:r>
            <w:r>
              <w:rPr>
                <w:rFonts w:ascii="Times New Roman" w:eastAsia="Times New Roman" w:hAnsi="Times New Roman"/>
                <w:sz w:val="24"/>
                <w:szCs w:val="24"/>
                <w:lang w:eastAsia="pt-PT"/>
              </w:rPr>
              <w:t xml:space="preserve"> </w:t>
            </w:r>
            <w:r w:rsidR="0041426F" w:rsidRPr="0041426F">
              <w:rPr>
                <w:rFonts w:ascii="Times New Roman" w:eastAsia="Times New Roman" w:hAnsi="Times New Roman"/>
                <w:sz w:val="24"/>
                <w:szCs w:val="24"/>
                <w:lang w:eastAsia="pt-PT"/>
              </w:rPr>
              <w:t>de conservação do bem</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p>
        </w:tc>
        <w:tc>
          <w:tcPr>
            <w:tcW w:w="1806" w:type="dxa"/>
            <w:shd w:val="clear" w:color="auto" w:fill="auto"/>
          </w:tcPr>
          <w:p w:rsidR="00220E30" w:rsidRPr="002C2F64" w:rsidRDefault="00220E30" w:rsidP="001E2914">
            <w:pPr>
              <w:rPr>
                <w:rFonts w:ascii="Cambria" w:hAnsi="Cambria" w:cs="Arial"/>
              </w:rPr>
            </w:pPr>
            <w:r w:rsidRPr="002C2F64">
              <w:rPr>
                <w:rFonts w:ascii="Cambria" w:hAnsi="Cambria" w:cs="Arial"/>
              </w:rPr>
              <w:t>Total</w:t>
            </w:r>
          </w:p>
        </w:tc>
        <w:tc>
          <w:tcPr>
            <w:tcW w:w="3261" w:type="dxa"/>
            <w:shd w:val="clear" w:color="auto" w:fill="auto"/>
          </w:tcPr>
          <w:p w:rsidR="00220E30" w:rsidRPr="002C2F64" w:rsidRDefault="00220E30" w:rsidP="001E2914">
            <w:pPr>
              <w:rPr>
                <w:rFonts w:ascii="Cambria" w:hAnsi="Cambria" w:cs="Arial"/>
              </w:rPr>
            </w:pP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220E30" w:rsidRPr="002C2F64" w:rsidTr="008F1397">
        <w:tc>
          <w:tcPr>
            <w:tcW w:w="570" w:type="dxa"/>
            <w:shd w:val="clear" w:color="auto" w:fill="auto"/>
          </w:tcPr>
          <w:p w:rsidR="00220E30" w:rsidRPr="002C2F64" w:rsidRDefault="00220E30" w:rsidP="001E2914">
            <w:pPr>
              <w:rPr>
                <w:rFonts w:ascii="Cambria" w:hAnsi="Cambria" w:cs="Arial"/>
              </w:rPr>
            </w:pPr>
          </w:p>
        </w:tc>
        <w:tc>
          <w:tcPr>
            <w:tcW w:w="1806" w:type="dxa"/>
            <w:shd w:val="clear" w:color="auto" w:fill="auto"/>
          </w:tcPr>
          <w:p w:rsidR="00220E30" w:rsidRPr="002C2F64" w:rsidRDefault="00220E30" w:rsidP="001E2914">
            <w:pPr>
              <w:rPr>
                <w:rFonts w:ascii="Cambria" w:hAnsi="Cambria" w:cs="Arial"/>
              </w:rPr>
            </w:pPr>
            <w:r w:rsidRPr="002C2F64">
              <w:rPr>
                <w:rFonts w:ascii="Cambria" w:hAnsi="Cambria" w:cs="Arial"/>
              </w:rPr>
              <w:t>Parecer</w:t>
            </w:r>
            <w:r w:rsidR="00495C3E">
              <w:rPr>
                <w:rFonts w:ascii="Cambria" w:hAnsi="Cambria" w:cs="Arial"/>
              </w:rPr>
              <w:t xml:space="preserve"> do serviço de arquivo</w:t>
            </w:r>
          </w:p>
        </w:tc>
        <w:tc>
          <w:tcPr>
            <w:tcW w:w="3261" w:type="dxa"/>
            <w:shd w:val="clear" w:color="auto" w:fill="auto"/>
          </w:tcPr>
          <w:p w:rsidR="00220E30" w:rsidRPr="002C2F64" w:rsidRDefault="00220E30" w:rsidP="008F1397">
            <w:pPr>
              <w:rPr>
                <w:rFonts w:ascii="Cambria" w:hAnsi="Cambria" w:cs="Arial"/>
              </w:rPr>
            </w:pPr>
            <w:r w:rsidRPr="002C2F64">
              <w:rPr>
                <w:rFonts w:ascii="Cambria" w:hAnsi="Cambria" w:cs="Arial"/>
              </w:rPr>
              <w:t>0 a 100 pontos – parecer negativo.</w:t>
            </w:r>
          </w:p>
          <w:p w:rsidR="00220E30" w:rsidRPr="002C2F64" w:rsidRDefault="00220E30" w:rsidP="008F1397">
            <w:pPr>
              <w:rPr>
                <w:rFonts w:ascii="Cambria" w:hAnsi="Cambria" w:cs="Arial"/>
              </w:rPr>
            </w:pPr>
            <w:r w:rsidRPr="002C2F64">
              <w:rPr>
                <w:rFonts w:ascii="Cambria" w:hAnsi="Cambria" w:cs="Arial"/>
              </w:rPr>
              <w:t xml:space="preserve">101 a 160 pontos – parecer positivo desde que não haja nenhum </w:t>
            </w:r>
            <w:r w:rsidR="00A461D2">
              <w:rPr>
                <w:rFonts w:ascii="Cambria" w:hAnsi="Cambria" w:cs="Arial"/>
              </w:rPr>
              <w:t>requisito</w:t>
            </w:r>
            <w:r w:rsidRPr="002C2F64">
              <w:rPr>
                <w:rFonts w:ascii="Cambria" w:hAnsi="Cambria" w:cs="Arial"/>
              </w:rPr>
              <w:t xml:space="preserve"> avaliado como insuficiente.</w:t>
            </w:r>
          </w:p>
        </w:tc>
        <w:tc>
          <w:tcPr>
            <w:tcW w:w="1842" w:type="dxa"/>
            <w:shd w:val="clear" w:color="auto" w:fill="auto"/>
          </w:tcPr>
          <w:p w:rsidR="00220E30" w:rsidRPr="002C2F64" w:rsidRDefault="00220E30" w:rsidP="001E2914">
            <w:pPr>
              <w:rPr>
                <w:rFonts w:ascii="Cambria" w:hAnsi="Cambria" w:cs="Arial"/>
              </w:rPr>
            </w:pPr>
          </w:p>
        </w:tc>
        <w:tc>
          <w:tcPr>
            <w:tcW w:w="1418" w:type="dxa"/>
            <w:shd w:val="clear" w:color="auto" w:fill="auto"/>
          </w:tcPr>
          <w:p w:rsidR="00220E30" w:rsidRPr="002C2F64" w:rsidRDefault="00220E30" w:rsidP="001E2914">
            <w:pPr>
              <w:rPr>
                <w:rFonts w:ascii="Cambria" w:hAnsi="Cambria" w:cs="Arial"/>
              </w:rPr>
            </w:pPr>
          </w:p>
        </w:tc>
      </w:tr>
      <w:tr w:rsidR="00495C3E" w:rsidRPr="002C2F64" w:rsidTr="008F1397">
        <w:tc>
          <w:tcPr>
            <w:tcW w:w="570" w:type="dxa"/>
            <w:shd w:val="clear" w:color="auto" w:fill="auto"/>
          </w:tcPr>
          <w:p w:rsidR="00495C3E" w:rsidRPr="002C2F64" w:rsidRDefault="00495C3E" w:rsidP="001E2914">
            <w:pPr>
              <w:rPr>
                <w:rFonts w:ascii="Cambria" w:hAnsi="Cambria" w:cs="Arial"/>
              </w:rPr>
            </w:pPr>
          </w:p>
        </w:tc>
        <w:tc>
          <w:tcPr>
            <w:tcW w:w="1806" w:type="dxa"/>
            <w:shd w:val="clear" w:color="auto" w:fill="auto"/>
          </w:tcPr>
          <w:p w:rsidR="00495C3E" w:rsidRPr="002C2F64" w:rsidRDefault="00495C3E" w:rsidP="001E2914">
            <w:pPr>
              <w:rPr>
                <w:rFonts w:ascii="Cambria" w:hAnsi="Cambria" w:cs="Arial"/>
              </w:rPr>
            </w:pPr>
            <w:r w:rsidRPr="00495C3E">
              <w:rPr>
                <w:rFonts w:ascii="Cambria" w:hAnsi="Cambria" w:cs="Arial"/>
              </w:rPr>
              <w:t>Parecer do superior hierárquico</w:t>
            </w:r>
          </w:p>
        </w:tc>
        <w:tc>
          <w:tcPr>
            <w:tcW w:w="3261" w:type="dxa"/>
            <w:shd w:val="clear" w:color="auto" w:fill="auto"/>
          </w:tcPr>
          <w:p w:rsidR="00495C3E" w:rsidRPr="002C2F64" w:rsidRDefault="00495C3E" w:rsidP="00495C3E">
            <w:pPr>
              <w:ind w:left="720"/>
              <w:rPr>
                <w:rFonts w:ascii="Cambria" w:hAnsi="Cambria" w:cs="Arial"/>
              </w:rPr>
            </w:pPr>
          </w:p>
        </w:tc>
        <w:tc>
          <w:tcPr>
            <w:tcW w:w="1842" w:type="dxa"/>
            <w:shd w:val="clear" w:color="auto" w:fill="auto"/>
          </w:tcPr>
          <w:p w:rsidR="00495C3E" w:rsidRPr="002C2F64" w:rsidRDefault="00495C3E" w:rsidP="001E2914">
            <w:pPr>
              <w:rPr>
                <w:rFonts w:ascii="Cambria" w:hAnsi="Cambria" w:cs="Arial"/>
              </w:rPr>
            </w:pPr>
          </w:p>
        </w:tc>
        <w:tc>
          <w:tcPr>
            <w:tcW w:w="1418" w:type="dxa"/>
            <w:shd w:val="clear" w:color="auto" w:fill="auto"/>
          </w:tcPr>
          <w:p w:rsidR="00495C3E" w:rsidRPr="002C2F64" w:rsidRDefault="00495C3E" w:rsidP="001E2914">
            <w:pPr>
              <w:rPr>
                <w:rFonts w:ascii="Cambria" w:hAnsi="Cambria" w:cs="Arial"/>
              </w:rPr>
            </w:pPr>
          </w:p>
        </w:tc>
      </w:tr>
      <w:tr w:rsidR="00495C3E" w:rsidRPr="002C2F64" w:rsidTr="008F1397">
        <w:tc>
          <w:tcPr>
            <w:tcW w:w="570" w:type="dxa"/>
            <w:shd w:val="clear" w:color="auto" w:fill="auto"/>
          </w:tcPr>
          <w:p w:rsidR="00495C3E" w:rsidRPr="002C2F64" w:rsidRDefault="00495C3E" w:rsidP="001E2914">
            <w:pPr>
              <w:rPr>
                <w:rFonts w:ascii="Cambria" w:hAnsi="Cambria" w:cs="Arial"/>
              </w:rPr>
            </w:pPr>
          </w:p>
        </w:tc>
        <w:tc>
          <w:tcPr>
            <w:tcW w:w="1806" w:type="dxa"/>
            <w:shd w:val="clear" w:color="auto" w:fill="auto"/>
          </w:tcPr>
          <w:p w:rsidR="00495C3E" w:rsidRPr="002C2F64" w:rsidRDefault="00495C3E" w:rsidP="001E2914">
            <w:pPr>
              <w:rPr>
                <w:rFonts w:ascii="Cambria" w:hAnsi="Cambria" w:cs="Arial"/>
              </w:rPr>
            </w:pPr>
            <w:r>
              <w:rPr>
                <w:rFonts w:ascii="Cambria" w:hAnsi="Cambria" w:cs="Arial"/>
              </w:rPr>
              <w:t>Despacho do dirigente máximo</w:t>
            </w:r>
          </w:p>
        </w:tc>
        <w:tc>
          <w:tcPr>
            <w:tcW w:w="3261" w:type="dxa"/>
            <w:shd w:val="clear" w:color="auto" w:fill="auto"/>
          </w:tcPr>
          <w:p w:rsidR="00495C3E" w:rsidRPr="002C2F64" w:rsidRDefault="00495C3E" w:rsidP="00495C3E">
            <w:pPr>
              <w:ind w:left="720"/>
              <w:rPr>
                <w:rFonts w:ascii="Cambria" w:hAnsi="Cambria" w:cs="Arial"/>
              </w:rPr>
            </w:pPr>
          </w:p>
        </w:tc>
        <w:tc>
          <w:tcPr>
            <w:tcW w:w="1842" w:type="dxa"/>
            <w:shd w:val="clear" w:color="auto" w:fill="auto"/>
          </w:tcPr>
          <w:p w:rsidR="00495C3E" w:rsidRPr="002C2F64" w:rsidRDefault="00495C3E" w:rsidP="001E2914">
            <w:pPr>
              <w:rPr>
                <w:rFonts w:ascii="Cambria" w:hAnsi="Cambria" w:cs="Arial"/>
              </w:rPr>
            </w:pPr>
          </w:p>
        </w:tc>
        <w:tc>
          <w:tcPr>
            <w:tcW w:w="1418" w:type="dxa"/>
            <w:shd w:val="clear" w:color="auto" w:fill="auto"/>
          </w:tcPr>
          <w:p w:rsidR="00495C3E" w:rsidRPr="002C2F64" w:rsidRDefault="00495C3E" w:rsidP="001E2914">
            <w:pPr>
              <w:rPr>
                <w:rFonts w:ascii="Cambria" w:hAnsi="Cambria" w:cs="Arial"/>
              </w:rPr>
            </w:pPr>
          </w:p>
        </w:tc>
      </w:tr>
    </w:tbl>
    <w:p w:rsidR="00514111" w:rsidRPr="00E84CDA" w:rsidRDefault="0031256E" w:rsidP="00514111">
      <w:pPr>
        <w:rPr>
          <w:rFonts w:ascii="Cambria" w:hAnsi="Cambria" w:cs="Arial"/>
        </w:rPr>
      </w:pPr>
      <w:r w:rsidRPr="00E84CDA">
        <w:rPr>
          <w:rFonts w:ascii="Cambria" w:hAnsi="Cambria" w:cs="Arial"/>
        </w:rPr>
        <w:t>* Artigo 16º do Decreto-L</w:t>
      </w:r>
      <w:r w:rsidR="002E09A7" w:rsidRPr="00E84CDA">
        <w:rPr>
          <w:rFonts w:ascii="Cambria" w:hAnsi="Cambria" w:cs="Arial"/>
        </w:rPr>
        <w:t>ei n.º 148/2015, de 4 de Agosto.</w:t>
      </w:r>
      <w:r w:rsidR="00E84CDA">
        <w:rPr>
          <w:rFonts w:ascii="Cambria" w:hAnsi="Cambria" w:cs="Arial"/>
        </w:rPr>
        <w:t xml:space="preserve"> O uso deste modelo não dispensa a entidade de solicitar informação ao órgão de coordenação sobre os formulários a preencher para efetuar o pedido oficialmente. </w:t>
      </w:r>
    </w:p>
    <w:p w:rsidR="004D695B" w:rsidRDefault="004D695B" w:rsidP="00514111">
      <w:pPr>
        <w:rPr>
          <w:rFonts w:ascii="Cambria" w:hAnsi="Cambria" w:cs="Arial"/>
        </w:rPr>
      </w:pPr>
    </w:p>
    <w:p w:rsidR="006A1D7B" w:rsidRDefault="006A1D7B" w:rsidP="00514111">
      <w:pPr>
        <w:rPr>
          <w:rFonts w:ascii="Cambria" w:hAnsi="Cambria" w:cs="Arial"/>
        </w:rPr>
      </w:pPr>
    </w:p>
    <w:p w:rsidR="006A1D7B" w:rsidRDefault="006A1D7B" w:rsidP="00514111">
      <w:pPr>
        <w:rPr>
          <w:rFonts w:ascii="Cambria" w:hAnsi="Cambria" w:cs="Arial"/>
        </w:rPr>
      </w:pPr>
    </w:p>
    <w:p w:rsidR="006A1D7B" w:rsidRDefault="006A1D7B" w:rsidP="00514111">
      <w:pPr>
        <w:rPr>
          <w:rFonts w:ascii="Cambria" w:hAnsi="Cambria" w:cs="Arial"/>
        </w:rPr>
      </w:pPr>
    </w:p>
    <w:p w:rsidR="006A1D7B" w:rsidRDefault="006A1D7B" w:rsidP="00514111">
      <w:pPr>
        <w:rPr>
          <w:rFonts w:ascii="Cambria" w:hAnsi="Cambria" w:cs="Arial"/>
        </w:rPr>
      </w:pPr>
    </w:p>
    <w:p w:rsidR="006A1D7B" w:rsidRDefault="006A1D7B" w:rsidP="00514111">
      <w:pPr>
        <w:rPr>
          <w:rFonts w:ascii="Cambria" w:hAnsi="Cambria" w:cs="Arial"/>
        </w:rPr>
      </w:pPr>
    </w:p>
    <w:p w:rsidR="00A17F48" w:rsidRPr="00863362" w:rsidRDefault="00AA4E0A" w:rsidP="00AA61EC">
      <w:pPr>
        <w:numPr>
          <w:ilvl w:val="0"/>
          <w:numId w:val="62"/>
        </w:numPr>
        <w:rPr>
          <w:rFonts w:ascii="Cambria" w:hAnsi="Cambria" w:cs="Arial"/>
          <w:b/>
        </w:rPr>
      </w:pPr>
      <w:r>
        <w:rPr>
          <w:rFonts w:ascii="Cambria" w:hAnsi="Cambria" w:cs="Arial"/>
          <w:b/>
        </w:rPr>
        <w:lastRenderedPageBreak/>
        <w:t xml:space="preserve"> </w:t>
      </w:r>
      <w:r w:rsidR="00A17F48" w:rsidRPr="00863362">
        <w:rPr>
          <w:rFonts w:ascii="Cambria" w:hAnsi="Cambria" w:cs="Arial"/>
          <w:b/>
        </w:rPr>
        <w:t>Instruções do SIADAP – Gestão do sistema de arquivo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1 – O sistema de arquivo da [nome da instituição] encontra-se organizado em 3 níveis com responsabilidades distintas:</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a) Serviço de arquivo;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b) Responsáveis de arquivo (RA) das Unidades Orgânicas;</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c) Utilizadores do sistema de arquivo.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2 – São obrigações do serviço de arquivo: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a) Prestar apoio aos utilizadores e aos RA;</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 xml:space="preserve">b) Proceder à transferência da documentação; </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c) Controlar a seleção e a eliminação da documentação;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d) Conservar, disponibilizar e divulgar a documentação e a informação;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e) Produzir instrumentos de classificação e de descrição;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f) Monitorizar e fiscalizar os sistemas de arquivo;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g) Avaliar o desempenho dos RA no objetivo respeitante à gestão de documentos;</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h) Produzir pareceres técnicos para apoio à tomada de decisão;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i) Realizar diagnósticos à situação arquivística.</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2 – São obrigações dos RA:</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 xml:space="preserve">a) Prestar apoio aos utilizadores; </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b) Criar e classificar pastas e processos e controlar os respetivos prazos de conservação administrativa;</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c) Arquivar definitivamente documentos;</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d) Selecionar a documentação a conservar e a eliminar;</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e) Apoiar a eliminação de documentação;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 xml:space="preserve">f) Apoiar a transferência de documentação para o Arquivo Central; </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g) Monitorizar o sistema de arquivo sob a sua responsabilidade;</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h) Dar parecer sobre o desempenho dos utilizadores nas competências “Planeamento e organização” e “Organização e método de trabalho”.</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lastRenderedPageBreak/>
        <w:t>3 – São obrigações dos utilizadores:</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a) Criar e integrar documentos no sistema;</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b) Classificar documentos;</w:t>
      </w:r>
    </w:p>
    <w:p w:rsidR="00A4235A" w:rsidRPr="00F625F9" w:rsidRDefault="00A4235A" w:rsidP="00A4235A">
      <w:pPr>
        <w:pStyle w:val="NormalWeb"/>
        <w:spacing w:after="160"/>
        <w:rPr>
          <w:rFonts w:ascii="Cambria" w:hAnsi="Cambria" w:cs="Arial"/>
          <w:sz w:val="22"/>
          <w:szCs w:val="22"/>
        </w:rPr>
      </w:pPr>
      <w:r w:rsidRPr="00F625F9">
        <w:rPr>
          <w:rFonts w:ascii="Cambria" w:hAnsi="Cambria" w:cs="Arial"/>
          <w:sz w:val="22"/>
          <w:szCs w:val="22"/>
        </w:rPr>
        <w:t>c) Encaminhar documentos.</w:t>
      </w:r>
    </w:p>
    <w:p w:rsidR="00A4235A" w:rsidRPr="00886187" w:rsidRDefault="00A4235A" w:rsidP="00A4235A">
      <w:pPr>
        <w:pStyle w:val="NormalWeb"/>
        <w:spacing w:before="0" w:beforeAutospacing="0" w:after="160" w:afterAutospacing="0"/>
        <w:rPr>
          <w:rFonts w:ascii="Cambria" w:hAnsi="Cambria" w:cs="Arial"/>
          <w:b/>
          <w:sz w:val="22"/>
          <w:szCs w:val="22"/>
        </w:rPr>
      </w:pPr>
    </w:p>
    <w:p w:rsidR="00A4235A" w:rsidRPr="00E94713" w:rsidRDefault="00C1478F" w:rsidP="00A4235A">
      <w:pPr>
        <w:pStyle w:val="NormalWeb"/>
        <w:spacing w:before="0" w:beforeAutospacing="0" w:after="160" w:afterAutospacing="0"/>
        <w:rPr>
          <w:rFonts w:ascii="Cambria" w:hAnsi="Cambria" w:cs="Arial"/>
          <w:sz w:val="22"/>
          <w:szCs w:val="22"/>
        </w:rPr>
      </w:pPr>
      <w:r w:rsidRPr="00C1478F">
        <w:rPr>
          <w:rFonts w:ascii="Cambria" w:hAnsi="Cambria" w:cs="Arial"/>
          <w:b/>
          <w:color w:val="000000"/>
          <w:sz w:val="22"/>
          <w:szCs w:val="22"/>
        </w:rPr>
        <w:t>Quadro 1:</w:t>
      </w:r>
      <w:r>
        <w:rPr>
          <w:rFonts w:ascii="Cambria" w:hAnsi="Cambria" w:cs="Arial"/>
          <w:color w:val="000000"/>
          <w:sz w:val="22"/>
          <w:szCs w:val="22"/>
        </w:rPr>
        <w:t xml:space="preserve"> </w:t>
      </w:r>
      <w:r w:rsidR="00A4235A" w:rsidRPr="00E94713">
        <w:rPr>
          <w:rFonts w:ascii="Cambria" w:hAnsi="Cambria" w:cs="Arial"/>
          <w:color w:val="000000"/>
          <w:sz w:val="22"/>
          <w:szCs w:val="22"/>
        </w:rPr>
        <w:t>Objetivos do Serviço de Arquivo</w:t>
      </w:r>
      <w:r>
        <w:rPr>
          <w:rFonts w:ascii="Cambria" w:hAnsi="Cambria" w:cs="Arial"/>
          <w:color w:val="000000"/>
          <w:sz w:val="22"/>
          <w:szCs w:val="22"/>
        </w:rPr>
        <w:t>.</w:t>
      </w:r>
    </w:p>
    <w:tbl>
      <w:tblPr>
        <w:tblW w:w="0" w:type="auto"/>
        <w:tblCellMar>
          <w:left w:w="0" w:type="dxa"/>
          <w:right w:w="0" w:type="dxa"/>
        </w:tblCellMar>
        <w:tblLook w:val="00A0" w:firstRow="1" w:lastRow="0" w:firstColumn="1" w:lastColumn="0" w:noHBand="0" w:noVBand="0"/>
      </w:tblPr>
      <w:tblGrid>
        <w:gridCol w:w="704"/>
        <w:gridCol w:w="5098"/>
        <w:gridCol w:w="911"/>
        <w:gridCol w:w="911"/>
        <w:gridCol w:w="1035"/>
      </w:tblGrid>
      <w:tr w:rsidR="00A4235A" w:rsidRPr="00310FA1" w:rsidTr="00362747">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rPr>
              <w:t> </w:t>
            </w:r>
            <w:r w:rsidRPr="00310FA1">
              <w:rPr>
                <w:rFonts w:ascii="Cambria" w:hAnsi="Cambria" w:cs="Arial"/>
                <w:color w:val="000000"/>
                <w:sz w:val="22"/>
                <w:szCs w:val="22"/>
                <w:lang w:eastAsia="en-US"/>
              </w:rPr>
              <w:t>N.º</w:t>
            </w:r>
          </w:p>
        </w:tc>
        <w:tc>
          <w:tcPr>
            <w:tcW w:w="5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p>
        </w:tc>
        <w:tc>
          <w:tcPr>
            <w:tcW w:w="9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Não Atingiu</w:t>
            </w:r>
          </w:p>
        </w:tc>
        <w:tc>
          <w:tcPr>
            <w:tcW w:w="9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Atingiu</w:t>
            </w:r>
          </w:p>
        </w:tc>
        <w:tc>
          <w:tcPr>
            <w:tcW w:w="10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Superou</w:t>
            </w: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1</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xml:space="preserve">Objetivo 1 - </w:t>
            </w:r>
            <w:r w:rsidRPr="00310FA1">
              <w:rPr>
                <w:rFonts w:ascii="Cambria" w:hAnsi="Cambria" w:cs="Arial"/>
                <w:sz w:val="22"/>
                <w:szCs w:val="22"/>
              </w:rPr>
              <w:t>Prestar apoio aos utilizadores e aos RA</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Indicadores – tempo de resposta</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w:t>
            </w:r>
            <w:r w:rsidR="00FB2FD2">
              <w:rPr>
                <w:rFonts w:ascii="Cambria" w:hAnsi="Cambria" w:cs="Arial"/>
                <w:color w:val="000000"/>
                <w:sz w:val="22"/>
                <w:szCs w:val="22"/>
                <w:lang w:eastAsia="en-US"/>
              </w:rPr>
              <w:t>2 dias</w:t>
            </w:r>
            <w:r w:rsidRPr="00310FA1">
              <w:rPr>
                <w:rFonts w:ascii="Cambria" w:hAnsi="Cambria" w:cs="Arial"/>
                <w:color w:val="000000"/>
                <w:sz w:val="22"/>
                <w:szCs w:val="22"/>
                <w:lang w:eastAsia="en-US"/>
              </w:rPr>
              <w:t xml:space="preserve"> </w:t>
            </w:r>
            <w:r w:rsidR="00FB2FD2">
              <w:rPr>
                <w:rFonts w:ascii="Cambria" w:hAnsi="Cambria" w:cs="Arial"/>
                <w:color w:val="000000"/>
                <w:sz w:val="22"/>
                <w:szCs w:val="22"/>
                <w:lang w:eastAsia="en-US"/>
              </w:rPr>
              <w:t>úteis</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FB2FD2">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Superar: </w:t>
            </w:r>
            <w:r w:rsidR="00FB2FD2">
              <w:rPr>
                <w:rFonts w:ascii="Cambria" w:hAnsi="Cambria" w:cs="Arial"/>
                <w:color w:val="000000"/>
                <w:sz w:val="22"/>
                <w:szCs w:val="22"/>
                <w:lang w:eastAsia="en-US"/>
              </w:rPr>
              <w:t>1 dia útil</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2</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Objetivo 2 - </w:t>
            </w:r>
            <w:r w:rsidRPr="00310FA1">
              <w:rPr>
                <w:rFonts w:ascii="Cambria" w:hAnsi="Cambria" w:cs="Arial"/>
                <w:sz w:val="22"/>
                <w:szCs w:val="22"/>
              </w:rPr>
              <w:t>Proceder à transferência da documentação</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Indicadores – tempo de resposta</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transferir a documentação das Unidades Orgânicas para o Arquivo Central até 30 de </w:t>
            </w:r>
            <w:r w:rsidR="00C1478F" w:rsidRPr="00310FA1">
              <w:rPr>
                <w:rFonts w:ascii="Cambria" w:hAnsi="Cambria" w:cs="Arial"/>
                <w:color w:val="000000"/>
                <w:sz w:val="22"/>
                <w:szCs w:val="22"/>
                <w:lang w:eastAsia="en-US"/>
              </w:rPr>
              <w:t>setembro</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C1478F">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Superar: transferir a documentação das Unidades Orgânicas para o Arquivo Central até 30 de </w:t>
            </w:r>
            <w:r w:rsidR="00C1478F">
              <w:rPr>
                <w:rFonts w:ascii="Cambria" w:hAnsi="Cambria" w:cs="Arial"/>
                <w:color w:val="000000"/>
                <w:sz w:val="22"/>
                <w:szCs w:val="22"/>
                <w:lang w:eastAsia="en-US"/>
              </w:rPr>
              <w:t>agosto</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3</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Objetivo 3 - </w:t>
            </w:r>
            <w:r w:rsidRPr="00310FA1">
              <w:rPr>
                <w:rFonts w:ascii="Cambria" w:hAnsi="Cambria" w:cs="Arial"/>
                <w:sz w:val="22"/>
                <w:szCs w:val="22"/>
              </w:rPr>
              <w:t>Controlar a seleção e eliminação da documentação</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Indicadores – tempo de resposta e qualidade</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Atingir: enviar os autos de eliminação ao Órgão de Coordenação do Sistema Nacional de Arquivos até 30 de julho garantindo resposta positiva</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Superar: enviar os autos de eliminação ao Órgão de Coordenação do Sistema Nacional de Arquivos até 30 de maio garantindo resposta positiva</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4</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sz w:val="22"/>
                <w:szCs w:val="22"/>
              </w:rPr>
              <w:t>Conservar</w:t>
            </w:r>
            <w:r w:rsidR="00C1478F">
              <w:rPr>
                <w:rFonts w:ascii="Cambria" w:hAnsi="Cambria" w:cs="Arial"/>
                <w:sz w:val="22"/>
                <w:szCs w:val="22"/>
              </w:rPr>
              <w:t xml:space="preserve"> </w:t>
            </w:r>
            <w:r w:rsidRPr="00310FA1">
              <w:rPr>
                <w:rFonts w:ascii="Cambria" w:hAnsi="Cambria" w:cs="Arial"/>
                <w:sz w:val="22"/>
                <w:szCs w:val="22"/>
              </w:rPr>
              <w:t>a documentação e a informação</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Indicador – n.º de metros lineares higienizados, acondicionados e restaurados</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Atingir: higieniz</w:t>
            </w:r>
            <w:r w:rsidR="00F84346">
              <w:rPr>
                <w:rFonts w:ascii="Cambria" w:hAnsi="Cambria" w:cs="Arial"/>
                <w:color w:val="000000"/>
                <w:sz w:val="22"/>
                <w:szCs w:val="22"/>
                <w:lang w:eastAsia="en-US"/>
              </w:rPr>
              <w:t>ar, acondicionar e restaurar X</w:t>
            </w:r>
            <w:r w:rsidRPr="00310FA1">
              <w:rPr>
                <w:rFonts w:ascii="Cambria" w:hAnsi="Cambria" w:cs="Arial"/>
                <w:color w:val="000000"/>
                <w:sz w:val="22"/>
                <w:szCs w:val="22"/>
                <w:lang w:eastAsia="en-US"/>
              </w:rPr>
              <w:t xml:space="preserve"> metros lineares</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Superar: higienizar, acondicionar e restaurar </w:t>
            </w:r>
            <w:r w:rsidR="00F84346">
              <w:rPr>
                <w:rFonts w:ascii="Cambria" w:hAnsi="Cambria" w:cs="Arial"/>
                <w:color w:val="000000"/>
                <w:sz w:val="22"/>
                <w:szCs w:val="22"/>
                <w:lang w:eastAsia="en-US"/>
              </w:rPr>
              <w:t>Y</w:t>
            </w:r>
            <w:r w:rsidRPr="00310FA1">
              <w:rPr>
                <w:rFonts w:ascii="Cambria" w:hAnsi="Cambria" w:cs="Arial"/>
                <w:color w:val="000000"/>
                <w:sz w:val="22"/>
                <w:szCs w:val="22"/>
                <w:lang w:eastAsia="en-US"/>
              </w:rPr>
              <w:t xml:space="preserve"> metros lineares</w:t>
            </w:r>
            <w:r w:rsidR="00F84346">
              <w:rPr>
                <w:rFonts w:ascii="Cambria" w:hAnsi="Cambria" w:cs="Arial"/>
                <w:color w:val="000000"/>
                <w:sz w:val="22"/>
                <w:szCs w:val="22"/>
                <w:lang w:eastAsia="en-US"/>
              </w:rPr>
              <w:t xml:space="preserve"> </w:t>
            </w:r>
            <w:r w:rsidR="00F84346" w:rsidRPr="00310FA1">
              <w:rPr>
                <w:rFonts w:ascii="Cambria" w:hAnsi="Cambria" w:cs="Arial"/>
                <w:color w:val="000000"/>
                <w:sz w:val="22"/>
                <w:szCs w:val="22"/>
                <w:lang w:eastAsia="en-US"/>
              </w:rPr>
              <w:t>(</w:t>
            </w:r>
            <w:r w:rsidR="00F84346">
              <w:rPr>
                <w:rFonts w:ascii="Cambria" w:hAnsi="Cambria" w:cs="Arial"/>
                <w:color w:val="000000"/>
                <w:sz w:val="22"/>
                <w:szCs w:val="22"/>
                <w:lang w:eastAsia="en-US"/>
              </w:rPr>
              <w:t>Y corresponde a X +</w:t>
            </w:r>
            <w:r w:rsidR="00F84346" w:rsidRPr="00310FA1">
              <w:rPr>
                <w:rFonts w:ascii="Cambria" w:hAnsi="Cambria" w:cs="Arial"/>
                <w:color w:val="000000"/>
                <w:sz w:val="22"/>
                <w:szCs w:val="22"/>
                <w:lang w:eastAsia="en-US"/>
              </w:rPr>
              <w:t xml:space="preserve"> 30%)</w:t>
            </w:r>
          </w:p>
          <w:p w:rsidR="00A4235A" w:rsidRPr="00310FA1" w:rsidRDefault="00A4235A" w:rsidP="00362747">
            <w:pPr>
              <w:pStyle w:val="NormalWeb"/>
              <w:spacing w:before="0" w:beforeAutospacing="0" w:after="0" w:afterAutospacing="0"/>
              <w:rPr>
                <w:rFonts w:ascii="Cambria" w:hAnsi="Cambria" w:cs="Arial"/>
                <w:sz w:val="22"/>
                <w:szCs w:val="22"/>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5</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721FB0">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sz w:val="22"/>
                <w:szCs w:val="22"/>
              </w:rPr>
              <w:t xml:space="preserve">Disponibilizar a documentação </w:t>
            </w:r>
            <w:r w:rsidR="00721FB0">
              <w:rPr>
                <w:rFonts w:ascii="Cambria" w:hAnsi="Cambria" w:cs="Arial"/>
                <w:sz w:val="22"/>
                <w:szCs w:val="22"/>
              </w:rPr>
              <w:t xml:space="preserve">para consulta </w:t>
            </w:r>
            <w:r w:rsidR="00721FB0">
              <w:rPr>
                <w:rFonts w:ascii="Cambria" w:hAnsi="Cambria" w:cs="Arial"/>
                <w:sz w:val="22"/>
                <w:szCs w:val="22"/>
              </w:rPr>
              <w:lastRenderedPageBreak/>
              <w:t>presencial</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Indicador – tempo de resposta</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Atingir: disponibilizar a documentação na Sala de Leitura até 20 minutos</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Superar: disponibilizar a documentação na Sala de Leitura até 10 minutos</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6C44B1"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44B1" w:rsidRPr="00310FA1" w:rsidRDefault="006D544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6</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6C44B1" w:rsidRPr="00310FA1" w:rsidRDefault="006C44B1" w:rsidP="00362747">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Responder a pedidos de informação, certificação, pesquisa e reprodução de documentos</w:t>
            </w:r>
            <w:r w:rsidR="006D544A">
              <w:rPr>
                <w:rFonts w:ascii="Cambria" w:hAnsi="Cambria" w:cs="Arial"/>
                <w:color w:val="000000"/>
                <w:sz w:val="22"/>
                <w:szCs w:val="22"/>
                <w:lang w:eastAsia="en-US"/>
              </w:rPr>
              <w:t xml:space="preserve"> (até 250 cópias)</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6C44B1" w:rsidRPr="00310FA1" w:rsidRDefault="006C44B1"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6C44B1" w:rsidRPr="00310FA1" w:rsidRDefault="006C44B1"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6C44B1" w:rsidRPr="00310FA1" w:rsidRDefault="006C44B1" w:rsidP="00362747">
            <w:pPr>
              <w:pStyle w:val="NormalWeb"/>
              <w:spacing w:before="0" w:beforeAutospacing="0" w:after="0" w:afterAutospacing="0"/>
              <w:rPr>
                <w:rFonts w:ascii="Cambria" w:hAnsi="Cambria" w:cs="Arial"/>
                <w:color w:val="000000"/>
                <w:sz w:val="22"/>
                <w:szCs w:val="22"/>
                <w:lang w:eastAsia="en-US"/>
              </w:rPr>
            </w:pPr>
          </w:p>
        </w:tc>
      </w:tr>
      <w:tr w:rsidR="006C44B1"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44B1" w:rsidRPr="00310FA1" w:rsidRDefault="006C44B1"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6D544A" w:rsidRPr="00310FA1" w:rsidRDefault="006D544A" w:rsidP="006D544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Indicador – tempo de resposta</w:t>
            </w:r>
          </w:p>
          <w:p w:rsidR="006D544A" w:rsidRPr="00310FA1" w:rsidRDefault="006D544A" w:rsidP="006D544A">
            <w:pPr>
              <w:pStyle w:val="NormalWeb"/>
              <w:spacing w:before="0" w:beforeAutospacing="0" w:after="0" w:afterAutospacing="0"/>
              <w:rPr>
                <w:rFonts w:ascii="Cambria" w:hAnsi="Cambria" w:cs="Arial"/>
                <w:color w:val="000000"/>
                <w:sz w:val="22"/>
                <w:szCs w:val="22"/>
                <w:lang w:eastAsia="en-US"/>
              </w:rPr>
            </w:pPr>
          </w:p>
          <w:p w:rsidR="006D544A" w:rsidRPr="00310FA1" w:rsidRDefault="006D544A" w:rsidP="006D544A">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w:t>
            </w:r>
            <w:r>
              <w:rPr>
                <w:rFonts w:ascii="Cambria" w:hAnsi="Cambria" w:cs="Arial"/>
                <w:color w:val="000000"/>
                <w:sz w:val="22"/>
                <w:szCs w:val="22"/>
                <w:lang w:eastAsia="en-US"/>
              </w:rPr>
              <w:t>2 dias</w:t>
            </w:r>
            <w:r w:rsidR="00FB2FD2">
              <w:rPr>
                <w:rFonts w:ascii="Cambria" w:hAnsi="Cambria" w:cs="Arial"/>
                <w:color w:val="000000"/>
                <w:sz w:val="22"/>
                <w:szCs w:val="22"/>
                <w:lang w:eastAsia="en-US"/>
              </w:rPr>
              <w:t xml:space="preserve"> úteis</w:t>
            </w:r>
          </w:p>
          <w:p w:rsidR="006D544A" w:rsidRPr="00310FA1" w:rsidRDefault="006D544A" w:rsidP="006D544A">
            <w:pPr>
              <w:pStyle w:val="NormalWeb"/>
              <w:spacing w:before="0" w:beforeAutospacing="0" w:after="0" w:afterAutospacing="0"/>
              <w:rPr>
                <w:rFonts w:ascii="Cambria" w:hAnsi="Cambria" w:cs="Arial"/>
                <w:color w:val="000000"/>
                <w:sz w:val="22"/>
                <w:szCs w:val="22"/>
                <w:lang w:eastAsia="en-US"/>
              </w:rPr>
            </w:pPr>
          </w:p>
          <w:p w:rsidR="006C44B1" w:rsidRPr="00310FA1" w:rsidRDefault="006D544A" w:rsidP="00FB2FD2">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Superar: </w:t>
            </w:r>
            <w:r>
              <w:rPr>
                <w:rFonts w:ascii="Cambria" w:hAnsi="Cambria" w:cs="Arial"/>
                <w:color w:val="000000"/>
                <w:sz w:val="22"/>
                <w:szCs w:val="22"/>
                <w:lang w:eastAsia="en-US"/>
              </w:rPr>
              <w:t>1 dia</w:t>
            </w:r>
            <w:r w:rsidR="00FB2FD2">
              <w:rPr>
                <w:rFonts w:ascii="Cambria" w:hAnsi="Cambria" w:cs="Arial"/>
                <w:color w:val="000000"/>
                <w:sz w:val="22"/>
                <w:szCs w:val="22"/>
                <w:lang w:eastAsia="en-US"/>
              </w:rPr>
              <w:t xml:space="preserve"> útil</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6C44B1" w:rsidRPr="00310FA1" w:rsidRDefault="006C44B1"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6C44B1" w:rsidRPr="00310FA1" w:rsidRDefault="006C44B1"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6C44B1" w:rsidRPr="00310FA1" w:rsidRDefault="006C44B1"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6D544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7</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sz w:val="22"/>
                <w:szCs w:val="22"/>
              </w:rPr>
              <w:t>Divulgar a documentação e a informação</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Indicadores – n.º de iniciativas e produtos</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realizar e produzir, autonomamente ou em conjunto com outras entidades, </w:t>
            </w:r>
            <w:r w:rsidR="00F84346">
              <w:rPr>
                <w:rFonts w:ascii="Cambria" w:hAnsi="Cambria" w:cs="Arial"/>
                <w:color w:val="000000"/>
                <w:sz w:val="22"/>
                <w:szCs w:val="22"/>
                <w:lang w:eastAsia="en-US"/>
              </w:rPr>
              <w:t>X</w:t>
            </w:r>
            <w:r w:rsidRPr="00310FA1">
              <w:rPr>
                <w:rFonts w:ascii="Cambria" w:hAnsi="Cambria" w:cs="Arial"/>
                <w:color w:val="000000"/>
                <w:sz w:val="22"/>
                <w:szCs w:val="22"/>
                <w:lang w:eastAsia="en-US"/>
              </w:rPr>
              <w:t xml:space="preserve"> iniciativas e produtos por ano</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Default="00BE5862" w:rsidP="00F84346">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Superar</w:t>
            </w:r>
            <w:r w:rsidR="00A4235A" w:rsidRPr="00310FA1">
              <w:rPr>
                <w:rFonts w:ascii="Cambria" w:hAnsi="Cambria" w:cs="Arial"/>
                <w:color w:val="000000"/>
                <w:sz w:val="22"/>
                <w:szCs w:val="22"/>
                <w:lang w:eastAsia="en-US"/>
              </w:rPr>
              <w:t xml:space="preserve">: realizar e produzir, autonomamente ou em conjunto com outras entidades, </w:t>
            </w:r>
            <w:r w:rsidR="00F84346">
              <w:rPr>
                <w:rFonts w:ascii="Cambria" w:hAnsi="Cambria" w:cs="Arial"/>
                <w:color w:val="000000"/>
                <w:sz w:val="22"/>
                <w:szCs w:val="22"/>
                <w:lang w:eastAsia="en-US"/>
              </w:rPr>
              <w:t>Y</w:t>
            </w:r>
            <w:r w:rsidR="00A4235A" w:rsidRPr="00310FA1">
              <w:rPr>
                <w:rFonts w:ascii="Cambria" w:hAnsi="Cambria" w:cs="Arial"/>
                <w:color w:val="000000"/>
                <w:sz w:val="22"/>
                <w:szCs w:val="22"/>
                <w:lang w:eastAsia="en-US"/>
              </w:rPr>
              <w:t xml:space="preserve"> iniciativas e produtos por ano</w:t>
            </w:r>
            <w:r w:rsidR="00F84346">
              <w:rPr>
                <w:rFonts w:ascii="Cambria" w:hAnsi="Cambria" w:cs="Arial"/>
                <w:color w:val="000000"/>
                <w:sz w:val="22"/>
                <w:szCs w:val="22"/>
                <w:lang w:eastAsia="en-US"/>
              </w:rPr>
              <w:t xml:space="preserve"> </w:t>
            </w:r>
            <w:r w:rsidR="00F84346" w:rsidRPr="00310FA1">
              <w:rPr>
                <w:rFonts w:ascii="Cambria" w:hAnsi="Cambria" w:cs="Arial"/>
                <w:color w:val="000000"/>
                <w:sz w:val="22"/>
                <w:szCs w:val="22"/>
                <w:lang w:eastAsia="en-US"/>
              </w:rPr>
              <w:t>(</w:t>
            </w:r>
            <w:r w:rsidR="00F84346">
              <w:rPr>
                <w:rFonts w:ascii="Cambria" w:hAnsi="Cambria" w:cs="Arial"/>
                <w:color w:val="000000"/>
                <w:sz w:val="22"/>
                <w:szCs w:val="22"/>
                <w:lang w:eastAsia="en-US"/>
              </w:rPr>
              <w:t>Y corresponde a X +</w:t>
            </w:r>
            <w:r w:rsidR="00F84346" w:rsidRPr="00310FA1">
              <w:rPr>
                <w:rFonts w:ascii="Cambria" w:hAnsi="Cambria" w:cs="Arial"/>
                <w:color w:val="000000"/>
                <w:sz w:val="22"/>
                <w:szCs w:val="22"/>
                <w:lang w:eastAsia="en-US"/>
              </w:rPr>
              <w:t xml:space="preserve"> 30%)</w:t>
            </w:r>
          </w:p>
          <w:p w:rsidR="00721FB0" w:rsidRPr="00310FA1" w:rsidRDefault="00721FB0" w:rsidP="00F84346">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6D544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8</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721FB0">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sz w:val="22"/>
                <w:szCs w:val="22"/>
              </w:rPr>
              <w:t>Produzir instrumentos de descrição</w:t>
            </w:r>
            <w:r w:rsidR="00721FB0">
              <w:rPr>
                <w:rFonts w:ascii="Cambria" w:hAnsi="Cambria" w:cs="Arial"/>
                <w:sz w:val="22"/>
                <w:szCs w:val="22"/>
              </w:rPr>
              <w:t xml:space="preserve"> </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Indicadores – n.º de registos descritivos disponibilizados anualmente</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w:t>
            </w:r>
            <w:r w:rsidR="00721FB0">
              <w:rPr>
                <w:rFonts w:ascii="Cambria" w:hAnsi="Cambria" w:cs="Arial"/>
                <w:sz w:val="22"/>
                <w:szCs w:val="22"/>
              </w:rPr>
              <w:t>disponibilizar</w:t>
            </w:r>
            <w:r w:rsidR="009929C7">
              <w:rPr>
                <w:rFonts w:ascii="Cambria" w:hAnsi="Cambria" w:cs="Arial"/>
                <w:sz w:val="22"/>
                <w:szCs w:val="22"/>
              </w:rPr>
              <w:t xml:space="preserve"> </w:t>
            </w:r>
            <w:r w:rsidRPr="00310FA1">
              <w:rPr>
                <w:rFonts w:ascii="Cambria" w:hAnsi="Cambria" w:cs="Arial"/>
                <w:color w:val="000000"/>
                <w:sz w:val="22"/>
                <w:szCs w:val="22"/>
                <w:lang w:eastAsia="en-US"/>
              </w:rPr>
              <w:t xml:space="preserve">X registos descritivos </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9929C7" w:rsidRDefault="00721FB0" w:rsidP="009929C7">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Superar</w:t>
            </w:r>
            <w:r w:rsidR="00A4235A" w:rsidRPr="00310FA1">
              <w:rPr>
                <w:rFonts w:ascii="Cambria" w:hAnsi="Cambria" w:cs="Arial"/>
                <w:color w:val="000000"/>
                <w:sz w:val="22"/>
                <w:szCs w:val="22"/>
                <w:lang w:eastAsia="en-US"/>
              </w:rPr>
              <w:t xml:space="preserve">: </w:t>
            </w:r>
            <w:r>
              <w:rPr>
                <w:rFonts w:ascii="Cambria" w:hAnsi="Cambria" w:cs="Arial"/>
                <w:sz w:val="22"/>
                <w:szCs w:val="22"/>
              </w:rPr>
              <w:t>disponibilizar Y</w:t>
            </w:r>
            <w:r w:rsidR="00A4235A" w:rsidRPr="00310FA1">
              <w:rPr>
                <w:rFonts w:ascii="Cambria" w:hAnsi="Cambria" w:cs="Arial"/>
                <w:color w:val="000000"/>
                <w:sz w:val="22"/>
                <w:szCs w:val="22"/>
                <w:lang w:eastAsia="en-US"/>
              </w:rPr>
              <w:t xml:space="preserve"> registos descritivos </w:t>
            </w:r>
            <w:r w:rsidR="009929C7" w:rsidRPr="00310FA1">
              <w:rPr>
                <w:rFonts w:ascii="Cambria" w:hAnsi="Cambria" w:cs="Arial"/>
                <w:color w:val="000000"/>
                <w:sz w:val="22"/>
                <w:szCs w:val="22"/>
                <w:lang w:eastAsia="en-US"/>
              </w:rPr>
              <w:t>(</w:t>
            </w:r>
            <w:r w:rsidR="009929C7">
              <w:rPr>
                <w:rFonts w:ascii="Cambria" w:hAnsi="Cambria" w:cs="Arial"/>
                <w:color w:val="000000"/>
                <w:sz w:val="22"/>
                <w:szCs w:val="22"/>
                <w:lang w:eastAsia="en-US"/>
              </w:rPr>
              <w:t>Y corresponde a X +</w:t>
            </w:r>
            <w:r w:rsidR="009929C7" w:rsidRPr="00310FA1">
              <w:rPr>
                <w:rFonts w:ascii="Cambria" w:hAnsi="Cambria" w:cs="Arial"/>
                <w:color w:val="000000"/>
                <w:sz w:val="22"/>
                <w:szCs w:val="22"/>
                <w:lang w:eastAsia="en-US"/>
              </w:rPr>
              <w:t xml:space="preserve"> 30%)</w:t>
            </w:r>
          </w:p>
          <w:p w:rsidR="00A4235A" w:rsidRPr="00310FA1" w:rsidRDefault="00A4235A" w:rsidP="009929C7">
            <w:pPr>
              <w:pStyle w:val="NormalWeb"/>
              <w:spacing w:before="0" w:beforeAutospacing="0" w:after="0" w:afterAutospacing="0"/>
              <w:rPr>
                <w:rFonts w:ascii="Cambria" w:hAnsi="Cambria" w:cs="Arial"/>
                <w:sz w:val="22"/>
                <w:szCs w:val="22"/>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721FB0"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FB0" w:rsidRPr="00310FA1" w:rsidRDefault="006D544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9</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721FB0" w:rsidRPr="00310FA1" w:rsidRDefault="00721FB0" w:rsidP="009929C7">
            <w:pPr>
              <w:pStyle w:val="NormalWeb"/>
              <w:spacing w:before="0" w:beforeAutospacing="0" w:after="0" w:afterAutospacing="0"/>
              <w:rPr>
                <w:rFonts w:ascii="Cambria" w:hAnsi="Cambria" w:cs="Arial"/>
                <w:color w:val="000000"/>
                <w:sz w:val="22"/>
                <w:szCs w:val="22"/>
                <w:lang w:eastAsia="en-US"/>
              </w:rPr>
            </w:pPr>
            <w:r>
              <w:rPr>
                <w:rFonts w:ascii="Cambria" w:hAnsi="Cambria" w:cs="Arial"/>
                <w:sz w:val="22"/>
                <w:szCs w:val="22"/>
              </w:rPr>
              <w:t>Disponibilizar imagens digitais de documentação na Web</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721FB0" w:rsidRPr="00310FA1" w:rsidRDefault="00721FB0"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721FB0" w:rsidRPr="00310FA1" w:rsidRDefault="00721FB0"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721FB0" w:rsidRPr="00310FA1" w:rsidRDefault="00721FB0" w:rsidP="00362747">
            <w:pPr>
              <w:pStyle w:val="NormalWeb"/>
              <w:spacing w:before="0" w:beforeAutospacing="0" w:after="0" w:afterAutospacing="0"/>
              <w:rPr>
                <w:rFonts w:ascii="Cambria" w:hAnsi="Cambria" w:cs="Arial"/>
                <w:color w:val="000000"/>
                <w:sz w:val="22"/>
                <w:szCs w:val="22"/>
                <w:lang w:eastAsia="en-US"/>
              </w:rPr>
            </w:pPr>
          </w:p>
        </w:tc>
      </w:tr>
      <w:tr w:rsidR="00721FB0"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1FB0" w:rsidRPr="00310FA1" w:rsidRDefault="00721FB0"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721FB0" w:rsidRPr="00310FA1" w:rsidRDefault="00721FB0" w:rsidP="00721FB0">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Indicadores –</w:t>
            </w:r>
            <w:r w:rsidR="00D06C24">
              <w:rPr>
                <w:rFonts w:ascii="Cambria" w:hAnsi="Cambria" w:cs="Arial"/>
                <w:color w:val="000000"/>
                <w:sz w:val="22"/>
                <w:szCs w:val="22"/>
                <w:lang w:eastAsia="en-US"/>
              </w:rPr>
              <w:t xml:space="preserve"> </w:t>
            </w:r>
            <w:r w:rsidRPr="00310FA1">
              <w:rPr>
                <w:rFonts w:ascii="Cambria" w:hAnsi="Cambria" w:cs="Arial"/>
                <w:color w:val="000000"/>
                <w:sz w:val="22"/>
                <w:szCs w:val="22"/>
                <w:lang w:eastAsia="en-US"/>
              </w:rPr>
              <w:t>n.º de imagens digitais disponibilizad</w:t>
            </w:r>
            <w:r w:rsidR="009929C7">
              <w:rPr>
                <w:rFonts w:ascii="Cambria" w:hAnsi="Cambria" w:cs="Arial"/>
                <w:color w:val="000000"/>
                <w:sz w:val="22"/>
                <w:szCs w:val="22"/>
                <w:lang w:eastAsia="en-US"/>
              </w:rPr>
              <w:t>a</w:t>
            </w:r>
            <w:r w:rsidRPr="00310FA1">
              <w:rPr>
                <w:rFonts w:ascii="Cambria" w:hAnsi="Cambria" w:cs="Arial"/>
                <w:color w:val="000000"/>
                <w:sz w:val="22"/>
                <w:szCs w:val="22"/>
                <w:lang w:eastAsia="en-US"/>
              </w:rPr>
              <w:t>s anualmente</w:t>
            </w:r>
          </w:p>
          <w:p w:rsidR="00721FB0" w:rsidRPr="00310FA1" w:rsidRDefault="00721FB0" w:rsidP="00721FB0">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721FB0" w:rsidRPr="00310FA1" w:rsidRDefault="00721FB0" w:rsidP="00721FB0">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w:t>
            </w:r>
            <w:r w:rsidR="009929C7">
              <w:rPr>
                <w:rFonts w:ascii="Cambria" w:hAnsi="Cambria" w:cs="Arial"/>
                <w:sz w:val="22"/>
                <w:szCs w:val="22"/>
              </w:rPr>
              <w:t xml:space="preserve">disponibilizar </w:t>
            </w:r>
            <w:r w:rsidRPr="00310FA1">
              <w:rPr>
                <w:rFonts w:ascii="Cambria" w:hAnsi="Cambria" w:cs="Arial"/>
                <w:color w:val="000000"/>
                <w:sz w:val="22"/>
                <w:szCs w:val="22"/>
                <w:lang w:eastAsia="en-US"/>
              </w:rPr>
              <w:t>X imagens digitais</w:t>
            </w:r>
            <w:r w:rsidR="009929C7">
              <w:rPr>
                <w:rFonts w:ascii="Cambria" w:hAnsi="Cambria" w:cs="Arial"/>
                <w:color w:val="000000"/>
                <w:sz w:val="22"/>
                <w:szCs w:val="22"/>
                <w:lang w:eastAsia="en-US"/>
              </w:rPr>
              <w:t xml:space="preserve"> na Web</w:t>
            </w:r>
          </w:p>
          <w:p w:rsidR="00721FB0" w:rsidRPr="00310FA1" w:rsidRDefault="00721FB0" w:rsidP="00721FB0">
            <w:pPr>
              <w:pStyle w:val="NormalWeb"/>
              <w:spacing w:before="0" w:beforeAutospacing="0" w:after="0" w:afterAutospacing="0"/>
              <w:rPr>
                <w:rFonts w:ascii="Cambria" w:hAnsi="Cambria" w:cs="Arial"/>
                <w:color w:val="000000"/>
                <w:sz w:val="22"/>
                <w:szCs w:val="22"/>
                <w:lang w:eastAsia="en-US"/>
              </w:rPr>
            </w:pPr>
          </w:p>
          <w:p w:rsidR="009929C7" w:rsidRDefault="00BE5862" w:rsidP="009929C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Superar</w:t>
            </w:r>
            <w:r w:rsidR="00721FB0" w:rsidRPr="00310FA1">
              <w:rPr>
                <w:rFonts w:ascii="Cambria" w:hAnsi="Cambria" w:cs="Arial"/>
                <w:color w:val="000000"/>
                <w:sz w:val="22"/>
                <w:szCs w:val="22"/>
                <w:lang w:eastAsia="en-US"/>
              </w:rPr>
              <w:t xml:space="preserve">: </w:t>
            </w:r>
            <w:r w:rsidR="009929C7">
              <w:rPr>
                <w:rFonts w:ascii="Cambria" w:hAnsi="Cambria" w:cs="Arial"/>
                <w:sz w:val="22"/>
                <w:szCs w:val="22"/>
              </w:rPr>
              <w:t>disponibilizar Y</w:t>
            </w:r>
            <w:r w:rsidR="00721FB0" w:rsidRPr="00310FA1">
              <w:rPr>
                <w:rFonts w:ascii="Cambria" w:hAnsi="Cambria" w:cs="Arial"/>
                <w:color w:val="000000"/>
                <w:sz w:val="22"/>
                <w:szCs w:val="22"/>
                <w:lang w:eastAsia="en-US"/>
              </w:rPr>
              <w:t xml:space="preserve"> imagens digitais</w:t>
            </w:r>
            <w:r w:rsidR="009929C7">
              <w:rPr>
                <w:rFonts w:ascii="Cambria" w:hAnsi="Cambria" w:cs="Arial"/>
                <w:color w:val="000000"/>
                <w:sz w:val="22"/>
                <w:szCs w:val="22"/>
                <w:lang w:eastAsia="en-US"/>
              </w:rPr>
              <w:t xml:space="preserve"> </w:t>
            </w:r>
            <w:r w:rsidR="006C44B1">
              <w:rPr>
                <w:rFonts w:ascii="Cambria" w:hAnsi="Cambria" w:cs="Arial"/>
                <w:color w:val="000000"/>
                <w:sz w:val="22"/>
                <w:szCs w:val="22"/>
                <w:lang w:eastAsia="en-US"/>
              </w:rPr>
              <w:t>na Web</w:t>
            </w:r>
            <w:r w:rsidR="006C44B1" w:rsidRPr="00310FA1">
              <w:rPr>
                <w:rFonts w:ascii="Cambria" w:hAnsi="Cambria" w:cs="Arial"/>
                <w:color w:val="000000"/>
                <w:sz w:val="22"/>
                <w:szCs w:val="22"/>
                <w:lang w:eastAsia="en-US"/>
              </w:rPr>
              <w:t xml:space="preserve"> </w:t>
            </w:r>
            <w:r w:rsidR="009929C7" w:rsidRPr="00310FA1">
              <w:rPr>
                <w:rFonts w:ascii="Cambria" w:hAnsi="Cambria" w:cs="Arial"/>
                <w:color w:val="000000"/>
                <w:sz w:val="22"/>
                <w:szCs w:val="22"/>
                <w:lang w:eastAsia="en-US"/>
              </w:rPr>
              <w:t>(</w:t>
            </w:r>
            <w:r w:rsidR="009929C7">
              <w:rPr>
                <w:rFonts w:ascii="Cambria" w:hAnsi="Cambria" w:cs="Arial"/>
                <w:color w:val="000000"/>
                <w:sz w:val="22"/>
                <w:szCs w:val="22"/>
                <w:lang w:eastAsia="en-US"/>
              </w:rPr>
              <w:t>Y corresponde a X +</w:t>
            </w:r>
            <w:r w:rsidR="009929C7" w:rsidRPr="00310FA1">
              <w:rPr>
                <w:rFonts w:ascii="Cambria" w:hAnsi="Cambria" w:cs="Arial"/>
                <w:color w:val="000000"/>
                <w:sz w:val="22"/>
                <w:szCs w:val="22"/>
                <w:lang w:eastAsia="en-US"/>
              </w:rPr>
              <w:t xml:space="preserve"> 30%)</w:t>
            </w:r>
          </w:p>
          <w:p w:rsidR="00721FB0" w:rsidRPr="00310FA1" w:rsidRDefault="00721FB0" w:rsidP="009929C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721FB0" w:rsidRPr="00310FA1" w:rsidRDefault="00721FB0"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721FB0" w:rsidRPr="00310FA1" w:rsidRDefault="00721FB0"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721FB0" w:rsidRPr="00310FA1" w:rsidRDefault="00721FB0"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6D544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10</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rPr>
            </w:pPr>
            <w:r w:rsidRPr="00310FA1">
              <w:rPr>
                <w:rFonts w:ascii="Cambria" w:hAnsi="Cambria" w:cs="Arial"/>
                <w:sz w:val="22"/>
                <w:szCs w:val="22"/>
              </w:rPr>
              <w:t>Monitorizar o sistema de arquivo</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Indicador – prazo de entrega do relatório anual de monitorização do sistema de arquivo</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Atingir: entregar até 31 de março</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sz w:val="22"/>
                <w:szCs w:val="22"/>
              </w:rPr>
            </w:pPr>
            <w:r w:rsidRPr="00310FA1">
              <w:rPr>
                <w:rFonts w:ascii="Cambria" w:hAnsi="Cambria" w:cs="Arial"/>
                <w:color w:val="000000"/>
                <w:sz w:val="22"/>
                <w:szCs w:val="22"/>
                <w:lang w:eastAsia="en-US"/>
              </w:rPr>
              <w:lastRenderedPageBreak/>
              <w:t>Superar: entregar até 31 de janeiro</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D06C24" w:rsidP="00362747">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lastRenderedPageBreak/>
              <w:t>11</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rPr>
            </w:pPr>
            <w:r w:rsidRPr="00310FA1">
              <w:rPr>
                <w:rFonts w:ascii="Cambria" w:hAnsi="Cambria" w:cs="Arial"/>
                <w:sz w:val="22"/>
                <w:szCs w:val="22"/>
              </w:rPr>
              <w:t>Fiscalizar o sistema de arquivo</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Indicador – n.º de ações de fiscalização a sistema</w:t>
            </w:r>
            <w:r w:rsidR="00D06C24">
              <w:rPr>
                <w:rFonts w:ascii="Cambria" w:hAnsi="Cambria" w:cs="Arial"/>
                <w:color w:val="000000"/>
                <w:sz w:val="22"/>
                <w:szCs w:val="22"/>
                <w:lang w:eastAsia="en-US"/>
              </w:rPr>
              <w:t>s</w:t>
            </w:r>
            <w:r w:rsidRPr="00310FA1">
              <w:rPr>
                <w:rFonts w:ascii="Cambria" w:hAnsi="Cambria" w:cs="Arial"/>
                <w:color w:val="000000"/>
                <w:sz w:val="22"/>
                <w:szCs w:val="22"/>
                <w:lang w:eastAsia="en-US"/>
              </w:rPr>
              <w:t xml:space="preserve"> de arquivo</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realizar </w:t>
            </w:r>
            <w:r w:rsidR="00D06C24">
              <w:rPr>
                <w:rFonts w:ascii="Cambria" w:hAnsi="Cambria" w:cs="Arial"/>
                <w:color w:val="000000"/>
                <w:sz w:val="22"/>
                <w:szCs w:val="22"/>
                <w:lang w:eastAsia="en-US"/>
              </w:rPr>
              <w:t>X</w:t>
            </w:r>
            <w:r w:rsidRPr="00310FA1">
              <w:rPr>
                <w:rFonts w:ascii="Cambria" w:hAnsi="Cambria" w:cs="Arial"/>
                <w:color w:val="000000"/>
                <w:sz w:val="22"/>
                <w:szCs w:val="22"/>
                <w:lang w:eastAsia="en-US"/>
              </w:rPr>
              <w:t xml:space="preserve"> ações de fiscalização</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D06C24" w:rsidRDefault="00D06C24" w:rsidP="00D06C24">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Superar: realizar Y</w:t>
            </w:r>
            <w:r w:rsidR="00A4235A" w:rsidRPr="00310FA1">
              <w:rPr>
                <w:rFonts w:ascii="Cambria" w:hAnsi="Cambria" w:cs="Arial"/>
                <w:color w:val="000000"/>
                <w:sz w:val="22"/>
                <w:szCs w:val="22"/>
                <w:lang w:eastAsia="en-US"/>
              </w:rPr>
              <w:t xml:space="preserve"> ações de fiscalização</w:t>
            </w:r>
            <w:r>
              <w:rPr>
                <w:rFonts w:ascii="Cambria" w:hAnsi="Cambria" w:cs="Arial"/>
                <w:color w:val="000000"/>
                <w:sz w:val="22"/>
                <w:szCs w:val="22"/>
                <w:lang w:eastAsia="en-US"/>
              </w:rPr>
              <w:t xml:space="preserve"> </w:t>
            </w:r>
            <w:r w:rsidRPr="00310FA1">
              <w:rPr>
                <w:rFonts w:ascii="Cambria" w:hAnsi="Cambria" w:cs="Arial"/>
                <w:color w:val="000000"/>
                <w:sz w:val="22"/>
                <w:szCs w:val="22"/>
                <w:lang w:eastAsia="en-US"/>
              </w:rPr>
              <w:t>(</w:t>
            </w:r>
            <w:r>
              <w:rPr>
                <w:rFonts w:ascii="Cambria" w:hAnsi="Cambria" w:cs="Arial"/>
                <w:color w:val="000000"/>
                <w:sz w:val="22"/>
                <w:szCs w:val="22"/>
                <w:lang w:eastAsia="en-US"/>
              </w:rPr>
              <w:t>Y corresponde a X +</w:t>
            </w:r>
            <w:r w:rsidRPr="00310FA1">
              <w:rPr>
                <w:rFonts w:ascii="Cambria" w:hAnsi="Cambria" w:cs="Arial"/>
                <w:color w:val="000000"/>
                <w:sz w:val="22"/>
                <w:szCs w:val="22"/>
                <w:lang w:eastAsia="en-US"/>
              </w:rPr>
              <w:t xml:space="preserve"> 30%)</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D06C24"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12</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D06C24">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Prestar apoio técnico a entidades externas</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r>
      <w:tr w:rsidR="00D06C24"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FB2FD2" w:rsidRPr="00310FA1" w:rsidRDefault="00FB2FD2" w:rsidP="00FB2FD2">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Indicador – tempo de resposta</w:t>
            </w:r>
          </w:p>
          <w:p w:rsidR="00FB2FD2" w:rsidRPr="00310FA1" w:rsidRDefault="00FB2FD2" w:rsidP="00FB2FD2">
            <w:pPr>
              <w:pStyle w:val="NormalWeb"/>
              <w:spacing w:before="0" w:beforeAutospacing="0" w:after="0" w:afterAutospacing="0"/>
              <w:rPr>
                <w:rFonts w:ascii="Cambria" w:hAnsi="Cambria" w:cs="Arial"/>
                <w:color w:val="000000"/>
                <w:sz w:val="22"/>
                <w:szCs w:val="22"/>
                <w:lang w:eastAsia="en-US"/>
              </w:rPr>
            </w:pPr>
          </w:p>
          <w:p w:rsidR="00FB2FD2" w:rsidRPr="00310FA1" w:rsidRDefault="00FB2FD2" w:rsidP="00FB2FD2">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w:t>
            </w:r>
            <w:r>
              <w:rPr>
                <w:rFonts w:ascii="Cambria" w:hAnsi="Cambria" w:cs="Arial"/>
                <w:color w:val="000000"/>
                <w:sz w:val="22"/>
                <w:szCs w:val="22"/>
                <w:lang w:eastAsia="en-US"/>
              </w:rPr>
              <w:t>20 dias úteis</w:t>
            </w:r>
          </w:p>
          <w:p w:rsidR="00FB2FD2" w:rsidRPr="00310FA1" w:rsidRDefault="00FB2FD2" w:rsidP="00FB2FD2">
            <w:pPr>
              <w:pStyle w:val="NormalWeb"/>
              <w:spacing w:before="0" w:beforeAutospacing="0" w:after="0" w:afterAutospacing="0"/>
              <w:rPr>
                <w:rFonts w:ascii="Cambria" w:hAnsi="Cambria" w:cs="Arial"/>
                <w:color w:val="000000"/>
                <w:sz w:val="22"/>
                <w:szCs w:val="22"/>
                <w:lang w:eastAsia="en-US"/>
              </w:rPr>
            </w:pPr>
          </w:p>
          <w:p w:rsidR="00FB2FD2" w:rsidRDefault="00FB2FD2" w:rsidP="00FB2FD2">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Superar: </w:t>
            </w:r>
            <w:r>
              <w:rPr>
                <w:rFonts w:ascii="Cambria" w:hAnsi="Cambria" w:cs="Arial"/>
                <w:color w:val="000000"/>
                <w:sz w:val="22"/>
                <w:szCs w:val="22"/>
                <w:lang w:eastAsia="en-US"/>
              </w:rPr>
              <w:t>10 dias úteis</w:t>
            </w:r>
          </w:p>
          <w:p w:rsidR="00007BD4" w:rsidRPr="00310FA1" w:rsidRDefault="00007BD4" w:rsidP="00FB2FD2">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r>
      <w:tr w:rsidR="00D06C24"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C24" w:rsidRPr="00310FA1" w:rsidRDefault="00FB2FD2" w:rsidP="00362747">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13</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Realizar diagnósticos</w:t>
            </w:r>
            <w:r w:rsidR="00007BD4">
              <w:rPr>
                <w:rFonts w:ascii="Cambria" w:hAnsi="Cambria" w:cs="Arial"/>
                <w:color w:val="000000"/>
                <w:sz w:val="22"/>
                <w:szCs w:val="22"/>
                <w:lang w:eastAsia="en-US"/>
              </w:rPr>
              <w:t xml:space="preserve"> à situação arquivística</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r>
      <w:tr w:rsidR="00D06C24"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FB2FD2" w:rsidRPr="00310FA1" w:rsidRDefault="00FB2FD2" w:rsidP="00FB2FD2">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Indicador – prazo de entrega do relatório </w:t>
            </w:r>
            <w:r>
              <w:rPr>
                <w:rFonts w:ascii="Cambria" w:hAnsi="Cambria" w:cs="Arial"/>
                <w:color w:val="000000"/>
                <w:sz w:val="22"/>
                <w:szCs w:val="22"/>
                <w:lang w:eastAsia="en-US"/>
              </w:rPr>
              <w:t>final</w:t>
            </w:r>
          </w:p>
          <w:p w:rsidR="00FB2FD2" w:rsidRPr="00310FA1" w:rsidRDefault="00FB2FD2" w:rsidP="00FB2FD2">
            <w:pPr>
              <w:pStyle w:val="NormalWeb"/>
              <w:spacing w:before="0" w:beforeAutospacing="0" w:after="0" w:afterAutospacing="0"/>
              <w:rPr>
                <w:rFonts w:ascii="Cambria" w:hAnsi="Cambria" w:cs="Arial"/>
                <w:color w:val="000000"/>
                <w:sz w:val="22"/>
                <w:szCs w:val="22"/>
                <w:lang w:eastAsia="en-US"/>
              </w:rPr>
            </w:pPr>
          </w:p>
          <w:p w:rsidR="00FB2FD2" w:rsidRPr="00310FA1" w:rsidRDefault="00FB2FD2" w:rsidP="00FB2FD2">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entregar até 31 de </w:t>
            </w:r>
            <w:r>
              <w:rPr>
                <w:rFonts w:ascii="Cambria" w:hAnsi="Cambria" w:cs="Arial"/>
                <w:color w:val="000000"/>
                <w:sz w:val="22"/>
                <w:szCs w:val="22"/>
                <w:lang w:eastAsia="en-US"/>
              </w:rPr>
              <w:t>dezembro</w:t>
            </w:r>
          </w:p>
          <w:p w:rsidR="00FB2FD2" w:rsidRPr="00310FA1" w:rsidRDefault="00FB2FD2" w:rsidP="00FB2FD2">
            <w:pPr>
              <w:pStyle w:val="NormalWeb"/>
              <w:spacing w:before="0" w:beforeAutospacing="0" w:after="0" w:afterAutospacing="0"/>
              <w:rPr>
                <w:rFonts w:ascii="Cambria" w:hAnsi="Cambria" w:cs="Arial"/>
                <w:color w:val="000000"/>
                <w:sz w:val="22"/>
                <w:szCs w:val="22"/>
                <w:lang w:eastAsia="en-US"/>
              </w:rPr>
            </w:pPr>
          </w:p>
          <w:p w:rsidR="00D06C24" w:rsidRDefault="00007BD4" w:rsidP="00FB2FD2">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Superar: entregar até 30</w:t>
            </w:r>
            <w:r w:rsidR="00FB2FD2" w:rsidRPr="00310FA1">
              <w:rPr>
                <w:rFonts w:ascii="Cambria" w:hAnsi="Cambria" w:cs="Arial"/>
                <w:color w:val="000000"/>
                <w:sz w:val="22"/>
                <w:szCs w:val="22"/>
                <w:lang w:eastAsia="en-US"/>
              </w:rPr>
              <w:t xml:space="preserve"> de </w:t>
            </w:r>
            <w:r>
              <w:rPr>
                <w:rFonts w:ascii="Cambria" w:hAnsi="Cambria" w:cs="Arial"/>
                <w:color w:val="000000"/>
                <w:sz w:val="22"/>
                <w:szCs w:val="22"/>
                <w:lang w:eastAsia="en-US"/>
              </w:rPr>
              <w:t>outubro</w:t>
            </w:r>
          </w:p>
          <w:p w:rsidR="00FB2FD2" w:rsidRDefault="00FB2FD2" w:rsidP="00FB2FD2">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r>
      <w:tr w:rsidR="00D06C24"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C24" w:rsidRPr="00310FA1" w:rsidRDefault="00FB2FD2" w:rsidP="00362747">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14</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D06C24" w:rsidRDefault="00D06C24" w:rsidP="00362747">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Emitir pareceres</w:t>
            </w:r>
            <w:r>
              <w:rPr>
                <w:rFonts w:cs="Arial"/>
                <w:sz w:val="22"/>
                <w:szCs w:val="22"/>
              </w:rPr>
              <w:t xml:space="preserve"> para apoio à tomada de decisão</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r>
      <w:tr w:rsidR="00D06C24"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007BD4" w:rsidRPr="00310FA1" w:rsidRDefault="00007BD4" w:rsidP="00007BD4">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Indicador – tempo de resposta</w:t>
            </w:r>
          </w:p>
          <w:p w:rsidR="00007BD4" w:rsidRPr="00310FA1" w:rsidRDefault="00007BD4" w:rsidP="00007BD4">
            <w:pPr>
              <w:pStyle w:val="NormalWeb"/>
              <w:spacing w:before="0" w:beforeAutospacing="0" w:after="0" w:afterAutospacing="0"/>
              <w:rPr>
                <w:rFonts w:ascii="Cambria" w:hAnsi="Cambria" w:cs="Arial"/>
                <w:color w:val="000000"/>
                <w:sz w:val="22"/>
                <w:szCs w:val="22"/>
                <w:lang w:eastAsia="en-US"/>
              </w:rPr>
            </w:pPr>
          </w:p>
          <w:p w:rsidR="00007BD4" w:rsidRPr="00310FA1" w:rsidRDefault="00007BD4" w:rsidP="00007BD4">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w:t>
            </w:r>
            <w:r>
              <w:rPr>
                <w:rFonts w:ascii="Cambria" w:hAnsi="Cambria" w:cs="Arial"/>
                <w:color w:val="000000"/>
                <w:sz w:val="22"/>
                <w:szCs w:val="22"/>
                <w:lang w:eastAsia="en-US"/>
              </w:rPr>
              <w:t>20 dias úteis</w:t>
            </w:r>
          </w:p>
          <w:p w:rsidR="00007BD4" w:rsidRPr="00310FA1" w:rsidRDefault="00007BD4" w:rsidP="00007BD4">
            <w:pPr>
              <w:pStyle w:val="NormalWeb"/>
              <w:spacing w:before="0" w:beforeAutospacing="0" w:after="0" w:afterAutospacing="0"/>
              <w:rPr>
                <w:rFonts w:ascii="Cambria" w:hAnsi="Cambria" w:cs="Arial"/>
                <w:color w:val="000000"/>
                <w:sz w:val="22"/>
                <w:szCs w:val="22"/>
                <w:lang w:eastAsia="en-US"/>
              </w:rPr>
            </w:pPr>
          </w:p>
          <w:p w:rsidR="00FB2FD2" w:rsidRDefault="00007BD4" w:rsidP="00007BD4">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Superar: </w:t>
            </w:r>
            <w:r>
              <w:rPr>
                <w:rFonts w:ascii="Cambria" w:hAnsi="Cambria" w:cs="Arial"/>
                <w:color w:val="000000"/>
                <w:sz w:val="22"/>
                <w:szCs w:val="22"/>
                <w:lang w:eastAsia="en-US"/>
              </w:rPr>
              <w:t>10 dias úteis</w:t>
            </w:r>
          </w:p>
          <w:p w:rsidR="00007BD4" w:rsidRPr="00310FA1" w:rsidRDefault="00007BD4" w:rsidP="00007BD4">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D06C24" w:rsidRPr="00310FA1" w:rsidRDefault="00D06C24"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FB2FD2" w:rsidP="00362747">
            <w:pPr>
              <w:pStyle w:val="NormalWeb"/>
              <w:spacing w:before="0" w:beforeAutospacing="0" w:after="0" w:afterAutospacing="0"/>
              <w:rPr>
                <w:rFonts w:ascii="Cambria" w:hAnsi="Cambria" w:cs="Arial"/>
                <w:color w:val="000000"/>
                <w:sz w:val="22"/>
                <w:szCs w:val="22"/>
                <w:lang w:eastAsia="en-US"/>
              </w:rPr>
            </w:pPr>
            <w:r>
              <w:rPr>
                <w:rFonts w:ascii="Cambria" w:hAnsi="Cambria" w:cs="Arial"/>
                <w:color w:val="000000"/>
                <w:sz w:val="22"/>
                <w:szCs w:val="22"/>
                <w:lang w:eastAsia="en-US"/>
              </w:rPr>
              <w:t>15</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sz w:val="22"/>
                <w:szCs w:val="22"/>
              </w:rPr>
              <w:t>Avaliar o desempenho dos RA no objetivo respeitante à gestão de documentos</w:t>
            </w: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704" w:type="dxa"/>
            <w:tcBorders>
              <w:top w:val="nil"/>
              <w:left w:val="single" w:sz="8" w:space="0" w:color="auto"/>
              <w:bottom w:val="nil"/>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5098" w:type="dxa"/>
            <w:tcBorders>
              <w:top w:val="nil"/>
              <w:left w:val="nil"/>
              <w:bottom w:val="nil"/>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Indicador – prazo de entrega das avaliações</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Atingir: entregar até </w:t>
            </w:r>
            <w:r w:rsidR="00007BD4">
              <w:rPr>
                <w:rFonts w:ascii="Cambria" w:hAnsi="Cambria" w:cs="Arial"/>
                <w:color w:val="000000"/>
                <w:sz w:val="22"/>
                <w:szCs w:val="22"/>
                <w:lang w:eastAsia="en-US"/>
              </w:rPr>
              <w:t>20</w:t>
            </w:r>
            <w:r w:rsidRPr="00310FA1">
              <w:rPr>
                <w:rFonts w:ascii="Cambria" w:hAnsi="Cambria" w:cs="Arial"/>
                <w:color w:val="000000"/>
                <w:sz w:val="22"/>
                <w:szCs w:val="22"/>
                <w:lang w:eastAsia="en-US"/>
              </w:rPr>
              <w:t xml:space="preserve"> de janeiro</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p w:rsidR="00A4235A" w:rsidRPr="00310FA1" w:rsidRDefault="00A4235A" w:rsidP="00007BD4">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Superar: entregar até 1</w:t>
            </w:r>
            <w:r w:rsidR="00007BD4">
              <w:rPr>
                <w:rFonts w:ascii="Cambria" w:hAnsi="Cambria" w:cs="Arial"/>
                <w:color w:val="000000"/>
                <w:sz w:val="22"/>
                <w:szCs w:val="22"/>
                <w:lang w:eastAsia="en-US"/>
              </w:rPr>
              <w:t>0</w:t>
            </w:r>
            <w:r w:rsidRPr="00310FA1">
              <w:rPr>
                <w:rFonts w:ascii="Cambria" w:hAnsi="Cambria" w:cs="Arial"/>
                <w:color w:val="000000"/>
                <w:sz w:val="22"/>
                <w:szCs w:val="22"/>
                <w:lang w:eastAsia="en-US"/>
              </w:rPr>
              <w:t xml:space="preserve"> de janeiro</w:t>
            </w:r>
          </w:p>
        </w:tc>
        <w:tc>
          <w:tcPr>
            <w:tcW w:w="911" w:type="dxa"/>
            <w:tcBorders>
              <w:top w:val="nil"/>
              <w:left w:val="nil"/>
              <w:bottom w:val="nil"/>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911" w:type="dxa"/>
            <w:tcBorders>
              <w:top w:val="nil"/>
              <w:left w:val="nil"/>
              <w:bottom w:val="nil"/>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035" w:type="dxa"/>
            <w:tcBorders>
              <w:top w:val="nil"/>
              <w:left w:val="nil"/>
              <w:bottom w:val="nil"/>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rPr>
          <w:trHeight w:val="70"/>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91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03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bl>
    <w:p w:rsidR="00067B26" w:rsidRDefault="00067B26" w:rsidP="00A4235A">
      <w:pPr>
        <w:pStyle w:val="NormalWeb"/>
        <w:spacing w:before="0" w:beforeAutospacing="0" w:after="160" w:afterAutospacing="0"/>
        <w:rPr>
          <w:rFonts w:ascii="Cambria" w:hAnsi="Cambria" w:cs="Arial"/>
          <w:b/>
          <w:color w:val="000000"/>
          <w:sz w:val="22"/>
          <w:szCs w:val="22"/>
        </w:rPr>
      </w:pPr>
    </w:p>
    <w:p w:rsidR="00A4235A" w:rsidRPr="00E94713" w:rsidRDefault="00C8797F" w:rsidP="00A4235A">
      <w:pPr>
        <w:pStyle w:val="NormalWeb"/>
        <w:spacing w:before="0" w:beforeAutospacing="0" w:after="160" w:afterAutospacing="0"/>
        <w:rPr>
          <w:rFonts w:ascii="Cambria" w:hAnsi="Cambria" w:cs="Arial"/>
          <w:sz w:val="22"/>
          <w:szCs w:val="22"/>
        </w:rPr>
      </w:pPr>
      <w:r w:rsidRPr="00C8797F">
        <w:rPr>
          <w:rFonts w:ascii="Cambria" w:hAnsi="Cambria" w:cs="Arial"/>
          <w:b/>
          <w:color w:val="000000"/>
          <w:sz w:val="22"/>
          <w:szCs w:val="22"/>
        </w:rPr>
        <w:t>Quadro 2:</w:t>
      </w:r>
      <w:r>
        <w:rPr>
          <w:rFonts w:ascii="Cambria" w:hAnsi="Cambria" w:cs="Arial"/>
          <w:color w:val="000000"/>
          <w:sz w:val="22"/>
          <w:szCs w:val="22"/>
        </w:rPr>
        <w:t xml:space="preserve"> </w:t>
      </w:r>
      <w:r w:rsidR="00A4235A" w:rsidRPr="00E94713">
        <w:rPr>
          <w:rFonts w:ascii="Cambria" w:hAnsi="Cambria" w:cs="Arial"/>
          <w:color w:val="000000"/>
          <w:sz w:val="22"/>
          <w:szCs w:val="22"/>
        </w:rPr>
        <w:t>Objetivo do Responsável de Arquivo</w:t>
      </w:r>
    </w:p>
    <w:tbl>
      <w:tblPr>
        <w:tblW w:w="0" w:type="auto"/>
        <w:tblCellMar>
          <w:left w:w="0" w:type="dxa"/>
          <w:right w:w="0" w:type="dxa"/>
        </w:tblCellMar>
        <w:tblLook w:val="00A0" w:firstRow="1" w:lastRow="0" w:firstColumn="1" w:lastColumn="0" w:noHBand="0" w:noVBand="0"/>
      </w:tblPr>
      <w:tblGrid>
        <w:gridCol w:w="704"/>
        <w:gridCol w:w="5098"/>
        <w:gridCol w:w="903"/>
        <w:gridCol w:w="903"/>
        <w:gridCol w:w="1006"/>
      </w:tblGrid>
      <w:tr w:rsidR="00A4235A" w:rsidRPr="00310FA1" w:rsidTr="00362747">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rPr>
              <w:t> </w:t>
            </w:r>
            <w:r w:rsidRPr="00310FA1">
              <w:rPr>
                <w:rFonts w:ascii="Cambria" w:hAnsi="Cambria" w:cs="Arial"/>
                <w:color w:val="000000"/>
                <w:sz w:val="22"/>
                <w:szCs w:val="22"/>
                <w:lang w:eastAsia="en-US"/>
              </w:rPr>
              <w:t>N.º</w:t>
            </w:r>
          </w:p>
        </w:tc>
        <w:tc>
          <w:tcPr>
            <w:tcW w:w="50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Descrição</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Não Atingiu</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Atingiu</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Superou</w:t>
            </w: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1</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Gerir a documentação/informação da Unidade Orgânica/Núcleo/Setor</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Tarefas</w:t>
            </w:r>
          </w:p>
          <w:p w:rsidR="00A4235A" w:rsidRPr="00310FA1" w:rsidRDefault="00A4235A" w:rsidP="00362747">
            <w:pPr>
              <w:pStyle w:val="NormalWeb"/>
              <w:spacing w:before="0" w:beforeAutospacing="0" w:after="0" w:afterAutospacing="0"/>
              <w:ind w:left="720"/>
              <w:rPr>
                <w:rFonts w:ascii="Cambria" w:hAnsi="Cambria" w:cs="Arial"/>
                <w:sz w:val="22"/>
                <w:szCs w:val="22"/>
                <w:lang w:eastAsia="en-US"/>
              </w:rPr>
            </w:pPr>
            <w:r w:rsidRPr="00310FA1">
              <w:rPr>
                <w:rFonts w:ascii="Cambria" w:hAnsi="Cambria" w:cs="Arial"/>
                <w:color w:val="000000"/>
                <w:sz w:val="22"/>
                <w:szCs w:val="22"/>
                <w:lang w:eastAsia="en-US"/>
              </w:rPr>
              <w:t>1.      </w:t>
            </w:r>
            <w:r w:rsidR="009A06DA" w:rsidRPr="00310FA1">
              <w:rPr>
                <w:rFonts w:ascii="Cambria" w:hAnsi="Cambria" w:cs="Arial"/>
                <w:color w:val="000000"/>
                <w:sz w:val="22"/>
                <w:szCs w:val="22"/>
                <w:lang w:eastAsia="en-US"/>
              </w:rPr>
              <w:t xml:space="preserve">Prestar apoio aos utilizadores </w:t>
            </w:r>
          </w:p>
          <w:p w:rsidR="00A4235A" w:rsidRPr="00310FA1" w:rsidRDefault="00A4235A" w:rsidP="00362747">
            <w:pPr>
              <w:pStyle w:val="NormalWeb"/>
              <w:spacing w:before="0" w:beforeAutospacing="0" w:after="0" w:afterAutospacing="0"/>
              <w:ind w:left="720"/>
              <w:rPr>
                <w:rFonts w:ascii="Cambria" w:hAnsi="Cambria" w:cs="Arial"/>
                <w:sz w:val="22"/>
                <w:szCs w:val="22"/>
                <w:lang w:eastAsia="en-US"/>
              </w:rPr>
            </w:pPr>
            <w:r w:rsidRPr="00310FA1">
              <w:rPr>
                <w:rFonts w:ascii="Cambria" w:hAnsi="Cambria" w:cs="Arial"/>
                <w:color w:val="000000"/>
                <w:sz w:val="22"/>
                <w:szCs w:val="22"/>
                <w:lang w:eastAsia="en-US"/>
              </w:rPr>
              <w:t xml:space="preserve">2.      </w:t>
            </w:r>
            <w:r w:rsidR="009A06DA" w:rsidRPr="00310FA1">
              <w:rPr>
                <w:rFonts w:ascii="Cambria" w:hAnsi="Cambria" w:cs="Arial"/>
                <w:color w:val="000000"/>
                <w:sz w:val="22"/>
                <w:szCs w:val="22"/>
                <w:lang w:eastAsia="en-US"/>
              </w:rPr>
              <w:t>Criar e classificar pastas</w:t>
            </w:r>
            <w:r w:rsidR="009A06DA">
              <w:rPr>
                <w:rFonts w:ascii="Cambria" w:hAnsi="Cambria" w:cs="Arial"/>
                <w:color w:val="000000"/>
                <w:sz w:val="22"/>
                <w:szCs w:val="22"/>
                <w:lang w:eastAsia="en-US"/>
              </w:rPr>
              <w:t xml:space="preserve"> </w:t>
            </w:r>
          </w:p>
          <w:p w:rsidR="00A4235A" w:rsidRPr="00310FA1" w:rsidRDefault="00A4235A" w:rsidP="00362747">
            <w:pPr>
              <w:pStyle w:val="NormalWeb"/>
              <w:spacing w:before="0" w:beforeAutospacing="0" w:after="0" w:afterAutospacing="0"/>
              <w:ind w:left="720"/>
              <w:rPr>
                <w:rFonts w:ascii="Cambria" w:hAnsi="Cambria" w:cs="Arial"/>
                <w:sz w:val="22"/>
                <w:szCs w:val="22"/>
                <w:lang w:eastAsia="en-US"/>
              </w:rPr>
            </w:pPr>
            <w:r w:rsidRPr="00310FA1">
              <w:rPr>
                <w:rFonts w:ascii="Cambria" w:hAnsi="Cambria" w:cs="Arial"/>
                <w:color w:val="000000"/>
                <w:sz w:val="22"/>
                <w:szCs w:val="22"/>
                <w:lang w:eastAsia="en-US"/>
              </w:rPr>
              <w:t xml:space="preserve">3.      </w:t>
            </w:r>
            <w:r w:rsidR="009A06DA">
              <w:rPr>
                <w:rFonts w:ascii="Cambria" w:hAnsi="Cambria" w:cs="Arial"/>
                <w:color w:val="000000"/>
                <w:sz w:val="22"/>
                <w:szCs w:val="22"/>
                <w:lang w:eastAsia="en-US"/>
              </w:rPr>
              <w:t>A</w:t>
            </w:r>
            <w:r w:rsidR="009A06DA" w:rsidRPr="00310FA1">
              <w:rPr>
                <w:rFonts w:ascii="Cambria" w:hAnsi="Cambria" w:cs="Arial"/>
                <w:color w:val="000000"/>
                <w:sz w:val="22"/>
                <w:szCs w:val="22"/>
                <w:lang w:eastAsia="en-US"/>
              </w:rPr>
              <w:t xml:space="preserve">rquivar documentos </w:t>
            </w:r>
          </w:p>
          <w:p w:rsidR="00A4235A" w:rsidRPr="00310FA1" w:rsidRDefault="00A4235A" w:rsidP="00362747">
            <w:pPr>
              <w:pStyle w:val="NormalWeb"/>
              <w:spacing w:before="0" w:beforeAutospacing="0" w:after="0" w:afterAutospacing="0"/>
              <w:ind w:left="720"/>
              <w:rPr>
                <w:rFonts w:ascii="Cambria" w:hAnsi="Cambria" w:cs="Arial"/>
                <w:sz w:val="22"/>
                <w:szCs w:val="22"/>
                <w:lang w:eastAsia="en-US"/>
              </w:rPr>
            </w:pPr>
            <w:r w:rsidRPr="00310FA1">
              <w:rPr>
                <w:rFonts w:ascii="Cambria" w:hAnsi="Cambria" w:cs="Arial"/>
                <w:color w:val="000000"/>
                <w:sz w:val="22"/>
                <w:szCs w:val="22"/>
                <w:lang w:eastAsia="en-US"/>
              </w:rPr>
              <w:t xml:space="preserve">4.      </w:t>
            </w:r>
            <w:r w:rsidR="009A06DA" w:rsidRPr="00310FA1">
              <w:rPr>
                <w:rFonts w:ascii="Cambria" w:hAnsi="Cambria" w:cs="Arial"/>
                <w:color w:val="000000"/>
                <w:sz w:val="22"/>
                <w:szCs w:val="22"/>
                <w:lang w:eastAsia="en-US"/>
              </w:rPr>
              <w:t xml:space="preserve">Garantir a gestão dos prazos de </w:t>
            </w:r>
            <w:r w:rsidR="009A06DA" w:rsidRPr="00310FA1">
              <w:rPr>
                <w:rFonts w:ascii="Cambria" w:hAnsi="Cambria" w:cs="Arial"/>
                <w:color w:val="000000"/>
                <w:sz w:val="22"/>
                <w:szCs w:val="22"/>
                <w:lang w:eastAsia="en-US"/>
              </w:rPr>
              <w:lastRenderedPageBreak/>
              <w:t xml:space="preserve">conservação administrativa </w:t>
            </w:r>
          </w:p>
          <w:p w:rsidR="00A4235A" w:rsidRPr="00310FA1" w:rsidRDefault="00A4235A" w:rsidP="00362747">
            <w:pPr>
              <w:pStyle w:val="NormalWeb"/>
              <w:spacing w:before="0" w:beforeAutospacing="0" w:after="0" w:afterAutospacing="0"/>
              <w:ind w:left="720"/>
              <w:rPr>
                <w:rFonts w:ascii="Cambria" w:hAnsi="Cambria" w:cs="Arial"/>
                <w:sz w:val="22"/>
                <w:szCs w:val="22"/>
                <w:lang w:eastAsia="en-US"/>
              </w:rPr>
            </w:pPr>
            <w:r w:rsidRPr="00310FA1">
              <w:rPr>
                <w:rFonts w:ascii="Cambria" w:hAnsi="Cambria" w:cs="Arial"/>
                <w:color w:val="000000"/>
                <w:sz w:val="22"/>
                <w:szCs w:val="22"/>
                <w:lang w:eastAsia="en-US"/>
              </w:rPr>
              <w:t xml:space="preserve">5.     </w:t>
            </w:r>
            <w:r w:rsidR="009A06DA" w:rsidRPr="00310FA1">
              <w:rPr>
                <w:rFonts w:ascii="Cambria" w:hAnsi="Cambria" w:cs="Arial"/>
                <w:color w:val="000000"/>
                <w:sz w:val="22"/>
                <w:szCs w:val="22"/>
                <w:lang w:eastAsia="en-US"/>
              </w:rPr>
              <w:t xml:space="preserve">Proceder à seleção de documentos a eliminar e a transferir para o Arquivo Central </w:t>
            </w:r>
          </w:p>
          <w:p w:rsidR="00A4235A" w:rsidRPr="00310FA1" w:rsidRDefault="00A4235A" w:rsidP="00362747">
            <w:pPr>
              <w:pStyle w:val="NormalWeb"/>
              <w:spacing w:before="0" w:beforeAutospacing="0" w:after="0" w:afterAutospacing="0"/>
              <w:ind w:left="720"/>
              <w:rPr>
                <w:rFonts w:ascii="Cambria" w:hAnsi="Cambria" w:cs="Arial"/>
                <w:sz w:val="22"/>
                <w:szCs w:val="22"/>
                <w:lang w:eastAsia="en-US"/>
              </w:rPr>
            </w:pPr>
            <w:r w:rsidRPr="00310FA1">
              <w:rPr>
                <w:rFonts w:ascii="Cambria" w:hAnsi="Cambria" w:cs="Arial"/>
                <w:color w:val="000000"/>
                <w:sz w:val="22"/>
                <w:szCs w:val="22"/>
                <w:lang w:eastAsia="en-US"/>
              </w:rPr>
              <w:t xml:space="preserve">6.     </w:t>
            </w:r>
            <w:r w:rsidR="009A06DA" w:rsidRPr="00310FA1">
              <w:rPr>
                <w:rFonts w:ascii="Cambria" w:hAnsi="Cambria" w:cs="Arial"/>
                <w:color w:val="000000"/>
                <w:sz w:val="22"/>
                <w:szCs w:val="22"/>
                <w:lang w:eastAsia="en-US"/>
              </w:rPr>
              <w:t xml:space="preserve">Preencher os autos de eliminação, os autos de entrega e as guias de remessa </w:t>
            </w:r>
          </w:p>
          <w:p w:rsidR="00A4235A" w:rsidRPr="00310FA1" w:rsidRDefault="00A4235A" w:rsidP="00362747">
            <w:pPr>
              <w:pStyle w:val="NormalWeb"/>
              <w:spacing w:before="0" w:beforeAutospacing="0" w:after="0" w:afterAutospacing="0"/>
              <w:ind w:left="720"/>
              <w:rPr>
                <w:rFonts w:ascii="Cambria" w:hAnsi="Cambria" w:cs="Arial"/>
                <w:sz w:val="22"/>
                <w:szCs w:val="22"/>
                <w:lang w:eastAsia="en-US"/>
              </w:rPr>
            </w:pPr>
            <w:r w:rsidRPr="00310FA1">
              <w:rPr>
                <w:rFonts w:ascii="Cambria" w:hAnsi="Cambria" w:cs="Arial"/>
                <w:color w:val="000000"/>
                <w:sz w:val="22"/>
                <w:szCs w:val="22"/>
                <w:lang w:eastAsia="en-US"/>
              </w:rPr>
              <w:t xml:space="preserve">7.     </w:t>
            </w:r>
            <w:r w:rsidR="009A06DA" w:rsidRPr="00310FA1">
              <w:rPr>
                <w:rFonts w:ascii="Cambria" w:hAnsi="Cambria" w:cs="Arial"/>
                <w:color w:val="000000"/>
                <w:sz w:val="22"/>
                <w:szCs w:val="22"/>
                <w:lang w:eastAsia="en-US"/>
              </w:rPr>
              <w:t xml:space="preserve">Retirar todos os elementos prejudiciais à conservação da documentação </w:t>
            </w:r>
          </w:p>
          <w:p w:rsidR="009A06DA" w:rsidRDefault="00A4235A" w:rsidP="009A06DA">
            <w:pPr>
              <w:pStyle w:val="NormalWeb"/>
              <w:spacing w:before="0" w:beforeAutospacing="0" w:after="0" w:afterAutospacing="0"/>
              <w:ind w:left="72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8.     </w:t>
            </w:r>
            <w:r w:rsidR="009A06DA" w:rsidRPr="00310FA1">
              <w:rPr>
                <w:rFonts w:ascii="Cambria" w:hAnsi="Cambria" w:cs="Arial"/>
                <w:color w:val="000000"/>
                <w:sz w:val="22"/>
                <w:szCs w:val="22"/>
                <w:lang w:eastAsia="en-US"/>
              </w:rPr>
              <w:t>Acondicionar e entregar a documentação ao Arquivo Central</w:t>
            </w:r>
          </w:p>
          <w:p w:rsidR="009A06DA" w:rsidRDefault="009A06DA" w:rsidP="009A06DA">
            <w:pPr>
              <w:pStyle w:val="NormalWeb"/>
              <w:spacing w:before="0" w:beforeAutospacing="0" w:after="0" w:afterAutospacing="0"/>
              <w:ind w:left="720"/>
              <w:rPr>
                <w:rFonts w:ascii="Cambria" w:hAnsi="Cambria" w:cs="Arial"/>
                <w:color w:val="000000"/>
                <w:sz w:val="22"/>
                <w:szCs w:val="22"/>
                <w:lang w:eastAsia="en-US"/>
              </w:rPr>
            </w:pPr>
            <w:r>
              <w:rPr>
                <w:rFonts w:ascii="Cambria" w:hAnsi="Cambria" w:cs="Arial"/>
                <w:color w:val="000000"/>
                <w:sz w:val="22"/>
                <w:szCs w:val="22"/>
                <w:lang w:eastAsia="en-US"/>
              </w:rPr>
              <w:t xml:space="preserve">9. </w:t>
            </w:r>
            <w:r w:rsidRPr="00E94713">
              <w:rPr>
                <w:rFonts w:cs="Arial"/>
                <w:sz w:val="22"/>
                <w:szCs w:val="22"/>
              </w:rPr>
              <w:t>Monitorizar o sistema de arquivo</w:t>
            </w:r>
            <w:r>
              <w:rPr>
                <w:rFonts w:cs="Arial"/>
                <w:sz w:val="22"/>
                <w:szCs w:val="22"/>
              </w:rPr>
              <w:t xml:space="preserve"> </w:t>
            </w:r>
            <w:r w:rsidRPr="00310FA1">
              <w:rPr>
                <w:rFonts w:ascii="Cambria" w:hAnsi="Cambria" w:cs="Arial"/>
                <w:color w:val="000000"/>
                <w:sz w:val="22"/>
                <w:szCs w:val="22"/>
                <w:lang w:eastAsia="en-US"/>
              </w:rPr>
              <w:t>da Unidade Orgânica/Núcleo/Setor</w:t>
            </w:r>
          </w:p>
          <w:p w:rsidR="00A4235A" w:rsidRPr="00310FA1" w:rsidRDefault="009A06DA" w:rsidP="009A06DA">
            <w:pPr>
              <w:pStyle w:val="NormalWeb"/>
              <w:spacing w:before="0" w:beforeAutospacing="0" w:after="0" w:afterAutospacing="0"/>
              <w:ind w:left="720"/>
              <w:rPr>
                <w:rFonts w:ascii="Cambria" w:hAnsi="Cambria" w:cs="Arial"/>
                <w:sz w:val="22"/>
                <w:szCs w:val="22"/>
                <w:lang w:eastAsia="en-US"/>
              </w:rPr>
            </w:pPr>
            <w:r>
              <w:rPr>
                <w:rFonts w:ascii="Cambria" w:hAnsi="Cambria" w:cs="Arial"/>
                <w:color w:val="000000"/>
                <w:sz w:val="22"/>
                <w:szCs w:val="22"/>
                <w:lang w:eastAsia="en-US"/>
              </w:rPr>
              <w:t xml:space="preserve">10. </w:t>
            </w:r>
            <w:r w:rsidR="00A4235A" w:rsidRPr="00310FA1">
              <w:rPr>
                <w:rFonts w:ascii="Cambria" w:hAnsi="Cambria" w:cs="Arial"/>
                <w:color w:val="000000"/>
                <w:sz w:val="22"/>
                <w:szCs w:val="22"/>
                <w:lang w:eastAsia="en-US"/>
              </w:rPr>
              <w:t>Avaliar o desempenho dos utilizadores</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lastRenderedPageBreak/>
              <w:t> </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lastRenderedPageBreak/>
              <w:t> </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Indicadores – tempo de resposta</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Atingir</w:t>
            </w:r>
          </w:p>
          <w:p w:rsidR="00A4235A" w:rsidRPr="00310FA1" w:rsidRDefault="00A4235A" w:rsidP="00362747">
            <w:pPr>
              <w:pStyle w:val="NormalWeb"/>
              <w:spacing w:before="0" w:beforeAutospacing="0" w:after="0" w:afterAutospacing="0"/>
              <w:ind w:left="720"/>
              <w:rPr>
                <w:rFonts w:ascii="Cambria" w:hAnsi="Cambria" w:cs="Arial"/>
                <w:color w:val="000000"/>
                <w:sz w:val="22"/>
                <w:szCs w:val="22"/>
                <w:lang w:eastAsia="en-US"/>
              </w:rPr>
            </w:pPr>
            <w:r w:rsidRPr="00310FA1">
              <w:rPr>
                <w:rFonts w:ascii="Cambria" w:hAnsi="Cambria" w:cs="Arial"/>
                <w:color w:val="000000"/>
                <w:sz w:val="22"/>
                <w:szCs w:val="22"/>
                <w:lang w:eastAsia="en-US"/>
              </w:rPr>
              <w:t>1. </w:t>
            </w:r>
            <w:r w:rsidR="00C50273" w:rsidRPr="00310FA1">
              <w:rPr>
                <w:rFonts w:ascii="Cambria" w:hAnsi="Cambria" w:cs="Arial"/>
                <w:color w:val="000000"/>
                <w:sz w:val="22"/>
                <w:szCs w:val="22"/>
                <w:lang w:eastAsia="en-US"/>
              </w:rPr>
              <w:t xml:space="preserve">Responder aos utilizadores num prazo de </w:t>
            </w:r>
            <w:r w:rsidR="00C50273">
              <w:rPr>
                <w:rFonts w:ascii="Cambria" w:hAnsi="Cambria" w:cs="Arial"/>
                <w:color w:val="000000"/>
                <w:sz w:val="22"/>
                <w:szCs w:val="22"/>
                <w:lang w:eastAsia="en-US"/>
              </w:rPr>
              <w:t>2 dias úteis</w:t>
            </w:r>
            <w:r w:rsidR="00C50273" w:rsidRPr="00310FA1">
              <w:rPr>
                <w:rFonts w:ascii="Cambria" w:hAnsi="Cambria" w:cs="Arial"/>
                <w:color w:val="000000"/>
                <w:sz w:val="22"/>
                <w:szCs w:val="22"/>
                <w:lang w:eastAsia="en-US"/>
              </w:rPr>
              <w:t xml:space="preserve"> (Ponderação 20%);</w:t>
            </w:r>
            <w:r w:rsidR="00C50273">
              <w:rPr>
                <w:rFonts w:ascii="Cambria" w:hAnsi="Cambria" w:cs="Arial"/>
                <w:color w:val="000000"/>
                <w:sz w:val="22"/>
                <w:szCs w:val="22"/>
                <w:lang w:eastAsia="en-US"/>
              </w:rPr>
              <w:t xml:space="preserve"> </w:t>
            </w:r>
          </w:p>
          <w:p w:rsidR="00A4235A" w:rsidRPr="00310FA1" w:rsidRDefault="00A4235A" w:rsidP="00362747">
            <w:pPr>
              <w:pStyle w:val="NormalWeb"/>
              <w:spacing w:before="0" w:beforeAutospacing="0" w:after="0" w:afterAutospacing="0"/>
              <w:ind w:left="720"/>
              <w:rPr>
                <w:rFonts w:ascii="Cambria" w:hAnsi="Cambria" w:cs="Arial"/>
                <w:sz w:val="22"/>
                <w:szCs w:val="22"/>
                <w:lang w:eastAsia="en-US"/>
              </w:rPr>
            </w:pPr>
            <w:r w:rsidRPr="00310FA1">
              <w:rPr>
                <w:rFonts w:ascii="Cambria" w:hAnsi="Cambria" w:cs="Arial"/>
                <w:color w:val="000000"/>
                <w:sz w:val="22"/>
                <w:szCs w:val="22"/>
                <w:lang w:eastAsia="en-US"/>
              </w:rPr>
              <w:t xml:space="preserve">2. </w:t>
            </w:r>
            <w:r w:rsidR="00C50273" w:rsidRPr="00310FA1">
              <w:rPr>
                <w:rFonts w:ascii="Cambria" w:hAnsi="Cambria" w:cs="Arial"/>
                <w:color w:val="000000"/>
                <w:sz w:val="22"/>
                <w:szCs w:val="22"/>
                <w:lang w:eastAsia="en-US"/>
              </w:rPr>
              <w:t>Criar</w:t>
            </w:r>
            <w:r w:rsidR="00C50273">
              <w:rPr>
                <w:rFonts w:ascii="Cambria" w:hAnsi="Cambria" w:cs="Arial"/>
                <w:color w:val="000000"/>
                <w:sz w:val="22"/>
                <w:szCs w:val="22"/>
                <w:lang w:eastAsia="en-US"/>
              </w:rPr>
              <w:t xml:space="preserve"> as</w:t>
            </w:r>
            <w:r w:rsidR="00C50273" w:rsidRPr="00310FA1">
              <w:rPr>
                <w:rFonts w:ascii="Cambria" w:hAnsi="Cambria" w:cs="Arial"/>
                <w:color w:val="000000"/>
                <w:sz w:val="22"/>
                <w:szCs w:val="22"/>
                <w:lang w:eastAsia="en-US"/>
              </w:rPr>
              <w:t xml:space="preserve"> pastas</w:t>
            </w:r>
            <w:r w:rsidR="00C50273">
              <w:rPr>
                <w:rFonts w:ascii="Cambria" w:hAnsi="Cambria" w:cs="Arial"/>
                <w:color w:val="000000"/>
                <w:sz w:val="22"/>
                <w:szCs w:val="22"/>
                <w:lang w:eastAsia="en-US"/>
              </w:rPr>
              <w:t xml:space="preserve">, </w:t>
            </w:r>
            <w:r w:rsidR="00C50273" w:rsidRPr="00310FA1">
              <w:rPr>
                <w:rFonts w:ascii="Cambria" w:hAnsi="Cambria" w:cs="Arial"/>
                <w:color w:val="000000"/>
                <w:sz w:val="22"/>
                <w:szCs w:val="22"/>
                <w:lang w:eastAsia="en-US"/>
              </w:rPr>
              <w:t>classificar e arquivar todos os documentos produzidos anualmente até ao dia 31 de dezembro</w:t>
            </w:r>
            <w:r w:rsidR="00C50273">
              <w:rPr>
                <w:rFonts w:ascii="Cambria" w:hAnsi="Cambria" w:cs="Arial"/>
                <w:color w:val="000000"/>
                <w:sz w:val="22"/>
                <w:szCs w:val="22"/>
                <w:lang w:eastAsia="en-US"/>
              </w:rPr>
              <w:t xml:space="preserve"> </w:t>
            </w:r>
            <w:r w:rsidR="00C50273" w:rsidRPr="00310FA1">
              <w:rPr>
                <w:rFonts w:ascii="Cambria" w:hAnsi="Cambria" w:cs="Arial"/>
                <w:color w:val="000000"/>
                <w:sz w:val="22"/>
                <w:szCs w:val="22"/>
                <w:lang w:eastAsia="en-US"/>
              </w:rPr>
              <w:t>(Ponderação 20%);</w:t>
            </w:r>
            <w:r w:rsidR="00C50273">
              <w:rPr>
                <w:rFonts w:ascii="Cambria" w:hAnsi="Cambria" w:cs="Arial"/>
                <w:color w:val="000000"/>
                <w:sz w:val="22"/>
                <w:szCs w:val="22"/>
                <w:lang w:eastAsia="en-US"/>
              </w:rPr>
              <w:t xml:space="preserve"> </w:t>
            </w:r>
          </w:p>
          <w:p w:rsidR="00A4235A" w:rsidRPr="00310FA1" w:rsidRDefault="00A4235A" w:rsidP="00362747">
            <w:pPr>
              <w:pStyle w:val="NormalWeb"/>
              <w:spacing w:before="0" w:beforeAutospacing="0" w:after="0" w:afterAutospacing="0"/>
              <w:ind w:left="720"/>
              <w:rPr>
                <w:rFonts w:ascii="Cambria" w:hAnsi="Cambria" w:cs="Arial"/>
                <w:color w:val="000000"/>
                <w:sz w:val="22"/>
                <w:szCs w:val="22"/>
                <w:lang w:eastAsia="en-US"/>
              </w:rPr>
            </w:pPr>
            <w:r w:rsidRPr="00310FA1">
              <w:rPr>
                <w:rFonts w:ascii="Cambria" w:hAnsi="Cambria" w:cs="Arial"/>
                <w:color w:val="000000"/>
                <w:sz w:val="22"/>
                <w:szCs w:val="22"/>
                <w:lang w:eastAsia="en-US"/>
              </w:rPr>
              <w:t>3. </w:t>
            </w:r>
            <w:r w:rsidR="00C50273" w:rsidRPr="00310FA1">
              <w:rPr>
                <w:rFonts w:ascii="Cambria" w:hAnsi="Cambria" w:cs="Arial"/>
                <w:color w:val="000000"/>
                <w:sz w:val="22"/>
                <w:szCs w:val="22"/>
                <w:lang w:eastAsia="en-US"/>
              </w:rPr>
              <w:t>Entregar ao serviço de arquivo a documentação (devidamente classificada, acondicionada e sem elementos prejudiciais à conservação)</w:t>
            </w:r>
            <w:r w:rsidR="00C50273">
              <w:rPr>
                <w:rFonts w:ascii="Cambria" w:hAnsi="Cambria" w:cs="Arial"/>
                <w:color w:val="000000"/>
                <w:sz w:val="22"/>
                <w:szCs w:val="22"/>
                <w:lang w:eastAsia="en-US"/>
              </w:rPr>
              <w:t xml:space="preserve"> </w:t>
            </w:r>
            <w:r w:rsidR="00C50273" w:rsidRPr="00310FA1">
              <w:rPr>
                <w:rFonts w:ascii="Cambria" w:hAnsi="Cambria" w:cs="Arial"/>
                <w:color w:val="000000"/>
                <w:sz w:val="22"/>
                <w:szCs w:val="22"/>
                <w:lang w:eastAsia="en-US"/>
              </w:rPr>
              <w:t>acompanhada dos autos de eliminação, dos autos de entrega e das guias de remessa até ao dia 3</w:t>
            </w:r>
            <w:r w:rsidR="00C50273">
              <w:rPr>
                <w:rFonts w:ascii="Cambria" w:hAnsi="Cambria" w:cs="Arial"/>
                <w:color w:val="000000"/>
                <w:sz w:val="22"/>
                <w:szCs w:val="22"/>
                <w:lang w:eastAsia="en-US"/>
              </w:rPr>
              <w:t>0</w:t>
            </w:r>
            <w:r w:rsidR="00C50273" w:rsidRPr="00310FA1">
              <w:rPr>
                <w:rFonts w:ascii="Cambria" w:hAnsi="Cambria" w:cs="Arial"/>
                <w:color w:val="000000"/>
                <w:sz w:val="22"/>
                <w:szCs w:val="22"/>
                <w:lang w:eastAsia="en-US"/>
              </w:rPr>
              <w:t xml:space="preserve"> de </w:t>
            </w:r>
            <w:r w:rsidR="00C50273">
              <w:rPr>
                <w:rFonts w:ascii="Cambria" w:hAnsi="Cambria" w:cs="Arial"/>
                <w:color w:val="000000"/>
                <w:sz w:val="22"/>
                <w:szCs w:val="22"/>
                <w:lang w:eastAsia="en-US"/>
              </w:rPr>
              <w:t>abril</w:t>
            </w:r>
            <w:r w:rsidR="00221CF1">
              <w:rPr>
                <w:rFonts w:ascii="Cambria" w:hAnsi="Cambria" w:cs="Arial"/>
                <w:color w:val="000000"/>
                <w:sz w:val="22"/>
                <w:szCs w:val="22"/>
                <w:lang w:eastAsia="en-US"/>
              </w:rPr>
              <w:t xml:space="preserve"> (Ponderação 4</w:t>
            </w:r>
            <w:r w:rsidR="00C50273" w:rsidRPr="00310FA1">
              <w:rPr>
                <w:rFonts w:ascii="Cambria" w:hAnsi="Cambria" w:cs="Arial"/>
                <w:color w:val="000000"/>
                <w:sz w:val="22"/>
                <w:szCs w:val="22"/>
                <w:lang w:eastAsia="en-US"/>
              </w:rPr>
              <w:t>0%);</w:t>
            </w:r>
          </w:p>
          <w:p w:rsidR="00A4235A" w:rsidRDefault="00A4235A" w:rsidP="00362747">
            <w:pPr>
              <w:pStyle w:val="NormalWeb"/>
              <w:spacing w:before="0" w:beforeAutospacing="0" w:after="0" w:afterAutospacing="0"/>
              <w:ind w:left="72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4. Entregar um relatório anual de monitorização do arquivo </w:t>
            </w:r>
            <w:r w:rsidR="00221CF1">
              <w:rPr>
                <w:rFonts w:ascii="Cambria" w:hAnsi="Cambria" w:cs="Arial"/>
                <w:color w:val="000000"/>
                <w:sz w:val="22"/>
                <w:szCs w:val="22"/>
                <w:lang w:eastAsia="en-US"/>
              </w:rPr>
              <w:t>da Unidade Orgânica até ao dia 20</w:t>
            </w:r>
            <w:r w:rsidRPr="00310FA1">
              <w:rPr>
                <w:rFonts w:ascii="Cambria" w:hAnsi="Cambria" w:cs="Arial"/>
                <w:color w:val="000000"/>
                <w:sz w:val="22"/>
                <w:szCs w:val="22"/>
                <w:lang w:eastAsia="en-US"/>
              </w:rPr>
              <w:t xml:space="preserve"> de </w:t>
            </w:r>
            <w:r w:rsidR="00221CF1">
              <w:rPr>
                <w:rFonts w:ascii="Cambria" w:hAnsi="Cambria" w:cs="Arial"/>
                <w:color w:val="000000"/>
                <w:sz w:val="22"/>
                <w:szCs w:val="22"/>
                <w:lang w:eastAsia="en-US"/>
              </w:rPr>
              <w:t>janeiro</w:t>
            </w:r>
            <w:r w:rsidRPr="00310FA1">
              <w:rPr>
                <w:rFonts w:ascii="Cambria" w:hAnsi="Cambria" w:cs="Arial"/>
                <w:color w:val="000000"/>
                <w:sz w:val="22"/>
                <w:szCs w:val="22"/>
                <w:lang w:eastAsia="en-US"/>
              </w:rPr>
              <w:t xml:space="preserve"> (Ponderação 10%).</w:t>
            </w:r>
          </w:p>
          <w:p w:rsidR="00AE5B2A" w:rsidRPr="00221CF1" w:rsidRDefault="00AE5B2A" w:rsidP="00221CF1">
            <w:pPr>
              <w:pStyle w:val="NormalWeb"/>
              <w:spacing w:before="0" w:beforeAutospacing="0" w:after="0" w:afterAutospacing="0"/>
              <w:ind w:left="720"/>
              <w:rPr>
                <w:rFonts w:ascii="Cambria" w:hAnsi="Cambria" w:cs="Arial"/>
                <w:color w:val="000000"/>
                <w:sz w:val="22"/>
                <w:szCs w:val="22"/>
                <w:lang w:eastAsia="en-US"/>
              </w:rPr>
            </w:pPr>
            <w:r>
              <w:rPr>
                <w:rFonts w:ascii="Cambria" w:hAnsi="Cambria" w:cs="Arial"/>
                <w:color w:val="000000"/>
                <w:sz w:val="22"/>
                <w:szCs w:val="22"/>
                <w:lang w:eastAsia="en-US"/>
              </w:rPr>
              <w:t xml:space="preserve">5. </w:t>
            </w:r>
            <w:r w:rsidRPr="00310FA1">
              <w:rPr>
                <w:rFonts w:ascii="Cambria" w:hAnsi="Cambria" w:cs="Arial"/>
                <w:color w:val="000000"/>
                <w:sz w:val="22"/>
                <w:szCs w:val="22"/>
                <w:lang w:eastAsia="en-US"/>
              </w:rPr>
              <w:t>Avaliar o desempenho dos utilizadores</w:t>
            </w:r>
            <w:r>
              <w:rPr>
                <w:rFonts w:ascii="Cambria" w:hAnsi="Cambria" w:cs="Arial"/>
                <w:color w:val="000000"/>
                <w:sz w:val="22"/>
                <w:szCs w:val="22"/>
                <w:lang w:eastAsia="en-US"/>
              </w:rPr>
              <w:t xml:space="preserve"> até ao dia 20 de janeiro</w:t>
            </w:r>
            <w:r w:rsidR="00221CF1">
              <w:rPr>
                <w:rFonts w:ascii="Cambria" w:hAnsi="Cambria" w:cs="Arial"/>
                <w:color w:val="000000"/>
                <w:sz w:val="22"/>
                <w:szCs w:val="22"/>
                <w:lang w:eastAsia="en-US"/>
              </w:rPr>
              <w:t xml:space="preserve"> </w:t>
            </w:r>
            <w:r w:rsidR="00221CF1" w:rsidRPr="00310FA1">
              <w:rPr>
                <w:rFonts w:ascii="Cambria" w:hAnsi="Cambria" w:cs="Arial"/>
                <w:color w:val="000000"/>
                <w:sz w:val="22"/>
                <w:szCs w:val="22"/>
                <w:lang w:eastAsia="en-US"/>
              </w:rPr>
              <w:t>(Ponderação 10%).</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50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Indicadores – qualidade e tempo de resposta</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Superação</w:t>
            </w:r>
          </w:p>
          <w:p w:rsidR="00AE5B2A" w:rsidRPr="00310FA1" w:rsidRDefault="00AE5B2A" w:rsidP="00AE5B2A">
            <w:pPr>
              <w:pStyle w:val="NormalWeb"/>
              <w:spacing w:before="0" w:beforeAutospacing="0" w:after="0" w:afterAutospacing="0"/>
              <w:ind w:left="72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1. Responder aos utilizadores num prazo de </w:t>
            </w:r>
            <w:r>
              <w:rPr>
                <w:rFonts w:ascii="Cambria" w:hAnsi="Cambria" w:cs="Arial"/>
                <w:color w:val="000000"/>
                <w:sz w:val="22"/>
                <w:szCs w:val="22"/>
                <w:lang w:eastAsia="en-US"/>
              </w:rPr>
              <w:t>1 dia útil</w:t>
            </w:r>
            <w:r w:rsidRPr="00310FA1">
              <w:rPr>
                <w:rFonts w:ascii="Cambria" w:hAnsi="Cambria" w:cs="Arial"/>
                <w:color w:val="000000"/>
                <w:sz w:val="22"/>
                <w:szCs w:val="22"/>
                <w:lang w:eastAsia="en-US"/>
              </w:rPr>
              <w:t xml:space="preserve"> (Ponderação 20%);</w:t>
            </w:r>
            <w:r>
              <w:rPr>
                <w:rFonts w:ascii="Cambria" w:hAnsi="Cambria" w:cs="Arial"/>
                <w:color w:val="000000"/>
                <w:sz w:val="22"/>
                <w:szCs w:val="22"/>
                <w:lang w:eastAsia="en-US"/>
              </w:rPr>
              <w:t xml:space="preserve"> </w:t>
            </w:r>
          </w:p>
          <w:p w:rsidR="00A4235A" w:rsidRPr="00310FA1" w:rsidRDefault="00AE5B2A" w:rsidP="00AE5B2A">
            <w:pPr>
              <w:pStyle w:val="NormalWeb"/>
              <w:spacing w:before="0" w:beforeAutospacing="0" w:after="0" w:afterAutospacing="0"/>
              <w:ind w:left="720"/>
              <w:rPr>
                <w:rFonts w:ascii="Cambria" w:hAnsi="Cambria" w:cs="Arial"/>
                <w:sz w:val="22"/>
                <w:szCs w:val="22"/>
                <w:lang w:eastAsia="en-US"/>
              </w:rPr>
            </w:pPr>
            <w:r w:rsidRPr="00310FA1">
              <w:rPr>
                <w:rFonts w:ascii="Cambria" w:hAnsi="Cambria" w:cs="Arial"/>
                <w:color w:val="000000"/>
                <w:sz w:val="22"/>
                <w:szCs w:val="22"/>
                <w:lang w:eastAsia="en-US"/>
              </w:rPr>
              <w:t>2. Criar</w:t>
            </w:r>
            <w:r>
              <w:rPr>
                <w:rFonts w:ascii="Cambria" w:hAnsi="Cambria" w:cs="Arial"/>
                <w:color w:val="000000"/>
                <w:sz w:val="22"/>
                <w:szCs w:val="22"/>
                <w:lang w:eastAsia="en-US"/>
              </w:rPr>
              <w:t xml:space="preserve"> as</w:t>
            </w:r>
            <w:r w:rsidRPr="00310FA1">
              <w:rPr>
                <w:rFonts w:ascii="Cambria" w:hAnsi="Cambria" w:cs="Arial"/>
                <w:color w:val="000000"/>
                <w:sz w:val="22"/>
                <w:szCs w:val="22"/>
                <w:lang w:eastAsia="en-US"/>
              </w:rPr>
              <w:t xml:space="preserve"> pastas</w:t>
            </w:r>
            <w:r>
              <w:rPr>
                <w:rFonts w:ascii="Cambria" w:hAnsi="Cambria" w:cs="Arial"/>
                <w:color w:val="000000"/>
                <w:sz w:val="22"/>
                <w:szCs w:val="22"/>
                <w:lang w:eastAsia="en-US"/>
              </w:rPr>
              <w:t xml:space="preserve">, </w:t>
            </w:r>
            <w:r w:rsidRPr="00310FA1">
              <w:rPr>
                <w:rFonts w:ascii="Cambria" w:hAnsi="Cambria" w:cs="Arial"/>
                <w:color w:val="000000"/>
                <w:sz w:val="22"/>
                <w:szCs w:val="22"/>
                <w:lang w:eastAsia="en-US"/>
              </w:rPr>
              <w:t xml:space="preserve">classificar e arquivar todos os documentos produzidos anualmente até ao dia </w:t>
            </w:r>
            <w:r w:rsidR="00C1478F" w:rsidRPr="00310FA1">
              <w:rPr>
                <w:rFonts w:ascii="Cambria" w:hAnsi="Cambria" w:cs="Arial"/>
                <w:color w:val="000000"/>
                <w:sz w:val="22"/>
                <w:szCs w:val="22"/>
                <w:lang w:eastAsia="en-US"/>
              </w:rPr>
              <w:t>3</w:t>
            </w:r>
            <w:r w:rsidR="00C1478F">
              <w:rPr>
                <w:rFonts w:ascii="Cambria" w:hAnsi="Cambria" w:cs="Arial"/>
                <w:color w:val="000000"/>
                <w:sz w:val="22"/>
                <w:szCs w:val="22"/>
                <w:lang w:eastAsia="en-US"/>
              </w:rPr>
              <w:t>0</w:t>
            </w:r>
            <w:r w:rsidR="00C1478F" w:rsidRPr="00310FA1">
              <w:rPr>
                <w:rFonts w:ascii="Cambria" w:hAnsi="Cambria" w:cs="Arial"/>
                <w:color w:val="000000"/>
                <w:sz w:val="22"/>
                <w:szCs w:val="22"/>
                <w:lang w:eastAsia="en-US"/>
              </w:rPr>
              <w:t xml:space="preserve"> de </w:t>
            </w:r>
            <w:r w:rsidR="00221CF1">
              <w:rPr>
                <w:rFonts w:ascii="Cambria" w:hAnsi="Cambria" w:cs="Arial"/>
                <w:color w:val="000000"/>
                <w:sz w:val="22"/>
                <w:szCs w:val="22"/>
                <w:lang w:eastAsia="en-US"/>
              </w:rPr>
              <w:t>novembro</w:t>
            </w:r>
            <w:r w:rsidR="00C1478F">
              <w:rPr>
                <w:rFonts w:ascii="Cambria" w:hAnsi="Cambria" w:cs="Arial"/>
                <w:color w:val="000000"/>
                <w:sz w:val="22"/>
                <w:szCs w:val="22"/>
                <w:lang w:eastAsia="en-US"/>
              </w:rPr>
              <w:t xml:space="preserve"> (Po</w:t>
            </w:r>
            <w:r w:rsidR="00A4235A" w:rsidRPr="00310FA1">
              <w:rPr>
                <w:rFonts w:ascii="Cambria" w:hAnsi="Cambria" w:cs="Arial"/>
                <w:color w:val="000000"/>
                <w:sz w:val="22"/>
                <w:szCs w:val="22"/>
                <w:lang w:eastAsia="en-US"/>
              </w:rPr>
              <w:t>nderação 50%)</w:t>
            </w:r>
            <w:r>
              <w:rPr>
                <w:rFonts w:ascii="Cambria" w:hAnsi="Cambria" w:cs="Arial"/>
                <w:color w:val="000000"/>
                <w:sz w:val="22"/>
                <w:szCs w:val="22"/>
                <w:lang w:eastAsia="en-US"/>
              </w:rPr>
              <w:t>;</w:t>
            </w:r>
          </w:p>
          <w:p w:rsidR="00A4235A" w:rsidRPr="00310FA1" w:rsidRDefault="00A4235A" w:rsidP="00AE5B2A">
            <w:pPr>
              <w:pStyle w:val="NormalWeb"/>
              <w:spacing w:before="0" w:beforeAutospacing="0" w:after="0" w:afterAutospacing="0"/>
              <w:ind w:left="720"/>
              <w:rPr>
                <w:rFonts w:ascii="Cambria" w:hAnsi="Cambria" w:cs="Arial"/>
                <w:color w:val="000000"/>
                <w:sz w:val="22"/>
                <w:szCs w:val="22"/>
                <w:lang w:eastAsia="en-US"/>
              </w:rPr>
            </w:pPr>
            <w:r w:rsidRPr="00310FA1">
              <w:rPr>
                <w:rFonts w:ascii="Cambria" w:hAnsi="Cambria" w:cs="Arial"/>
                <w:color w:val="000000"/>
                <w:sz w:val="22"/>
                <w:szCs w:val="22"/>
                <w:lang w:eastAsia="en-US"/>
              </w:rPr>
              <w:t>3. </w:t>
            </w:r>
            <w:r w:rsidR="00AE5B2A" w:rsidRPr="00310FA1">
              <w:rPr>
                <w:rFonts w:ascii="Cambria" w:hAnsi="Cambria" w:cs="Arial"/>
                <w:color w:val="000000"/>
                <w:sz w:val="22"/>
                <w:szCs w:val="22"/>
                <w:lang w:eastAsia="en-US"/>
              </w:rPr>
              <w:t>Entregar ao serviço de arquivo a documentação (devidamente classificada, acondicionada e sem elementos prejudiciais à conservação)</w:t>
            </w:r>
            <w:r w:rsidR="00AE5B2A">
              <w:rPr>
                <w:rFonts w:ascii="Cambria" w:hAnsi="Cambria" w:cs="Arial"/>
                <w:color w:val="000000"/>
                <w:sz w:val="22"/>
                <w:szCs w:val="22"/>
                <w:lang w:eastAsia="en-US"/>
              </w:rPr>
              <w:t xml:space="preserve"> </w:t>
            </w:r>
            <w:r w:rsidR="00AE5B2A" w:rsidRPr="00310FA1">
              <w:rPr>
                <w:rFonts w:ascii="Cambria" w:hAnsi="Cambria" w:cs="Arial"/>
                <w:color w:val="000000"/>
                <w:sz w:val="22"/>
                <w:szCs w:val="22"/>
                <w:lang w:eastAsia="en-US"/>
              </w:rPr>
              <w:t>acompanhada dos autos de eliminação, dos autos de entrega e das guias de remessa até ao dia 3</w:t>
            </w:r>
            <w:r w:rsidR="00AE5B2A">
              <w:rPr>
                <w:rFonts w:ascii="Cambria" w:hAnsi="Cambria" w:cs="Arial"/>
                <w:color w:val="000000"/>
                <w:sz w:val="22"/>
                <w:szCs w:val="22"/>
                <w:lang w:eastAsia="en-US"/>
              </w:rPr>
              <w:t>0</w:t>
            </w:r>
            <w:r w:rsidR="00AE5B2A" w:rsidRPr="00310FA1">
              <w:rPr>
                <w:rFonts w:ascii="Cambria" w:hAnsi="Cambria" w:cs="Arial"/>
                <w:color w:val="000000"/>
                <w:sz w:val="22"/>
                <w:szCs w:val="22"/>
                <w:lang w:eastAsia="en-US"/>
              </w:rPr>
              <w:t xml:space="preserve"> de </w:t>
            </w:r>
            <w:r w:rsidR="00AE5B2A">
              <w:rPr>
                <w:rFonts w:ascii="Cambria" w:hAnsi="Cambria" w:cs="Arial"/>
                <w:color w:val="000000"/>
                <w:sz w:val="22"/>
                <w:szCs w:val="22"/>
                <w:lang w:eastAsia="en-US"/>
              </w:rPr>
              <w:t>março</w:t>
            </w:r>
            <w:r w:rsidR="00221CF1">
              <w:rPr>
                <w:rFonts w:ascii="Cambria" w:hAnsi="Cambria" w:cs="Arial"/>
                <w:color w:val="000000"/>
                <w:sz w:val="22"/>
                <w:szCs w:val="22"/>
                <w:lang w:eastAsia="en-US"/>
              </w:rPr>
              <w:t xml:space="preserve"> (Ponderação 4</w:t>
            </w:r>
            <w:r w:rsidR="00AE5B2A" w:rsidRPr="00310FA1">
              <w:rPr>
                <w:rFonts w:ascii="Cambria" w:hAnsi="Cambria" w:cs="Arial"/>
                <w:color w:val="000000"/>
                <w:sz w:val="22"/>
                <w:szCs w:val="22"/>
                <w:lang w:eastAsia="en-US"/>
              </w:rPr>
              <w:t>0%);</w:t>
            </w:r>
            <w:r w:rsidRPr="00310FA1">
              <w:rPr>
                <w:rFonts w:ascii="Cambria" w:hAnsi="Cambria" w:cs="Arial"/>
                <w:color w:val="000000"/>
                <w:sz w:val="22"/>
                <w:szCs w:val="22"/>
                <w:lang w:eastAsia="en-US"/>
              </w:rPr>
              <w:t xml:space="preserve">      </w:t>
            </w:r>
          </w:p>
          <w:p w:rsidR="00A4235A" w:rsidRDefault="00A4235A" w:rsidP="00AE5B2A">
            <w:pPr>
              <w:pStyle w:val="NormalWeb"/>
              <w:spacing w:before="0" w:beforeAutospacing="0" w:after="0" w:afterAutospacing="0"/>
              <w:ind w:left="72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4. Entregar um relatório anual de </w:t>
            </w:r>
            <w:r w:rsidRPr="00310FA1">
              <w:rPr>
                <w:rFonts w:ascii="Cambria" w:hAnsi="Cambria" w:cs="Arial"/>
                <w:color w:val="000000"/>
                <w:sz w:val="22"/>
                <w:szCs w:val="22"/>
                <w:lang w:eastAsia="en-US"/>
              </w:rPr>
              <w:lastRenderedPageBreak/>
              <w:t>monitorização do arquivo d</w:t>
            </w:r>
            <w:r w:rsidR="00221CF1">
              <w:rPr>
                <w:rFonts w:ascii="Cambria" w:hAnsi="Cambria" w:cs="Arial"/>
                <w:color w:val="000000"/>
                <w:sz w:val="22"/>
                <w:szCs w:val="22"/>
                <w:lang w:eastAsia="en-US"/>
              </w:rPr>
              <w:t>a Unidade Orgânica até ao dia 10</w:t>
            </w:r>
            <w:r w:rsidRPr="00310FA1">
              <w:rPr>
                <w:rFonts w:ascii="Cambria" w:hAnsi="Cambria" w:cs="Arial"/>
                <w:color w:val="000000"/>
                <w:sz w:val="22"/>
                <w:szCs w:val="22"/>
                <w:lang w:eastAsia="en-US"/>
              </w:rPr>
              <w:t xml:space="preserve"> de </w:t>
            </w:r>
            <w:r w:rsidR="00221CF1">
              <w:rPr>
                <w:rFonts w:ascii="Cambria" w:hAnsi="Cambria" w:cs="Arial"/>
                <w:color w:val="000000"/>
                <w:sz w:val="22"/>
                <w:szCs w:val="22"/>
                <w:lang w:eastAsia="en-US"/>
              </w:rPr>
              <w:t>janeiro</w:t>
            </w:r>
            <w:r w:rsidRPr="00310FA1">
              <w:rPr>
                <w:rFonts w:ascii="Cambria" w:hAnsi="Cambria" w:cs="Arial"/>
                <w:color w:val="000000"/>
                <w:sz w:val="22"/>
                <w:szCs w:val="22"/>
                <w:lang w:eastAsia="en-US"/>
              </w:rPr>
              <w:t xml:space="preserve"> (Ponderação </w:t>
            </w:r>
            <w:r w:rsidR="00AE5B2A">
              <w:rPr>
                <w:rFonts w:ascii="Cambria" w:hAnsi="Cambria" w:cs="Arial"/>
                <w:color w:val="000000"/>
                <w:sz w:val="22"/>
                <w:szCs w:val="22"/>
                <w:lang w:eastAsia="en-US"/>
              </w:rPr>
              <w:t>10%);</w:t>
            </w:r>
          </w:p>
          <w:p w:rsidR="00AE5B2A" w:rsidRPr="00310FA1" w:rsidRDefault="00AE5B2A" w:rsidP="00AE5B2A">
            <w:pPr>
              <w:pStyle w:val="NormalWeb"/>
              <w:spacing w:before="0" w:beforeAutospacing="0" w:after="0" w:afterAutospacing="0"/>
              <w:ind w:left="720"/>
              <w:rPr>
                <w:rFonts w:ascii="Cambria" w:hAnsi="Cambria" w:cs="Arial"/>
                <w:sz w:val="22"/>
                <w:szCs w:val="22"/>
                <w:lang w:eastAsia="en-US"/>
              </w:rPr>
            </w:pPr>
            <w:r>
              <w:rPr>
                <w:rFonts w:ascii="Cambria" w:hAnsi="Cambria" w:cs="Arial"/>
                <w:color w:val="000000"/>
                <w:sz w:val="22"/>
                <w:szCs w:val="22"/>
                <w:lang w:eastAsia="en-US"/>
              </w:rPr>
              <w:t xml:space="preserve">5. </w:t>
            </w:r>
            <w:r w:rsidRPr="00310FA1">
              <w:rPr>
                <w:rFonts w:ascii="Cambria" w:hAnsi="Cambria" w:cs="Arial"/>
                <w:color w:val="000000"/>
                <w:sz w:val="22"/>
                <w:szCs w:val="22"/>
                <w:lang w:eastAsia="en-US"/>
              </w:rPr>
              <w:t>Avaliar o desempenho dos utilizadores</w:t>
            </w:r>
            <w:r>
              <w:rPr>
                <w:rFonts w:ascii="Cambria" w:hAnsi="Cambria" w:cs="Arial"/>
                <w:color w:val="000000"/>
                <w:sz w:val="22"/>
                <w:szCs w:val="22"/>
                <w:lang w:eastAsia="en-US"/>
              </w:rPr>
              <w:t xml:space="preserve"> até ao dia 10 de janeiro</w:t>
            </w:r>
            <w:r w:rsidR="00221CF1">
              <w:rPr>
                <w:rFonts w:ascii="Cambria" w:hAnsi="Cambria" w:cs="Arial"/>
                <w:color w:val="000000"/>
                <w:sz w:val="22"/>
                <w:szCs w:val="22"/>
                <w:lang w:eastAsia="en-US"/>
              </w:rPr>
              <w:t xml:space="preserve"> </w:t>
            </w:r>
            <w:r w:rsidR="00221CF1" w:rsidRPr="00310FA1">
              <w:rPr>
                <w:rFonts w:ascii="Cambria" w:hAnsi="Cambria" w:cs="Arial"/>
                <w:color w:val="000000"/>
                <w:sz w:val="22"/>
                <w:szCs w:val="22"/>
                <w:lang w:eastAsia="en-US"/>
              </w:rPr>
              <w:t xml:space="preserve">(Ponderação </w:t>
            </w:r>
            <w:r w:rsidR="00221CF1">
              <w:rPr>
                <w:rFonts w:ascii="Cambria" w:hAnsi="Cambria" w:cs="Arial"/>
                <w:color w:val="000000"/>
                <w:sz w:val="22"/>
                <w:szCs w:val="22"/>
                <w:lang w:eastAsia="en-US"/>
              </w:rPr>
              <w:t>10%)</w:t>
            </w:r>
            <w:r>
              <w:rPr>
                <w:rFonts w:ascii="Cambria" w:hAnsi="Cambria" w:cs="Arial"/>
                <w:color w:val="000000"/>
                <w:sz w:val="22"/>
                <w:szCs w:val="22"/>
                <w:lang w:eastAsia="en-US"/>
              </w:rPr>
              <w:t>.</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lastRenderedPageBreak/>
              <w:t> </w:t>
            </w:r>
          </w:p>
        </w:tc>
        <w:tc>
          <w:tcPr>
            <w:tcW w:w="90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006"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bl>
    <w:p w:rsidR="00A4235A" w:rsidRPr="00E94713" w:rsidRDefault="00A4235A" w:rsidP="00A4235A">
      <w:pPr>
        <w:pStyle w:val="NormalWeb"/>
        <w:spacing w:before="0" w:beforeAutospacing="0" w:after="160" w:afterAutospacing="0"/>
        <w:rPr>
          <w:rFonts w:ascii="Cambria" w:hAnsi="Cambria" w:cs="Arial"/>
          <w:sz w:val="22"/>
          <w:szCs w:val="22"/>
        </w:rPr>
      </w:pPr>
      <w:r w:rsidRPr="00E94713">
        <w:rPr>
          <w:rFonts w:ascii="Cambria" w:hAnsi="Cambria" w:cs="Arial"/>
          <w:color w:val="000000"/>
          <w:sz w:val="22"/>
          <w:szCs w:val="22"/>
        </w:rPr>
        <w:lastRenderedPageBreak/>
        <w:t> </w:t>
      </w:r>
    </w:p>
    <w:p w:rsidR="00A4235A" w:rsidRPr="00E94713" w:rsidRDefault="00F453BC" w:rsidP="00A4235A">
      <w:pPr>
        <w:pStyle w:val="NormalWeb"/>
        <w:spacing w:before="0" w:beforeAutospacing="0" w:after="160" w:afterAutospacing="0"/>
        <w:rPr>
          <w:rFonts w:ascii="Cambria" w:hAnsi="Cambria" w:cs="Arial"/>
          <w:sz w:val="22"/>
          <w:szCs w:val="22"/>
        </w:rPr>
      </w:pPr>
      <w:r w:rsidRPr="00C8797F">
        <w:rPr>
          <w:rFonts w:ascii="Cambria" w:hAnsi="Cambria" w:cs="Arial"/>
          <w:b/>
          <w:color w:val="000000"/>
          <w:sz w:val="22"/>
          <w:szCs w:val="22"/>
        </w:rPr>
        <w:t xml:space="preserve">Quadro </w:t>
      </w:r>
      <w:r>
        <w:rPr>
          <w:rFonts w:ascii="Cambria" w:hAnsi="Cambria" w:cs="Arial"/>
          <w:b/>
          <w:color w:val="000000"/>
          <w:sz w:val="22"/>
          <w:szCs w:val="22"/>
        </w:rPr>
        <w:t>3</w:t>
      </w:r>
      <w:r w:rsidRPr="00C8797F">
        <w:rPr>
          <w:rFonts w:ascii="Cambria" w:hAnsi="Cambria" w:cs="Arial"/>
          <w:b/>
          <w:color w:val="000000"/>
          <w:sz w:val="22"/>
          <w:szCs w:val="22"/>
        </w:rPr>
        <w:t>:</w:t>
      </w:r>
      <w:r>
        <w:rPr>
          <w:rFonts w:ascii="Cambria" w:hAnsi="Cambria" w:cs="Arial"/>
          <w:color w:val="000000"/>
          <w:sz w:val="22"/>
          <w:szCs w:val="22"/>
        </w:rPr>
        <w:t xml:space="preserve"> </w:t>
      </w:r>
      <w:r w:rsidR="00A4235A" w:rsidRPr="00E94713">
        <w:rPr>
          <w:rFonts w:ascii="Cambria" w:hAnsi="Cambria" w:cs="Arial"/>
          <w:color w:val="000000"/>
          <w:sz w:val="22"/>
          <w:szCs w:val="22"/>
        </w:rPr>
        <w:t xml:space="preserve">Ficha de controlo das tarefas do Responsável de Arquivo ao nível da gestão do arquivo </w:t>
      </w:r>
    </w:p>
    <w:tbl>
      <w:tblPr>
        <w:tblW w:w="0" w:type="auto"/>
        <w:tblCellMar>
          <w:left w:w="0" w:type="dxa"/>
          <w:right w:w="0" w:type="dxa"/>
        </w:tblCellMar>
        <w:tblLook w:val="00A0" w:firstRow="1" w:lastRow="0" w:firstColumn="1" w:lastColumn="0" w:noHBand="0" w:noVBand="0"/>
      </w:tblPr>
      <w:tblGrid>
        <w:gridCol w:w="1397"/>
        <w:gridCol w:w="2693"/>
        <w:gridCol w:w="1699"/>
        <w:gridCol w:w="1699"/>
      </w:tblGrid>
      <w:tr w:rsidR="00A4235A" w:rsidRPr="00310FA1" w:rsidTr="00362747">
        <w:tc>
          <w:tcPr>
            <w:tcW w:w="1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Unidade Orgânica</w:t>
            </w:r>
          </w:p>
        </w:tc>
        <w:tc>
          <w:tcPr>
            <w:tcW w:w="609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Nome do Responsável de Arquivo</w:t>
            </w:r>
          </w:p>
        </w:tc>
        <w:tc>
          <w:tcPr>
            <w:tcW w:w="6091" w:type="dxa"/>
            <w:gridSpan w:val="3"/>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N.º</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Tarefa</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Executado</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Não Executado</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Criar pastas</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F453BC">
            <w:pPr>
              <w:pStyle w:val="NormalWeb"/>
              <w:spacing w:before="0" w:beforeAutospacing="0" w:after="0" w:afterAutospacing="0"/>
              <w:rPr>
                <w:rFonts w:ascii="Cambria" w:hAnsi="Cambria" w:cs="Arial"/>
                <w:sz w:val="22"/>
                <w:szCs w:val="22"/>
                <w:lang w:eastAsia="en-US"/>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Classificar e arquivar documentos</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F453BC">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Garantir a gestão dos prazo</w:t>
            </w:r>
            <w:r w:rsidR="00F453BC">
              <w:rPr>
                <w:rFonts w:ascii="Cambria" w:hAnsi="Cambria" w:cs="Arial"/>
                <w:color w:val="000000"/>
                <w:sz w:val="22"/>
                <w:szCs w:val="22"/>
                <w:lang w:eastAsia="en-US"/>
              </w:rPr>
              <w:t>s de conservação administrativa</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Proceder à seleção de documentos a eliminar e a transferir para o Arquivo Central</w:t>
            </w:r>
          </w:p>
          <w:p w:rsidR="00F453BC" w:rsidRPr="00310FA1" w:rsidRDefault="00F453BC" w:rsidP="00362747">
            <w:pPr>
              <w:pStyle w:val="NormalWeb"/>
              <w:spacing w:before="0" w:beforeAutospacing="0" w:after="0" w:afterAutospacing="0"/>
              <w:rPr>
                <w:rFonts w:ascii="Cambria" w:hAnsi="Cambria" w:cs="Arial"/>
                <w:sz w:val="22"/>
                <w:szCs w:val="22"/>
                <w:lang w:eastAsia="en-US"/>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Preencher os autos de eliminação, os autos de entrega e as guias de remessa</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F453BC">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6</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Retirar todos os elementos prejudiciais à conservação da documentação</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color w:val="000000"/>
                <w:sz w:val="22"/>
                <w:szCs w:val="22"/>
                <w:lang w:eastAsia="en-US"/>
              </w:rPr>
            </w:pPr>
            <w:r w:rsidRPr="00310FA1">
              <w:rPr>
                <w:rFonts w:ascii="Cambria" w:hAnsi="Cambria" w:cs="Arial"/>
                <w:color w:val="000000"/>
                <w:sz w:val="22"/>
                <w:szCs w:val="22"/>
                <w:lang w:eastAsia="en-US"/>
              </w:rPr>
              <w:t>7</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Acondicionar e entregar a documentação ao Arquivo Central</w:t>
            </w:r>
          </w:p>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color w:val="000000"/>
                <w:sz w:val="22"/>
                <w:szCs w:val="22"/>
                <w:lang w:eastAsia="en-US"/>
              </w:rPr>
            </w:pPr>
            <w:r w:rsidRPr="00310FA1">
              <w:rPr>
                <w:rFonts w:ascii="Cambria" w:hAnsi="Cambria" w:cs="Arial"/>
                <w:color w:val="000000"/>
                <w:sz w:val="22"/>
                <w:szCs w:val="22"/>
                <w:lang w:eastAsia="en-US"/>
              </w:rPr>
              <w:t>8</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Prestar apoio aos utilizadores</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9</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Avaliar o desempenho dos utilizadores</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bl>
    <w:p w:rsidR="00A4235A" w:rsidRPr="00E94713" w:rsidRDefault="00A4235A" w:rsidP="00A4235A">
      <w:pPr>
        <w:pStyle w:val="NormalWeb"/>
        <w:spacing w:before="0" w:beforeAutospacing="0" w:after="160" w:afterAutospacing="0"/>
        <w:rPr>
          <w:rFonts w:ascii="Cambria" w:hAnsi="Cambria" w:cs="Arial"/>
          <w:sz w:val="22"/>
          <w:szCs w:val="22"/>
        </w:rPr>
      </w:pPr>
      <w:r w:rsidRPr="00E94713">
        <w:rPr>
          <w:rFonts w:ascii="Cambria" w:hAnsi="Cambria" w:cs="Arial"/>
          <w:color w:val="000000"/>
          <w:sz w:val="22"/>
          <w:szCs w:val="22"/>
        </w:rPr>
        <w:t> </w:t>
      </w:r>
    </w:p>
    <w:p w:rsidR="00A4235A" w:rsidRPr="00E94713" w:rsidRDefault="00F453BC" w:rsidP="00A4235A">
      <w:pPr>
        <w:pStyle w:val="NormalWeb"/>
        <w:spacing w:before="0" w:beforeAutospacing="0" w:after="160" w:afterAutospacing="0"/>
        <w:rPr>
          <w:rFonts w:ascii="Cambria" w:hAnsi="Cambria" w:cs="Arial"/>
          <w:sz w:val="22"/>
          <w:szCs w:val="22"/>
        </w:rPr>
      </w:pPr>
      <w:r w:rsidRPr="00C8797F">
        <w:rPr>
          <w:rFonts w:ascii="Cambria" w:hAnsi="Cambria" w:cs="Arial"/>
          <w:b/>
          <w:color w:val="000000"/>
          <w:sz w:val="22"/>
          <w:szCs w:val="22"/>
        </w:rPr>
        <w:t>Quadro</w:t>
      </w:r>
      <w:r>
        <w:rPr>
          <w:rFonts w:ascii="Cambria" w:hAnsi="Cambria" w:cs="Arial"/>
          <w:b/>
          <w:color w:val="000000"/>
          <w:sz w:val="22"/>
          <w:szCs w:val="22"/>
        </w:rPr>
        <w:t xml:space="preserve"> 4</w:t>
      </w:r>
      <w:r w:rsidRPr="00C8797F">
        <w:rPr>
          <w:rFonts w:ascii="Cambria" w:hAnsi="Cambria" w:cs="Arial"/>
          <w:b/>
          <w:color w:val="000000"/>
          <w:sz w:val="22"/>
          <w:szCs w:val="22"/>
        </w:rPr>
        <w:t>:</w:t>
      </w:r>
      <w:r>
        <w:rPr>
          <w:rFonts w:ascii="Cambria" w:hAnsi="Cambria" w:cs="Arial"/>
          <w:color w:val="000000"/>
          <w:sz w:val="22"/>
          <w:szCs w:val="22"/>
        </w:rPr>
        <w:t xml:space="preserve"> </w:t>
      </w:r>
      <w:r w:rsidR="00A4235A" w:rsidRPr="00E94713">
        <w:rPr>
          <w:rFonts w:ascii="Cambria" w:hAnsi="Cambria" w:cs="Arial"/>
          <w:color w:val="000000"/>
          <w:sz w:val="22"/>
          <w:szCs w:val="22"/>
        </w:rPr>
        <w:t>Ficha de controlo do apoio prestado aos utilizadores pelo Responsável de Arquivo</w:t>
      </w:r>
    </w:p>
    <w:tbl>
      <w:tblPr>
        <w:tblW w:w="0" w:type="auto"/>
        <w:tblCellMar>
          <w:left w:w="0" w:type="dxa"/>
          <w:right w:w="0" w:type="dxa"/>
        </w:tblCellMar>
        <w:tblLook w:val="00A0" w:firstRow="1" w:lastRow="0" w:firstColumn="1" w:lastColumn="0" w:noHBand="0" w:noVBand="0"/>
      </w:tblPr>
      <w:tblGrid>
        <w:gridCol w:w="1397"/>
        <w:gridCol w:w="2352"/>
        <w:gridCol w:w="992"/>
        <w:gridCol w:w="992"/>
        <w:gridCol w:w="851"/>
        <w:gridCol w:w="850"/>
        <w:gridCol w:w="1157"/>
      </w:tblGrid>
      <w:tr w:rsidR="00A4235A" w:rsidRPr="00310FA1" w:rsidTr="00362747">
        <w:tc>
          <w:tcPr>
            <w:tcW w:w="13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lastRenderedPageBreak/>
              <w:t>Unidade Orgânica</w:t>
            </w:r>
          </w:p>
        </w:tc>
        <w:tc>
          <w:tcPr>
            <w:tcW w:w="7165"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Nome do Responsável de Arquivo</w:t>
            </w:r>
          </w:p>
        </w:tc>
        <w:tc>
          <w:tcPr>
            <w:tcW w:w="7165" w:type="dxa"/>
            <w:gridSpan w:val="6"/>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N.º</w:t>
            </w:r>
          </w:p>
        </w:tc>
        <w:tc>
          <w:tcPr>
            <w:tcW w:w="2352"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Nome</w:t>
            </w:r>
            <w:r w:rsidR="00A83E94">
              <w:rPr>
                <w:rFonts w:ascii="Cambria" w:hAnsi="Cambria" w:cs="Arial"/>
                <w:color w:val="000000"/>
                <w:sz w:val="22"/>
                <w:szCs w:val="22"/>
                <w:lang w:eastAsia="en-US"/>
              </w:rPr>
              <w:t xml:space="preserve"> do utilizador</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Data de início</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Hora de início</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Data de fim</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Hora de fim</w:t>
            </w: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Resultado</w:t>
            </w:r>
          </w:p>
        </w:tc>
      </w:tr>
      <w:tr w:rsidR="00A4235A" w:rsidRPr="00310FA1" w:rsidTr="00362747">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2352"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bl>
    <w:p w:rsidR="00A4235A" w:rsidRPr="00E94713" w:rsidRDefault="00A4235A" w:rsidP="00A4235A">
      <w:pPr>
        <w:pStyle w:val="NormalWeb"/>
        <w:spacing w:before="0" w:beforeAutospacing="0" w:after="160" w:afterAutospacing="0"/>
        <w:rPr>
          <w:rFonts w:ascii="Cambria" w:hAnsi="Cambria" w:cs="Arial"/>
          <w:color w:val="000000"/>
          <w:sz w:val="22"/>
          <w:szCs w:val="22"/>
        </w:rPr>
      </w:pPr>
    </w:p>
    <w:p w:rsidR="00A4235A" w:rsidRPr="00E94713" w:rsidRDefault="00F453BC" w:rsidP="00A4235A">
      <w:pPr>
        <w:pStyle w:val="NormalWeb"/>
        <w:spacing w:before="0" w:beforeAutospacing="0" w:after="160" w:afterAutospacing="0"/>
        <w:rPr>
          <w:rFonts w:ascii="Cambria" w:hAnsi="Cambria" w:cs="Arial"/>
          <w:color w:val="000000"/>
          <w:sz w:val="22"/>
          <w:szCs w:val="22"/>
        </w:rPr>
      </w:pPr>
      <w:r w:rsidRPr="00C8797F">
        <w:rPr>
          <w:rFonts w:ascii="Cambria" w:hAnsi="Cambria" w:cs="Arial"/>
          <w:b/>
          <w:color w:val="000000"/>
          <w:sz w:val="22"/>
          <w:szCs w:val="22"/>
        </w:rPr>
        <w:t xml:space="preserve">Quadro </w:t>
      </w:r>
      <w:r>
        <w:rPr>
          <w:rFonts w:ascii="Cambria" w:hAnsi="Cambria" w:cs="Arial"/>
          <w:b/>
          <w:color w:val="000000"/>
          <w:sz w:val="22"/>
          <w:szCs w:val="22"/>
        </w:rPr>
        <w:t>5</w:t>
      </w:r>
      <w:r w:rsidRPr="00C8797F">
        <w:rPr>
          <w:rFonts w:ascii="Cambria" w:hAnsi="Cambria" w:cs="Arial"/>
          <w:b/>
          <w:color w:val="000000"/>
          <w:sz w:val="22"/>
          <w:szCs w:val="22"/>
        </w:rPr>
        <w:t>:</w:t>
      </w:r>
      <w:r>
        <w:rPr>
          <w:rFonts w:ascii="Cambria" w:hAnsi="Cambria" w:cs="Arial"/>
          <w:color w:val="000000"/>
          <w:sz w:val="22"/>
          <w:szCs w:val="22"/>
        </w:rPr>
        <w:t xml:space="preserve"> </w:t>
      </w:r>
      <w:r w:rsidR="00A4235A" w:rsidRPr="00E94713">
        <w:rPr>
          <w:rFonts w:ascii="Cambria" w:hAnsi="Cambria" w:cs="Arial"/>
          <w:color w:val="000000"/>
          <w:sz w:val="22"/>
          <w:szCs w:val="22"/>
        </w:rPr>
        <w:t>Relatório anual do arquivo da Unidade Orgânica</w:t>
      </w:r>
    </w:p>
    <w:tbl>
      <w:tblPr>
        <w:tblW w:w="0" w:type="auto"/>
        <w:tblCellMar>
          <w:left w:w="0" w:type="dxa"/>
          <w:right w:w="0" w:type="dxa"/>
        </w:tblCellMar>
        <w:tblLook w:val="00A0" w:firstRow="1" w:lastRow="0" w:firstColumn="1" w:lastColumn="0" w:noHBand="0" w:noVBand="0"/>
      </w:tblPr>
      <w:tblGrid>
        <w:gridCol w:w="1431"/>
        <w:gridCol w:w="2693"/>
        <w:gridCol w:w="3398"/>
      </w:tblGrid>
      <w:tr w:rsidR="00A4235A" w:rsidRPr="00310FA1" w:rsidTr="00362747">
        <w:tc>
          <w:tcPr>
            <w:tcW w:w="1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Unidade Orgânica</w:t>
            </w:r>
          </w:p>
        </w:tc>
        <w:tc>
          <w:tcPr>
            <w:tcW w:w="60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Nome do Responsável de Arquivo</w:t>
            </w:r>
          </w:p>
        </w:tc>
        <w:tc>
          <w:tcPr>
            <w:tcW w:w="6091" w:type="dxa"/>
            <w:gridSpan w:val="2"/>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N.º</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Tarefa</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Descrição</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documentos</w:t>
            </w:r>
            <w:r w:rsidR="005522AA">
              <w:rPr>
                <w:rFonts w:ascii="Cambria" w:hAnsi="Cambria" w:cs="Arial"/>
                <w:color w:val="000000"/>
                <w:sz w:val="22"/>
                <w:szCs w:val="22"/>
                <w:lang w:eastAsia="en-US"/>
              </w:rPr>
              <w:t xml:space="preserve"> produzidos e recebidos pela UO</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N.º de documentos bem classificados</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color w:val="000000"/>
                <w:sz w:val="22"/>
                <w:szCs w:val="22"/>
                <w:lang w:eastAsia="en-U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documentos mal classificados</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documentos bem arquivados</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color w:val="000000"/>
                <w:sz w:val="22"/>
                <w:szCs w:val="22"/>
                <w:lang w:eastAsia="en-US"/>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documentos mal arquivados</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4</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pastas criadas</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5</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xml:space="preserve">N.º de pastas eliminadas </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color w:val="000000"/>
                <w:sz w:val="22"/>
                <w:szCs w:val="22"/>
                <w:lang w:eastAsia="en-US"/>
              </w:rPr>
            </w:pPr>
            <w:r w:rsidRPr="00310FA1">
              <w:rPr>
                <w:rFonts w:ascii="Cambria" w:hAnsi="Cambria" w:cs="Arial"/>
                <w:color w:val="000000"/>
                <w:sz w:val="22"/>
                <w:szCs w:val="22"/>
                <w:lang w:eastAsia="en-US"/>
              </w:rPr>
              <w:t>6</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N.º de pastas transferidas para o arquivo</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color w:val="000000"/>
                <w:sz w:val="22"/>
                <w:szCs w:val="22"/>
                <w:lang w:eastAsia="en-US"/>
              </w:rPr>
            </w:pPr>
            <w:r w:rsidRPr="00310FA1">
              <w:rPr>
                <w:rFonts w:ascii="Cambria" w:hAnsi="Cambria" w:cs="Arial"/>
                <w:color w:val="000000"/>
                <w:sz w:val="22"/>
                <w:szCs w:val="22"/>
                <w:lang w:eastAsia="en-US"/>
              </w:rPr>
              <w:t>7</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Metros lineares criados</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8</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Metros lineares acondicionados</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9</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Metros lineares eliminados </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sz w:val="22"/>
                <w:szCs w:val="22"/>
                <w:lang w:eastAsia="en-US"/>
              </w:rPr>
              <w:t>10</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N.º de pedidos de apoio dos utilizadores </w:t>
            </w:r>
          </w:p>
        </w:tc>
        <w:tc>
          <w:tcPr>
            <w:tcW w:w="3398"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bl>
    <w:p w:rsidR="00A4235A" w:rsidRPr="00E94713" w:rsidRDefault="00A4235A" w:rsidP="00A4235A">
      <w:pPr>
        <w:pStyle w:val="NormalWeb"/>
        <w:spacing w:before="0" w:beforeAutospacing="0" w:after="160" w:afterAutospacing="0"/>
        <w:rPr>
          <w:rFonts w:ascii="Cambria" w:hAnsi="Cambria" w:cs="Arial"/>
          <w:color w:val="000000"/>
          <w:sz w:val="22"/>
          <w:szCs w:val="22"/>
        </w:rPr>
      </w:pPr>
    </w:p>
    <w:p w:rsidR="00A4235A" w:rsidRPr="00E94713" w:rsidRDefault="008F109A" w:rsidP="00A4235A">
      <w:pPr>
        <w:pStyle w:val="NormalWeb"/>
        <w:spacing w:before="0" w:beforeAutospacing="0" w:after="160" w:afterAutospacing="0"/>
        <w:rPr>
          <w:rFonts w:ascii="Cambria" w:hAnsi="Cambria" w:cs="Arial"/>
          <w:sz w:val="22"/>
          <w:szCs w:val="22"/>
        </w:rPr>
      </w:pPr>
      <w:r>
        <w:rPr>
          <w:rFonts w:ascii="Cambria" w:hAnsi="Cambria" w:cs="Arial"/>
          <w:b/>
          <w:color w:val="000000"/>
          <w:sz w:val="22"/>
          <w:szCs w:val="22"/>
        </w:rPr>
        <w:t>Q</w:t>
      </w:r>
      <w:r w:rsidR="00A83E94" w:rsidRPr="00C8797F">
        <w:rPr>
          <w:rFonts w:ascii="Cambria" w:hAnsi="Cambria" w:cs="Arial"/>
          <w:b/>
          <w:color w:val="000000"/>
          <w:sz w:val="22"/>
          <w:szCs w:val="22"/>
        </w:rPr>
        <w:t xml:space="preserve">uadro </w:t>
      </w:r>
      <w:r w:rsidR="005522AA">
        <w:rPr>
          <w:rFonts w:ascii="Cambria" w:hAnsi="Cambria" w:cs="Arial"/>
          <w:b/>
          <w:color w:val="000000"/>
          <w:sz w:val="22"/>
          <w:szCs w:val="22"/>
        </w:rPr>
        <w:t>6</w:t>
      </w:r>
      <w:r w:rsidR="00A83E94" w:rsidRPr="00C8797F">
        <w:rPr>
          <w:rFonts w:ascii="Cambria" w:hAnsi="Cambria" w:cs="Arial"/>
          <w:b/>
          <w:color w:val="000000"/>
          <w:sz w:val="22"/>
          <w:szCs w:val="22"/>
        </w:rPr>
        <w:t>:</w:t>
      </w:r>
      <w:r w:rsidR="00A83E94">
        <w:rPr>
          <w:rFonts w:ascii="Cambria" w:hAnsi="Cambria" w:cs="Arial"/>
          <w:color w:val="000000"/>
          <w:sz w:val="22"/>
          <w:szCs w:val="22"/>
        </w:rPr>
        <w:t xml:space="preserve"> </w:t>
      </w:r>
      <w:r w:rsidR="00A4235A" w:rsidRPr="00E94713">
        <w:rPr>
          <w:rFonts w:ascii="Cambria" w:hAnsi="Cambria" w:cs="Arial"/>
          <w:color w:val="000000"/>
          <w:sz w:val="22"/>
          <w:szCs w:val="22"/>
        </w:rPr>
        <w:t>Ficha de avaliação das competências dos utilizadores preenchida pelo Responsável de Arquivo</w:t>
      </w:r>
    </w:p>
    <w:tbl>
      <w:tblPr>
        <w:tblW w:w="0" w:type="auto"/>
        <w:tblCellMar>
          <w:left w:w="0" w:type="dxa"/>
          <w:right w:w="0" w:type="dxa"/>
        </w:tblCellMar>
        <w:tblLook w:val="00A0" w:firstRow="1" w:lastRow="0" w:firstColumn="1" w:lastColumn="0" w:noHBand="0" w:noVBand="0"/>
      </w:tblPr>
      <w:tblGrid>
        <w:gridCol w:w="1533"/>
        <w:gridCol w:w="2303"/>
        <w:gridCol w:w="2397"/>
        <w:gridCol w:w="2487"/>
      </w:tblGrid>
      <w:tr w:rsidR="00A4235A" w:rsidRPr="00310FA1" w:rsidTr="00362747">
        <w:tc>
          <w:tcPr>
            <w:tcW w:w="1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Unidade Orgânica</w:t>
            </w:r>
          </w:p>
        </w:tc>
        <w:tc>
          <w:tcPr>
            <w:tcW w:w="722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Nome do Responsável de Arquivo</w:t>
            </w:r>
          </w:p>
        </w:tc>
        <w:tc>
          <w:tcPr>
            <w:tcW w:w="7226" w:type="dxa"/>
            <w:gridSpan w:val="3"/>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xml:space="preserve">Nome do </w:t>
            </w:r>
            <w:r w:rsidRPr="00310FA1">
              <w:rPr>
                <w:rFonts w:ascii="Cambria" w:hAnsi="Cambria" w:cs="Arial"/>
                <w:color w:val="000000"/>
                <w:sz w:val="22"/>
                <w:szCs w:val="22"/>
                <w:lang w:eastAsia="en-US"/>
              </w:rPr>
              <w:lastRenderedPageBreak/>
              <w:t>utilizador</w:t>
            </w:r>
          </w:p>
        </w:tc>
        <w:tc>
          <w:tcPr>
            <w:tcW w:w="7226" w:type="dxa"/>
            <w:gridSpan w:val="3"/>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p>
        </w:tc>
      </w:tr>
      <w:tr w:rsidR="00A4235A" w:rsidRPr="00310FA1" w:rsidTr="00362747">
        <w:tc>
          <w:tcPr>
            <w:tcW w:w="147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lastRenderedPageBreak/>
              <w:t>NIF do utilizador</w:t>
            </w:r>
          </w:p>
        </w:tc>
        <w:tc>
          <w:tcPr>
            <w:tcW w:w="7226" w:type="dxa"/>
            <w:gridSpan w:val="3"/>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color w:val="000000"/>
                <w:sz w:val="22"/>
                <w:szCs w:val="22"/>
                <w:lang w:eastAsia="en-US"/>
              </w:rPr>
            </w:pPr>
          </w:p>
        </w:tc>
      </w:tr>
      <w:tr w:rsidR="00A4235A" w:rsidRPr="00310FA1" w:rsidTr="00362747">
        <w:tc>
          <w:tcPr>
            <w:tcW w:w="1479" w:type="dxa"/>
            <w:vMerge w:val="restart"/>
            <w:tcBorders>
              <w:top w:val="nil"/>
              <w:left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Default"/>
              <w:rPr>
                <w:rFonts w:cs="Arial"/>
                <w:sz w:val="22"/>
                <w:szCs w:val="22"/>
              </w:rPr>
            </w:pPr>
            <w:r w:rsidRPr="00310FA1">
              <w:rPr>
                <w:rFonts w:cs="Arial"/>
                <w:sz w:val="22"/>
                <w:szCs w:val="22"/>
              </w:rPr>
              <w:t xml:space="preserve"> Avaliação da competência “Planeamento e organização” </w:t>
            </w:r>
            <w:r w:rsidRPr="00310FA1">
              <w:rPr>
                <w:rFonts w:cs="Arial"/>
                <w:b/>
                <w:sz w:val="22"/>
                <w:szCs w:val="22"/>
              </w:rPr>
              <w:t>ou</w:t>
            </w:r>
            <w:r w:rsidRPr="00310FA1">
              <w:rPr>
                <w:rFonts w:cs="Arial"/>
                <w:sz w:val="22"/>
                <w:szCs w:val="22"/>
              </w:rPr>
              <w:t xml:space="preserve"> “Organização e método de trabalho”.</w:t>
            </w:r>
          </w:p>
        </w:tc>
        <w:tc>
          <w:tcPr>
            <w:tcW w:w="231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Não Demonstrada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Demonstrada</w:t>
            </w:r>
          </w:p>
        </w:tc>
        <w:tc>
          <w:tcPr>
            <w:tcW w:w="2501"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Demonstrada a nível elevado</w:t>
            </w:r>
          </w:p>
        </w:tc>
      </w:tr>
      <w:tr w:rsidR="00A4235A" w:rsidRPr="00310FA1" w:rsidTr="00362747">
        <w:tc>
          <w:tcPr>
            <w:tcW w:w="1479" w:type="dxa"/>
            <w:vMerge/>
            <w:tcBorders>
              <w:left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p>
        </w:tc>
        <w:tc>
          <w:tcPr>
            <w:tcW w:w="2315" w:type="dxa"/>
            <w:tcBorders>
              <w:top w:val="nil"/>
              <w:left w:val="nil"/>
              <w:bottom w:val="nil"/>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c>
          <w:tcPr>
            <w:tcW w:w="2410" w:type="dxa"/>
            <w:vMerge w:val="restart"/>
            <w:tcBorders>
              <w:top w:val="nil"/>
              <w:left w:val="nil"/>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b/>
                <w:sz w:val="22"/>
                <w:szCs w:val="22"/>
                <w:lang w:eastAsia="en-US"/>
              </w:rPr>
            </w:pPr>
            <w:r w:rsidRPr="00310FA1">
              <w:rPr>
                <w:rFonts w:ascii="Cambria" w:hAnsi="Cambria" w:cs="Arial"/>
                <w:b/>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b/>
                <w:sz w:val="22"/>
                <w:szCs w:val="22"/>
                <w:lang w:eastAsia="en-US"/>
              </w:rPr>
            </w:pPr>
            <w:r w:rsidRPr="00310FA1">
              <w:rPr>
                <w:rFonts w:ascii="Cambria" w:hAnsi="Cambria" w:cs="Arial"/>
                <w:b/>
                <w:color w:val="000000"/>
                <w:sz w:val="22"/>
                <w:szCs w:val="22"/>
                <w:lang w:eastAsia="en-US"/>
              </w:rPr>
              <w:t> </w:t>
            </w:r>
          </w:p>
        </w:tc>
        <w:tc>
          <w:tcPr>
            <w:tcW w:w="2501" w:type="dxa"/>
            <w:vMerge w:val="restart"/>
            <w:tcBorders>
              <w:top w:val="nil"/>
              <w:left w:val="nil"/>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79" w:type="dxa"/>
            <w:vMerge/>
            <w:tcBorders>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2315"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b/>
                <w:color w:val="000000"/>
                <w:sz w:val="22"/>
                <w:szCs w:val="22"/>
                <w:lang w:eastAsia="en-US"/>
              </w:rPr>
            </w:pPr>
          </w:p>
        </w:tc>
        <w:tc>
          <w:tcPr>
            <w:tcW w:w="2501" w:type="dxa"/>
            <w:vMerge/>
            <w:tcBorders>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bl>
    <w:p w:rsidR="00A4235A" w:rsidRPr="00E94713" w:rsidRDefault="00A4235A" w:rsidP="00A4235A">
      <w:pPr>
        <w:pStyle w:val="NormalWeb"/>
        <w:spacing w:before="0" w:beforeAutospacing="0" w:after="160" w:afterAutospacing="0"/>
        <w:rPr>
          <w:rFonts w:ascii="Cambria" w:hAnsi="Cambria" w:cs="Arial"/>
          <w:sz w:val="22"/>
          <w:szCs w:val="22"/>
          <w:lang w:eastAsia="en-US"/>
        </w:rPr>
      </w:pPr>
    </w:p>
    <w:p w:rsidR="00A4235A" w:rsidRPr="00E94713" w:rsidRDefault="00A83E94" w:rsidP="00A4235A">
      <w:pPr>
        <w:pStyle w:val="NormalWeb"/>
        <w:spacing w:before="0" w:beforeAutospacing="0" w:after="160" w:afterAutospacing="0"/>
        <w:rPr>
          <w:rFonts w:ascii="Cambria" w:hAnsi="Cambria" w:cs="Arial"/>
          <w:sz w:val="22"/>
          <w:szCs w:val="22"/>
        </w:rPr>
      </w:pPr>
      <w:r w:rsidRPr="00C8797F">
        <w:rPr>
          <w:rFonts w:ascii="Cambria" w:hAnsi="Cambria" w:cs="Arial"/>
          <w:b/>
          <w:color w:val="000000"/>
          <w:sz w:val="22"/>
          <w:szCs w:val="22"/>
        </w:rPr>
        <w:t xml:space="preserve">Quadro </w:t>
      </w:r>
      <w:r w:rsidR="005522AA">
        <w:rPr>
          <w:rFonts w:ascii="Cambria" w:hAnsi="Cambria" w:cs="Arial"/>
          <w:b/>
          <w:color w:val="000000"/>
          <w:sz w:val="22"/>
          <w:szCs w:val="22"/>
        </w:rPr>
        <w:t>7</w:t>
      </w:r>
      <w:r w:rsidRPr="00C8797F">
        <w:rPr>
          <w:rFonts w:ascii="Cambria" w:hAnsi="Cambria" w:cs="Arial"/>
          <w:b/>
          <w:color w:val="000000"/>
          <w:sz w:val="22"/>
          <w:szCs w:val="22"/>
        </w:rPr>
        <w:t>:</w:t>
      </w:r>
      <w:r>
        <w:rPr>
          <w:rFonts w:ascii="Cambria" w:hAnsi="Cambria" w:cs="Arial"/>
          <w:color w:val="000000"/>
          <w:sz w:val="22"/>
          <w:szCs w:val="22"/>
        </w:rPr>
        <w:t xml:space="preserve"> </w:t>
      </w:r>
      <w:r w:rsidR="00A4235A" w:rsidRPr="00E94713">
        <w:rPr>
          <w:rFonts w:ascii="Cambria" w:hAnsi="Cambria" w:cs="Arial"/>
          <w:color w:val="000000"/>
          <w:sz w:val="22"/>
          <w:szCs w:val="22"/>
        </w:rPr>
        <w:t xml:space="preserve">Ficha de controlo das tarefas dos utilizadores ao nível da gestão de documentos de arquivo </w:t>
      </w:r>
    </w:p>
    <w:tbl>
      <w:tblPr>
        <w:tblW w:w="0" w:type="auto"/>
        <w:tblCellMar>
          <w:left w:w="0" w:type="dxa"/>
          <w:right w:w="0" w:type="dxa"/>
        </w:tblCellMar>
        <w:tblLook w:val="00A0" w:firstRow="1" w:lastRow="0" w:firstColumn="1" w:lastColumn="0" w:noHBand="0" w:noVBand="0"/>
      </w:tblPr>
      <w:tblGrid>
        <w:gridCol w:w="1431"/>
        <w:gridCol w:w="2693"/>
        <w:gridCol w:w="1743"/>
        <w:gridCol w:w="1699"/>
      </w:tblGrid>
      <w:tr w:rsidR="00A4235A" w:rsidRPr="00310FA1" w:rsidTr="00362747">
        <w:tc>
          <w:tcPr>
            <w:tcW w:w="1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Unidade Orgânica</w:t>
            </w:r>
          </w:p>
        </w:tc>
        <w:tc>
          <w:tcPr>
            <w:tcW w:w="61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Nome do Responsável de Arquivo</w:t>
            </w:r>
          </w:p>
        </w:tc>
        <w:tc>
          <w:tcPr>
            <w:tcW w:w="6135" w:type="dxa"/>
            <w:gridSpan w:val="3"/>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Nome do utilizador</w:t>
            </w:r>
          </w:p>
        </w:tc>
        <w:tc>
          <w:tcPr>
            <w:tcW w:w="6135" w:type="dxa"/>
            <w:gridSpan w:val="3"/>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N.º</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Tarefa</w:t>
            </w:r>
          </w:p>
        </w:tc>
        <w:tc>
          <w:tcPr>
            <w:tcW w:w="174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Executado</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Não Executado</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1</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Criar e integrar documentos no sistema </w:t>
            </w:r>
          </w:p>
        </w:tc>
        <w:tc>
          <w:tcPr>
            <w:tcW w:w="174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Opções:</w:t>
            </w:r>
          </w:p>
          <w:p w:rsidR="00A4235A" w:rsidRPr="00310FA1" w:rsidRDefault="00A4235A" w:rsidP="009808F0">
            <w:pPr>
              <w:pStyle w:val="NormalWeb"/>
              <w:numPr>
                <w:ilvl w:val="0"/>
                <w:numId w:val="2"/>
              </w:numPr>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Com erros</w:t>
            </w:r>
          </w:p>
          <w:p w:rsidR="00A4235A" w:rsidRPr="00310FA1" w:rsidRDefault="00A4235A" w:rsidP="009808F0">
            <w:pPr>
              <w:pStyle w:val="NormalWeb"/>
              <w:numPr>
                <w:ilvl w:val="0"/>
                <w:numId w:val="2"/>
              </w:numPr>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Sem erros</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color w:val="000000"/>
                <w:sz w:val="22"/>
                <w:szCs w:val="22"/>
                <w:lang w:eastAsia="en-US"/>
              </w:rPr>
            </w:pPr>
            <w:r w:rsidRPr="00310FA1">
              <w:rPr>
                <w:rFonts w:ascii="Cambria" w:hAnsi="Cambria" w:cs="Arial"/>
                <w:color w:val="000000"/>
                <w:sz w:val="22"/>
                <w:szCs w:val="22"/>
                <w:lang w:eastAsia="en-US"/>
              </w:rPr>
              <w:t>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Classificar documentos </w:t>
            </w:r>
          </w:p>
        </w:tc>
        <w:tc>
          <w:tcPr>
            <w:tcW w:w="174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Opções:</w:t>
            </w:r>
          </w:p>
          <w:p w:rsidR="00A4235A" w:rsidRPr="00310FA1" w:rsidRDefault="00A4235A" w:rsidP="009808F0">
            <w:pPr>
              <w:pStyle w:val="NormalWeb"/>
              <w:numPr>
                <w:ilvl w:val="0"/>
                <w:numId w:val="3"/>
              </w:numPr>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Com erros</w:t>
            </w:r>
          </w:p>
          <w:p w:rsidR="00A4235A" w:rsidRPr="00310FA1" w:rsidRDefault="00A4235A" w:rsidP="009808F0">
            <w:pPr>
              <w:pStyle w:val="NormalWeb"/>
              <w:numPr>
                <w:ilvl w:val="0"/>
                <w:numId w:val="3"/>
              </w:numPr>
              <w:spacing w:after="0"/>
              <w:rPr>
                <w:rFonts w:ascii="Cambria" w:hAnsi="Cambria" w:cs="Arial"/>
                <w:sz w:val="22"/>
                <w:szCs w:val="22"/>
                <w:lang w:eastAsia="en-US"/>
              </w:rPr>
            </w:pPr>
            <w:r w:rsidRPr="00310FA1">
              <w:rPr>
                <w:rFonts w:ascii="Cambria" w:hAnsi="Cambria" w:cs="Arial"/>
                <w:color w:val="000000"/>
                <w:sz w:val="22"/>
                <w:szCs w:val="22"/>
                <w:lang w:eastAsia="en-US"/>
              </w:rPr>
              <w:t>Sem erros</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 </w:t>
            </w:r>
          </w:p>
        </w:tc>
      </w:tr>
      <w:tr w:rsidR="00A4235A" w:rsidRPr="00310FA1" w:rsidTr="00362747">
        <w:tc>
          <w:tcPr>
            <w:tcW w:w="14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4235A" w:rsidRPr="00310FA1" w:rsidRDefault="00A4235A" w:rsidP="00362747">
            <w:pPr>
              <w:pStyle w:val="NormalWeb"/>
              <w:spacing w:before="0" w:beforeAutospacing="0" w:after="0" w:afterAutospacing="0"/>
              <w:jc w:val="center"/>
              <w:rPr>
                <w:rFonts w:ascii="Cambria" w:hAnsi="Cambria" w:cs="Arial"/>
                <w:sz w:val="22"/>
                <w:szCs w:val="22"/>
                <w:lang w:eastAsia="en-US"/>
              </w:rPr>
            </w:pPr>
            <w:r w:rsidRPr="00310FA1">
              <w:rPr>
                <w:rFonts w:ascii="Cambria" w:hAnsi="Cambria" w:cs="Arial"/>
                <w:color w:val="000000"/>
                <w:sz w:val="22"/>
                <w:szCs w:val="22"/>
                <w:lang w:eastAsia="en-US"/>
              </w:rPr>
              <w:t>3</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Encaminhar documentos </w:t>
            </w:r>
          </w:p>
        </w:tc>
        <w:tc>
          <w:tcPr>
            <w:tcW w:w="1743"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color w:val="000000"/>
                <w:sz w:val="22"/>
                <w:szCs w:val="22"/>
                <w:lang w:eastAsia="en-US"/>
              </w:rPr>
            </w:pPr>
            <w:r w:rsidRPr="00310FA1">
              <w:rPr>
                <w:rFonts w:ascii="Cambria" w:hAnsi="Cambria" w:cs="Arial"/>
                <w:color w:val="000000"/>
                <w:sz w:val="22"/>
                <w:szCs w:val="22"/>
                <w:lang w:eastAsia="en-US"/>
              </w:rPr>
              <w:t>Opções:</w:t>
            </w:r>
          </w:p>
          <w:p w:rsidR="00A4235A" w:rsidRPr="00310FA1" w:rsidRDefault="00A4235A" w:rsidP="009808F0">
            <w:pPr>
              <w:pStyle w:val="NormalWeb"/>
              <w:numPr>
                <w:ilvl w:val="0"/>
                <w:numId w:val="4"/>
              </w:numPr>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Com erros</w:t>
            </w:r>
          </w:p>
          <w:p w:rsidR="00A4235A" w:rsidRPr="00310FA1" w:rsidRDefault="00A4235A" w:rsidP="009808F0">
            <w:pPr>
              <w:pStyle w:val="NormalWeb"/>
              <w:numPr>
                <w:ilvl w:val="0"/>
                <w:numId w:val="4"/>
              </w:numPr>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Sem erros</w:t>
            </w:r>
          </w:p>
        </w:tc>
        <w:tc>
          <w:tcPr>
            <w:tcW w:w="1699" w:type="dxa"/>
            <w:tcBorders>
              <w:top w:val="nil"/>
              <w:left w:val="nil"/>
              <w:bottom w:val="single" w:sz="8" w:space="0" w:color="auto"/>
              <w:right w:val="single" w:sz="8" w:space="0" w:color="auto"/>
            </w:tcBorders>
            <w:tcMar>
              <w:top w:w="0" w:type="dxa"/>
              <w:left w:w="108" w:type="dxa"/>
              <w:bottom w:w="0" w:type="dxa"/>
              <w:right w:w="108" w:type="dxa"/>
            </w:tcMar>
          </w:tcPr>
          <w:p w:rsidR="00A4235A" w:rsidRPr="00310FA1" w:rsidRDefault="00A4235A" w:rsidP="00362747">
            <w:pPr>
              <w:pStyle w:val="NormalWeb"/>
              <w:spacing w:before="0" w:beforeAutospacing="0" w:after="0" w:afterAutospacing="0"/>
              <w:rPr>
                <w:rFonts w:ascii="Cambria" w:hAnsi="Cambria" w:cs="Arial"/>
                <w:sz w:val="22"/>
                <w:szCs w:val="22"/>
                <w:lang w:eastAsia="en-US"/>
              </w:rPr>
            </w:pPr>
            <w:r w:rsidRPr="00310FA1">
              <w:rPr>
                <w:rFonts w:ascii="Cambria" w:hAnsi="Cambria" w:cs="Arial"/>
                <w:color w:val="000000"/>
                <w:sz w:val="22"/>
                <w:szCs w:val="22"/>
                <w:lang w:eastAsia="en-US"/>
              </w:rPr>
              <w:t> </w:t>
            </w:r>
          </w:p>
        </w:tc>
      </w:tr>
    </w:tbl>
    <w:p w:rsidR="006A1D7B" w:rsidRDefault="006A1D7B" w:rsidP="006A1D7B">
      <w:pPr>
        <w:ind w:left="720"/>
        <w:rPr>
          <w:rFonts w:ascii="Cambria" w:hAnsi="Cambria" w:cs="Arial"/>
          <w:b/>
        </w:rPr>
      </w:pPr>
    </w:p>
    <w:p w:rsidR="006A1D7B" w:rsidRDefault="006A1D7B" w:rsidP="006A1D7B">
      <w:pPr>
        <w:ind w:left="720"/>
        <w:rPr>
          <w:rFonts w:ascii="Cambria" w:hAnsi="Cambria" w:cs="Arial"/>
          <w:b/>
        </w:rPr>
      </w:pPr>
    </w:p>
    <w:p w:rsidR="006A1D7B" w:rsidRDefault="006A1D7B" w:rsidP="006A1D7B">
      <w:pPr>
        <w:ind w:left="720"/>
        <w:rPr>
          <w:rFonts w:ascii="Cambria" w:hAnsi="Cambria" w:cs="Arial"/>
          <w:b/>
        </w:rPr>
      </w:pPr>
    </w:p>
    <w:p w:rsidR="006A1D7B" w:rsidRDefault="006A1D7B" w:rsidP="006A1D7B">
      <w:pPr>
        <w:ind w:left="720"/>
        <w:rPr>
          <w:rFonts w:ascii="Cambria" w:hAnsi="Cambria" w:cs="Arial"/>
          <w:b/>
        </w:rPr>
      </w:pPr>
    </w:p>
    <w:p w:rsidR="006A1D7B" w:rsidRDefault="006A1D7B" w:rsidP="006A1D7B">
      <w:pPr>
        <w:ind w:left="720"/>
        <w:rPr>
          <w:rFonts w:ascii="Cambria" w:hAnsi="Cambria" w:cs="Arial"/>
          <w:b/>
        </w:rPr>
      </w:pPr>
    </w:p>
    <w:p w:rsidR="006A1D7B" w:rsidRDefault="006A1D7B" w:rsidP="006A1D7B">
      <w:pPr>
        <w:ind w:left="720"/>
        <w:rPr>
          <w:rFonts w:ascii="Cambria" w:hAnsi="Cambria" w:cs="Arial"/>
          <w:b/>
        </w:rPr>
      </w:pPr>
    </w:p>
    <w:p w:rsidR="00CE5EFD" w:rsidRPr="00CE5EFD" w:rsidRDefault="00CE5EFD" w:rsidP="00CE5EFD">
      <w:pPr>
        <w:numPr>
          <w:ilvl w:val="0"/>
          <w:numId w:val="62"/>
        </w:numPr>
        <w:rPr>
          <w:rFonts w:ascii="Cambria" w:hAnsi="Cambria" w:cs="Arial"/>
          <w:b/>
        </w:rPr>
      </w:pPr>
      <w:r w:rsidRPr="00CE5EFD">
        <w:rPr>
          <w:rFonts w:ascii="Cambria" w:hAnsi="Cambria" w:cs="Arial"/>
          <w:b/>
        </w:rPr>
        <w:lastRenderedPageBreak/>
        <w:t xml:space="preserve">Tabela de prazos de </w:t>
      </w:r>
      <w:r w:rsidR="00E84CDA">
        <w:rPr>
          <w:rFonts w:ascii="Cambria" w:hAnsi="Cambria" w:cs="Arial"/>
          <w:b/>
        </w:rPr>
        <w:t xml:space="preserve">transferências e de </w:t>
      </w:r>
      <w:r w:rsidRPr="00CE5EFD">
        <w:rPr>
          <w:rFonts w:ascii="Cambria" w:hAnsi="Cambria" w:cs="Arial"/>
          <w:b/>
        </w:rPr>
        <w:t>incorporações</w:t>
      </w:r>
    </w:p>
    <w:p w:rsidR="00CE5EFD" w:rsidRDefault="00CE5EFD" w:rsidP="00A4235A">
      <w:pPr>
        <w:rPr>
          <w:rFonts w:ascii="Cambria" w:hAnsi="Cambria" w:cs="Arial"/>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2410"/>
        <w:gridCol w:w="2410"/>
        <w:gridCol w:w="1417"/>
      </w:tblGrid>
      <w:tr w:rsidR="00886E01" w:rsidRPr="00886E01" w:rsidTr="00886E01">
        <w:tc>
          <w:tcPr>
            <w:tcW w:w="1985" w:type="dxa"/>
            <w:shd w:val="clear" w:color="auto" w:fill="auto"/>
          </w:tcPr>
          <w:p w:rsidR="00E04CED" w:rsidRPr="00886E01" w:rsidRDefault="00E04CED" w:rsidP="00A4235A">
            <w:pPr>
              <w:rPr>
                <w:rFonts w:ascii="Cambria" w:hAnsi="Cambria" w:cs="Arial"/>
              </w:rPr>
            </w:pPr>
            <w:r w:rsidRPr="00886E01">
              <w:rPr>
                <w:rFonts w:ascii="Cambria" w:hAnsi="Cambria" w:cs="Arial"/>
              </w:rPr>
              <w:t>Código de classificação ou N.º de Ref.ª</w:t>
            </w:r>
            <w:r w:rsidR="00E412DD" w:rsidRPr="00886E01">
              <w:rPr>
                <w:rFonts w:ascii="Cambria" w:hAnsi="Cambria" w:cs="Arial"/>
              </w:rPr>
              <w:t xml:space="preserve"> da tabela de seleção</w:t>
            </w:r>
          </w:p>
        </w:tc>
        <w:tc>
          <w:tcPr>
            <w:tcW w:w="1701" w:type="dxa"/>
            <w:shd w:val="clear" w:color="auto" w:fill="auto"/>
          </w:tcPr>
          <w:p w:rsidR="00E04CED" w:rsidRPr="00886E01" w:rsidRDefault="00E04CED" w:rsidP="00A4235A">
            <w:pPr>
              <w:rPr>
                <w:rFonts w:ascii="Cambria" w:hAnsi="Cambria" w:cs="Arial"/>
              </w:rPr>
            </w:pPr>
            <w:r w:rsidRPr="00886E01">
              <w:rPr>
                <w:rFonts w:ascii="Cambria" w:hAnsi="Cambria" w:cs="Arial"/>
              </w:rPr>
              <w:t>Título da série</w:t>
            </w:r>
          </w:p>
        </w:tc>
        <w:tc>
          <w:tcPr>
            <w:tcW w:w="2410" w:type="dxa"/>
            <w:shd w:val="clear" w:color="auto" w:fill="auto"/>
          </w:tcPr>
          <w:p w:rsidR="00E04CED" w:rsidRPr="00886E01" w:rsidRDefault="00E04CED" w:rsidP="00E84CDA">
            <w:pPr>
              <w:rPr>
                <w:rFonts w:ascii="Cambria" w:hAnsi="Cambria" w:cs="Arial"/>
              </w:rPr>
            </w:pPr>
            <w:r w:rsidRPr="00886E01">
              <w:rPr>
                <w:rFonts w:ascii="Cambria" w:hAnsi="Cambria" w:cs="Arial"/>
              </w:rPr>
              <w:t xml:space="preserve">Prazo previsto para </w:t>
            </w:r>
            <w:r w:rsidR="00E84CDA" w:rsidRPr="00886E01">
              <w:rPr>
                <w:rFonts w:ascii="Cambria" w:hAnsi="Cambria" w:cs="Arial"/>
              </w:rPr>
              <w:t xml:space="preserve">a transferência ou </w:t>
            </w:r>
            <w:r w:rsidRPr="00886E01">
              <w:rPr>
                <w:rFonts w:ascii="Cambria" w:hAnsi="Cambria" w:cs="Arial"/>
              </w:rPr>
              <w:t>incorporação na lei</w:t>
            </w:r>
            <w:r w:rsidR="00E84CDA" w:rsidRPr="00886E01">
              <w:rPr>
                <w:rFonts w:ascii="Cambria" w:hAnsi="Cambria" w:cs="Arial"/>
              </w:rPr>
              <w:t>,</w:t>
            </w:r>
            <w:r w:rsidRPr="00886E01">
              <w:rPr>
                <w:rFonts w:ascii="Cambria" w:hAnsi="Cambria" w:cs="Arial"/>
              </w:rPr>
              <w:t xml:space="preserve"> na Lista Consolidada</w:t>
            </w:r>
            <w:r w:rsidR="00E84CDA" w:rsidRPr="00886E01">
              <w:rPr>
                <w:rFonts w:ascii="Cambria" w:hAnsi="Cambria" w:cs="Arial"/>
              </w:rPr>
              <w:t xml:space="preserve"> ou em regras internas</w:t>
            </w:r>
          </w:p>
        </w:tc>
        <w:tc>
          <w:tcPr>
            <w:tcW w:w="2410" w:type="dxa"/>
            <w:shd w:val="clear" w:color="auto" w:fill="auto"/>
          </w:tcPr>
          <w:p w:rsidR="00E04CED" w:rsidRPr="00886E01" w:rsidRDefault="00E04CED" w:rsidP="00A4235A">
            <w:pPr>
              <w:rPr>
                <w:rFonts w:ascii="Cambria" w:hAnsi="Cambria" w:cs="Arial"/>
              </w:rPr>
            </w:pPr>
            <w:r w:rsidRPr="00886E01">
              <w:rPr>
                <w:rFonts w:ascii="Cambria" w:hAnsi="Cambria" w:cs="Arial"/>
              </w:rPr>
              <w:t xml:space="preserve">Prazo adicional para a </w:t>
            </w:r>
            <w:r w:rsidR="00E84CDA" w:rsidRPr="00886E01">
              <w:rPr>
                <w:rFonts w:ascii="Cambria" w:hAnsi="Cambria" w:cs="Arial"/>
              </w:rPr>
              <w:t xml:space="preserve">transferência ou </w:t>
            </w:r>
            <w:r w:rsidRPr="00886E01">
              <w:rPr>
                <w:rFonts w:ascii="Cambria" w:hAnsi="Cambria" w:cs="Arial"/>
              </w:rPr>
              <w:t>incorporação</w:t>
            </w:r>
            <w:r w:rsidR="00E412DD" w:rsidRPr="00886E01">
              <w:rPr>
                <w:rFonts w:ascii="Cambria" w:hAnsi="Cambria" w:cs="Arial"/>
              </w:rPr>
              <w:t xml:space="preserve"> definido pela instituição</w:t>
            </w:r>
          </w:p>
        </w:tc>
        <w:tc>
          <w:tcPr>
            <w:tcW w:w="1417" w:type="dxa"/>
            <w:shd w:val="clear" w:color="auto" w:fill="auto"/>
          </w:tcPr>
          <w:p w:rsidR="00E04CED" w:rsidRPr="00886E01" w:rsidRDefault="00E412DD" w:rsidP="00E04CED">
            <w:pPr>
              <w:rPr>
                <w:rFonts w:ascii="Cambria" w:hAnsi="Cambria" w:cs="Arial"/>
              </w:rPr>
            </w:pPr>
            <w:r w:rsidRPr="00886E01">
              <w:rPr>
                <w:rFonts w:ascii="Cambria" w:hAnsi="Cambria" w:cs="Arial"/>
              </w:rPr>
              <w:t>Observações</w:t>
            </w:r>
          </w:p>
        </w:tc>
      </w:tr>
      <w:tr w:rsidR="00886E01" w:rsidRPr="00886E01" w:rsidTr="00886E01">
        <w:tc>
          <w:tcPr>
            <w:tcW w:w="1985" w:type="dxa"/>
            <w:shd w:val="clear" w:color="auto" w:fill="auto"/>
          </w:tcPr>
          <w:p w:rsidR="00E04CED" w:rsidRPr="00886E01" w:rsidRDefault="00E04CED" w:rsidP="00A4235A">
            <w:pPr>
              <w:rPr>
                <w:rFonts w:ascii="Cambria" w:hAnsi="Cambria" w:cs="Arial"/>
              </w:rPr>
            </w:pPr>
          </w:p>
        </w:tc>
        <w:tc>
          <w:tcPr>
            <w:tcW w:w="1701" w:type="dxa"/>
            <w:shd w:val="clear" w:color="auto" w:fill="auto"/>
          </w:tcPr>
          <w:p w:rsidR="00E04CED" w:rsidRPr="00886E01" w:rsidRDefault="00E04CED" w:rsidP="00A4235A">
            <w:pPr>
              <w:rPr>
                <w:rFonts w:ascii="Cambria" w:hAnsi="Cambria" w:cs="Arial"/>
              </w:rPr>
            </w:pPr>
          </w:p>
        </w:tc>
        <w:tc>
          <w:tcPr>
            <w:tcW w:w="2410" w:type="dxa"/>
            <w:shd w:val="clear" w:color="auto" w:fill="auto"/>
          </w:tcPr>
          <w:p w:rsidR="00E04CED" w:rsidRPr="00886E01" w:rsidRDefault="00E04CED" w:rsidP="00A4235A">
            <w:pPr>
              <w:rPr>
                <w:rFonts w:ascii="Cambria" w:hAnsi="Cambria" w:cs="Arial"/>
              </w:rPr>
            </w:pPr>
          </w:p>
        </w:tc>
        <w:tc>
          <w:tcPr>
            <w:tcW w:w="2410" w:type="dxa"/>
            <w:shd w:val="clear" w:color="auto" w:fill="auto"/>
          </w:tcPr>
          <w:p w:rsidR="00E04CED" w:rsidRPr="00886E01" w:rsidRDefault="00E04CED" w:rsidP="00A4235A">
            <w:pPr>
              <w:rPr>
                <w:rFonts w:ascii="Cambria" w:hAnsi="Cambria" w:cs="Arial"/>
              </w:rPr>
            </w:pPr>
          </w:p>
        </w:tc>
        <w:tc>
          <w:tcPr>
            <w:tcW w:w="1417" w:type="dxa"/>
            <w:shd w:val="clear" w:color="auto" w:fill="auto"/>
          </w:tcPr>
          <w:p w:rsidR="00E04CED" w:rsidRPr="00886E01" w:rsidRDefault="00E04CED" w:rsidP="00A4235A">
            <w:pPr>
              <w:rPr>
                <w:rFonts w:ascii="Cambria" w:hAnsi="Cambria" w:cs="Arial"/>
              </w:rPr>
            </w:pPr>
          </w:p>
        </w:tc>
      </w:tr>
      <w:tr w:rsidR="00886E01" w:rsidRPr="00886E01" w:rsidTr="00886E01">
        <w:tc>
          <w:tcPr>
            <w:tcW w:w="1985" w:type="dxa"/>
            <w:shd w:val="clear" w:color="auto" w:fill="auto"/>
          </w:tcPr>
          <w:p w:rsidR="00E04CED" w:rsidRPr="00886E01" w:rsidRDefault="00E04CED" w:rsidP="00A4235A">
            <w:pPr>
              <w:rPr>
                <w:rFonts w:ascii="Cambria" w:hAnsi="Cambria" w:cs="Arial"/>
              </w:rPr>
            </w:pPr>
          </w:p>
        </w:tc>
        <w:tc>
          <w:tcPr>
            <w:tcW w:w="1701" w:type="dxa"/>
            <w:shd w:val="clear" w:color="auto" w:fill="auto"/>
          </w:tcPr>
          <w:p w:rsidR="00E04CED" w:rsidRPr="00886E01" w:rsidRDefault="00E04CED" w:rsidP="00A4235A">
            <w:pPr>
              <w:rPr>
                <w:rFonts w:ascii="Cambria" w:hAnsi="Cambria" w:cs="Arial"/>
              </w:rPr>
            </w:pPr>
          </w:p>
        </w:tc>
        <w:tc>
          <w:tcPr>
            <w:tcW w:w="2410" w:type="dxa"/>
            <w:shd w:val="clear" w:color="auto" w:fill="auto"/>
          </w:tcPr>
          <w:p w:rsidR="00E04CED" w:rsidRPr="00886E01" w:rsidRDefault="00E04CED" w:rsidP="00A4235A">
            <w:pPr>
              <w:rPr>
                <w:rFonts w:ascii="Cambria" w:hAnsi="Cambria" w:cs="Arial"/>
              </w:rPr>
            </w:pPr>
          </w:p>
        </w:tc>
        <w:tc>
          <w:tcPr>
            <w:tcW w:w="2410" w:type="dxa"/>
            <w:shd w:val="clear" w:color="auto" w:fill="auto"/>
          </w:tcPr>
          <w:p w:rsidR="00E04CED" w:rsidRPr="00886E01" w:rsidRDefault="00E04CED" w:rsidP="00A4235A">
            <w:pPr>
              <w:rPr>
                <w:rFonts w:ascii="Cambria" w:hAnsi="Cambria" w:cs="Arial"/>
              </w:rPr>
            </w:pPr>
          </w:p>
        </w:tc>
        <w:tc>
          <w:tcPr>
            <w:tcW w:w="1417" w:type="dxa"/>
            <w:shd w:val="clear" w:color="auto" w:fill="auto"/>
          </w:tcPr>
          <w:p w:rsidR="00E04CED" w:rsidRPr="00886E01" w:rsidRDefault="00E04CED" w:rsidP="00A4235A">
            <w:pPr>
              <w:rPr>
                <w:rFonts w:ascii="Cambria" w:hAnsi="Cambria" w:cs="Arial"/>
              </w:rPr>
            </w:pPr>
          </w:p>
        </w:tc>
      </w:tr>
    </w:tbl>
    <w:p w:rsidR="006A1D7B" w:rsidRDefault="006A1D7B" w:rsidP="006A1D7B">
      <w:pPr>
        <w:ind w:left="720"/>
        <w:rPr>
          <w:rFonts w:ascii="Cambria" w:hAnsi="Cambria" w:cs="Arial"/>
        </w:rPr>
      </w:pPr>
      <w:r>
        <w:rPr>
          <w:rFonts w:ascii="Cambria" w:hAnsi="Cambria" w:cs="Arial"/>
        </w:rPr>
        <w:t>* Aconselha-se a que as entidades usem uma tabela para as incorporações e outra para as transferências.</w:t>
      </w:r>
    </w:p>
    <w:p w:rsidR="00CE5EFD" w:rsidRDefault="00CE5EFD" w:rsidP="00A4235A">
      <w:pPr>
        <w:rPr>
          <w:rFonts w:ascii="Cambria" w:hAnsi="Cambria" w:cs="Arial"/>
        </w:rPr>
      </w:pPr>
    </w:p>
    <w:p w:rsidR="00CE5EFD" w:rsidRDefault="00CE5EFD" w:rsidP="00A4235A">
      <w:pPr>
        <w:rPr>
          <w:rFonts w:ascii="Cambria" w:hAnsi="Cambria" w:cs="Arial"/>
        </w:rPr>
      </w:pPr>
    </w:p>
    <w:p w:rsidR="00A17F48" w:rsidRPr="004465F1" w:rsidRDefault="00AA4E0A" w:rsidP="00AA61EC">
      <w:pPr>
        <w:numPr>
          <w:ilvl w:val="0"/>
          <w:numId w:val="62"/>
        </w:numPr>
        <w:rPr>
          <w:rFonts w:ascii="Cambria" w:hAnsi="Cambria" w:cs="Arial"/>
          <w:b/>
        </w:rPr>
      </w:pPr>
      <w:r>
        <w:rPr>
          <w:rFonts w:ascii="Cambria" w:hAnsi="Cambria" w:cs="Arial"/>
          <w:b/>
        </w:rPr>
        <w:t xml:space="preserve"> </w:t>
      </w:r>
      <w:r w:rsidR="00A17F48" w:rsidRPr="004465F1">
        <w:rPr>
          <w:rFonts w:ascii="Cambria" w:hAnsi="Cambria" w:cs="Arial"/>
          <w:b/>
        </w:rPr>
        <w:t xml:space="preserve">Modelo de registo das </w:t>
      </w:r>
      <w:r w:rsidR="00E84CDA">
        <w:rPr>
          <w:rFonts w:ascii="Cambria" w:hAnsi="Cambria" w:cs="Arial"/>
          <w:b/>
        </w:rPr>
        <w:t xml:space="preserve">transferências e das </w:t>
      </w:r>
      <w:r w:rsidR="00A17F48" w:rsidRPr="004465F1">
        <w:rPr>
          <w:rFonts w:ascii="Cambria" w:hAnsi="Cambria" w:cs="Arial"/>
          <w:b/>
        </w:rPr>
        <w:t>incorporações</w:t>
      </w:r>
      <w:r w:rsidR="00091E86">
        <w:rPr>
          <w:rFonts w:ascii="Cambria" w:hAnsi="Cambria" w:cs="Arial"/>
          <w:b/>
        </w:rPr>
        <w:t>*</w:t>
      </w:r>
      <w:r w:rsidR="00A17F48" w:rsidRPr="004465F1">
        <w:rPr>
          <w:rFonts w:ascii="Cambria" w:hAnsi="Cambria" w:cs="Arial"/>
          <w:b/>
        </w:rPr>
        <w:t xml:space="preserve"> </w:t>
      </w:r>
    </w:p>
    <w:p w:rsidR="00CF74AF" w:rsidRDefault="00CF74AF" w:rsidP="00CF74AF">
      <w:pPr>
        <w:ind w:left="720"/>
        <w:rPr>
          <w:rFonts w:ascii="Cambria" w:hAnsi="Cambria" w:cs="Arial"/>
        </w:rPr>
      </w:pP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185"/>
        <w:gridCol w:w="708"/>
        <w:gridCol w:w="1560"/>
        <w:gridCol w:w="1417"/>
        <w:gridCol w:w="1418"/>
        <w:gridCol w:w="1417"/>
      </w:tblGrid>
      <w:tr w:rsidR="009808F0" w:rsidRPr="009808F0" w:rsidTr="009808F0">
        <w:tc>
          <w:tcPr>
            <w:tcW w:w="1464" w:type="dxa"/>
            <w:shd w:val="clear" w:color="auto" w:fill="auto"/>
          </w:tcPr>
          <w:p w:rsidR="00541836" w:rsidRPr="009808F0" w:rsidRDefault="00541836" w:rsidP="00CF74AF">
            <w:pPr>
              <w:rPr>
                <w:rFonts w:ascii="Cambria" w:hAnsi="Cambria" w:cs="Arial"/>
              </w:rPr>
            </w:pPr>
            <w:r w:rsidRPr="009808F0">
              <w:rPr>
                <w:rFonts w:ascii="Cambria" w:hAnsi="Cambria" w:cs="Arial"/>
              </w:rPr>
              <w:t>Ano</w:t>
            </w:r>
          </w:p>
        </w:tc>
        <w:tc>
          <w:tcPr>
            <w:tcW w:w="6288" w:type="dxa"/>
            <w:gridSpan w:val="5"/>
            <w:shd w:val="clear" w:color="auto" w:fill="auto"/>
          </w:tcPr>
          <w:p w:rsidR="00541836" w:rsidRPr="009808F0" w:rsidRDefault="00541836" w:rsidP="00CF74AF">
            <w:pPr>
              <w:rPr>
                <w:rFonts w:ascii="Cambria" w:hAnsi="Cambria" w:cs="Arial"/>
              </w:rPr>
            </w:pPr>
          </w:p>
        </w:tc>
        <w:tc>
          <w:tcPr>
            <w:tcW w:w="1417" w:type="dxa"/>
            <w:shd w:val="clear" w:color="auto" w:fill="auto"/>
          </w:tcPr>
          <w:p w:rsidR="00541836" w:rsidRPr="009808F0" w:rsidRDefault="00541836" w:rsidP="00CF74AF">
            <w:pPr>
              <w:rPr>
                <w:rFonts w:ascii="Cambria" w:hAnsi="Cambria" w:cs="Arial"/>
              </w:rPr>
            </w:pPr>
          </w:p>
        </w:tc>
      </w:tr>
      <w:tr w:rsidR="009808F0" w:rsidRPr="009808F0" w:rsidTr="009808F0">
        <w:tc>
          <w:tcPr>
            <w:tcW w:w="1464" w:type="dxa"/>
            <w:shd w:val="clear" w:color="auto" w:fill="auto"/>
          </w:tcPr>
          <w:p w:rsidR="00541836" w:rsidRPr="009808F0" w:rsidRDefault="00541836" w:rsidP="009808F0">
            <w:pPr>
              <w:jc w:val="center"/>
              <w:rPr>
                <w:rFonts w:ascii="Cambria" w:hAnsi="Cambria" w:cs="Arial"/>
              </w:rPr>
            </w:pPr>
            <w:r w:rsidRPr="009808F0">
              <w:rPr>
                <w:rFonts w:ascii="Cambria" w:hAnsi="Cambria" w:cs="Arial"/>
              </w:rPr>
              <w:t xml:space="preserve">N.º da </w:t>
            </w:r>
            <w:r w:rsidR="00091E86">
              <w:rPr>
                <w:rFonts w:ascii="Cambria" w:hAnsi="Cambria" w:cs="Arial"/>
              </w:rPr>
              <w:t xml:space="preserve">transferência ou </w:t>
            </w:r>
            <w:r w:rsidRPr="009808F0">
              <w:rPr>
                <w:rFonts w:ascii="Cambria" w:hAnsi="Cambria" w:cs="Arial"/>
              </w:rPr>
              <w:t>incorporação</w:t>
            </w:r>
          </w:p>
        </w:tc>
        <w:tc>
          <w:tcPr>
            <w:tcW w:w="1185" w:type="dxa"/>
            <w:shd w:val="clear" w:color="auto" w:fill="auto"/>
          </w:tcPr>
          <w:p w:rsidR="00541836" w:rsidRPr="009808F0" w:rsidRDefault="00541836" w:rsidP="009808F0">
            <w:pPr>
              <w:jc w:val="center"/>
              <w:rPr>
                <w:rFonts w:ascii="Cambria" w:hAnsi="Cambria" w:cs="Arial"/>
              </w:rPr>
            </w:pPr>
            <w:r w:rsidRPr="009808F0">
              <w:rPr>
                <w:rFonts w:ascii="Cambria" w:hAnsi="Cambria" w:cs="Arial"/>
              </w:rPr>
              <w:t>Entidade</w:t>
            </w:r>
          </w:p>
        </w:tc>
        <w:tc>
          <w:tcPr>
            <w:tcW w:w="708" w:type="dxa"/>
            <w:shd w:val="clear" w:color="auto" w:fill="auto"/>
          </w:tcPr>
          <w:p w:rsidR="00541836" w:rsidRPr="009808F0" w:rsidRDefault="00541836" w:rsidP="009808F0">
            <w:pPr>
              <w:jc w:val="center"/>
              <w:rPr>
                <w:rFonts w:ascii="Cambria" w:hAnsi="Cambria" w:cs="Arial"/>
              </w:rPr>
            </w:pPr>
            <w:r w:rsidRPr="009808F0">
              <w:rPr>
                <w:rFonts w:ascii="Cambria" w:hAnsi="Cambria" w:cs="Arial"/>
              </w:rPr>
              <w:t>Data</w:t>
            </w:r>
          </w:p>
        </w:tc>
        <w:tc>
          <w:tcPr>
            <w:tcW w:w="1560" w:type="dxa"/>
            <w:shd w:val="clear" w:color="auto" w:fill="auto"/>
          </w:tcPr>
          <w:p w:rsidR="00541836" w:rsidRPr="009808F0" w:rsidRDefault="00541836" w:rsidP="00091E86">
            <w:pPr>
              <w:jc w:val="center"/>
              <w:rPr>
                <w:rFonts w:ascii="Cambria" w:hAnsi="Cambria" w:cs="Arial"/>
              </w:rPr>
            </w:pPr>
            <w:r w:rsidRPr="009808F0">
              <w:rPr>
                <w:rFonts w:ascii="Cambria" w:hAnsi="Cambria" w:cs="Arial"/>
              </w:rPr>
              <w:t xml:space="preserve">N.º total de metros </w:t>
            </w:r>
            <w:r w:rsidR="00E84CDA">
              <w:rPr>
                <w:rFonts w:ascii="Cambria" w:hAnsi="Cambria" w:cs="Arial"/>
              </w:rPr>
              <w:t xml:space="preserve">transferidos ou </w:t>
            </w:r>
            <w:r w:rsidRPr="009808F0">
              <w:rPr>
                <w:rFonts w:ascii="Cambria" w:hAnsi="Cambria" w:cs="Arial"/>
              </w:rPr>
              <w:t>incorporados</w:t>
            </w:r>
          </w:p>
        </w:tc>
        <w:tc>
          <w:tcPr>
            <w:tcW w:w="1417" w:type="dxa"/>
            <w:shd w:val="clear" w:color="auto" w:fill="auto"/>
          </w:tcPr>
          <w:p w:rsidR="00541836" w:rsidRPr="009808F0" w:rsidRDefault="00541836" w:rsidP="009808F0">
            <w:pPr>
              <w:jc w:val="center"/>
              <w:rPr>
                <w:rFonts w:ascii="Cambria" w:hAnsi="Cambria" w:cs="Arial"/>
              </w:rPr>
            </w:pPr>
            <w:r w:rsidRPr="009808F0">
              <w:rPr>
                <w:rFonts w:ascii="Cambria" w:hAnsi="Cambria" w:cs="Arial"/>
              </w:rPr>
              <w:t>Fundos (com dimensões e datas extremas)</w:t>
            </w:r>
          </w:p>
        </w:tc>
        <w:tc>
          <w:tcPr>
            <w:tcW w:w="1418" w:type="dxa"/>
            <w:shd w:val="clear" w:color="auto" w:fill="auto"/>
          </w:tcPr>
          <w:p w:rsidR="00541836" w:rsidRPr="009808F0" w:rsidRDefault="00541836" w:rsidP="009808F0">
            <w:pPr>
              <w:jc w:val="center"/>
              <w:rPr>
                <w:rFonts w:ascii="Cambria" w:hAnsi="Cambria" w:cs="Arial"/>
              </w:rPr>
            </w:pPr>
            <w:r w:rsidRPr="009808F0">
              <w:rPr>
                <w:rFonts w:ascii="Cambria" w:hAnsi="Cambria" w:cs="Arial"/>
              </w:rPr>
              <w:t>Interlocutor</w:t>
            </w:r>
          </w:p>
        </w:tc>
        <w:tc>
          <w:tcPr>
            <w:tcW w:w="1417" w:type="dxa"/>
            <w:shd w:val="clear" w:color="auto" w:fill="auto"/>
          </w:tcPr>
          <w:p w:rsidR="00541836" w:rsidRPr="009808F0" w:rsidRDefault="00541836" w:rsidP="009808F0">
            <w:pPr>
              <w:jc w:val="center"/>
              <w:rPr>
                <w:rFonts w:ascii="Cambria" w:hAnsi="Cambria" w:cs="Arial"/>
              </w:rPr>
            </w:pPr>
            <w:r w:rsidRPr="009808F0">
              <w:rPr>
                <w:rFonts w:ascii="Cambria" w:hAnsi="Cambria" w:cs="Arial"/>
              </w:rPr>
              <w:t>Responsável pelo preenchimento</w:t>
            </w:r>
          </w:p>
        </w:tc>
      </w:tr>
      <w:tr w:rsidR="009808F0" w:rsidRPr="009808F0" w:rsidTr="009808F0">
        <w:tc>
          <w:tcPr>
            <w:tcW w:w="1464" w:type="dxa"/>
            <w:shd w:val="clear" w:color="auto" w:fill="auto"/>
          </w:tcPr>
          <w:p w:rsidR="00541836" w:rsidRPr="009808F0" w:rsidRDefault="00541836" w:rsidP="00CF74AF">
            <w:pPr>
              <w:rPr>
                <w:rFonts w:ascii="Cambria" w:hAnsi="Cambria" w:cs="Arial"/>
              </w:rPr>
            </w:pPr>
          </w:p>
        </w:tc>
        <w:tc>
          <w:tcPr>
            <w:tcW w:w="1185" w:type="dxa"/>
            <w:shd w:val="clear" w:color="auto" w:fill="auto"/>
          </w:tcPr>
          <w:p w:rsidR="00541836" w:rsidRPr="009808F0" w:rsidRDefault="00541836" w:rsidP="00CF74AF">
            <w:pPr>
              <w:rPr>
                <w:rFonts w:ascii="Cambria" w:hAnsi="Cambria" w:cs="Arial"/>
              </w:rPr>
            </w:pPr>
          </w:p>
        </w:tc>
        <w:tc>
          <w:tcPr>
            <w:tcW w:w="708" w:type="dxa"/>
            <w:shd w:val="clear" w:color="auto" w:fill="auto"/>
          </w:tcPr>
          <w:p w:rsidR="00541836" w:rsidRPr="009808F0" w:rsidRDefault="00541836" w:rsidP="00CF74AF">
            <w:pPr>
              <w:rPr>
                <w:rFonts w:ascii="Cambria" w:hAnsi="Cambria" w:cs="Arial"/>
              </w:rPr>
            </w:pPr>
          </w:p>
        </w:tc>
        <w:tc>
          <w:tcPr>
            <w:tcW w:w="1560" w:type="dxa"/>
            <w:shd w:val="clear" w:color="auto" w:fill="auto"/>
          </w:tcPr>
          <w:p w:rsidR="00541836" w:rsidRPr="009808F0" w:rsidRDefault="00541836" w:rsidP="00CF74AF">
            <w:pPr>
              <w:rPr>
                <w:rFonts w:ascii="Cambria" w:hAnsi="Cambria" w:cs="Arial"/>
              </w:rPr>
            </w:pPr>
          </w:p>
        </w:tc>
        <w:tc>
          <w:tcPr>
            <w:tcW w:w="1417" w:type="dxa"/>
            <w:shd w:val="clear" w:color="auto" w:fill="auto"/>
          </w:tcPr>
          <w:p w:rsidR="00541836" w:rsidRPr="009808F0" w:rsidRDefault="00541836" w:rsidP="00CF74AF">
            <w:pPr>
              <w:rPr>
                <w:rFonts w:ascii="Cambria" w:hAnsi="Cambria" w:cs="Arial"/>
              </w:rPr>
            </w:pPr>
          </w:p>
        </w:tc>
        <w:tc>
          <w:tcPr>
            <w:tcW w:w="1418" w:type="dxa"/>
            <w:shd w:val="clear" w:color="auto" w:fill="auto"/>
          </w:tcPr>
          <w:p w:rsidR="00541836" w:rsidRPr="009808F0" w:rsidRDefault="00541836" w:rsidP="00CF74AF">
            <w:pPr>
              <w:rPr>
                <w:rFonts w:ascii="Cambria" w:hAnsi="Cambria" w:cs="Arial"/>
              </w:rPr>
            </w:pPr>
          </w:p>
        </w:tc>
        <w:tc>
          <w:tcPr>
            <w:tcW w:w="1417" w:type="dxa"/>
            <w:shd w:val="clear" w:color="auto" w:fill="auto"/>
          </w:tcPr>
          <w:p w:rsidR="00541836" w:rsidRPr="009808F0" w:rsidRDefault="00541836" w:rsidP="00CF74AF">
            <w:pPr>
              <w:rPr>
                <w:rFonts w:ascii="Cambria" w:hAnsi="Cambria" w:cs="Arial"/>
              </w:rPr>
            </w:pPr>
          </w:p>
        </w:tc>
      </w:tr>
      <w:tr w:rsidR="009808F0" w:rsidRPr="009808F0" w:rsidTr="009808F0">
        <w:tc>
          <w:tcPr>
            <w:tcW w:w="1464" w:type="dxa"/>
            <w:shd w:val="clear" w:color="auto" w:fill="auto"/>
          </w:tcPr>
          <w:p w:rsidR="00541836" w:rsidRPr="009808F0" w:rsidRDefault="00541836" w:rsidP="00CF74AF">
            <w:pPr>
              <w:rPr>
                <w:rFonts w:ascii="Cambria" w:hAnsi="Cambria" w:cs="Arial"/>
              </w:rPr>
            </w:pPr>
          </w:p>
        </w:tc>
        <w:tc>
          <w:tcPr>
            <w:tcW w:w="1185" w:type="dxa"/>
            <w:shd w:val="clear" w:color="auto" w:fill="auto"/>
          </w:tcPr>
          <w:p w:rsidR="00541836" w:rsidRPr="009808F0" w:rsidRDefault="00541836" w:rsidP="00CF74AF">
            <w:pPr>
              <w:rPr>
                <w:rFonts w:ascii="Cambria" w:hAnsi="Cambria" w:cs="Arial"/>
              </w:rPr>
            </w:pPr>
          </w:p>
        </w:tc>
        <w:tc>
          <w:tcPr>
            <w:tcW w:w="708" w:type="dxa"/>
            <w:shd w:val="clear" w:color="auto" w:fill="auto"/>
          </w:tcPr>
          <w:p w:rsidR="00541836" w:rsidRPr="009808F0" w:rsidRDefault="00541836" w:rsidP="00CF74AF">
            <w:pPr>
              <w:rPr>
                <w:rFonts w:ascii="Cambria" w:hAnsi="Cambria" w:cs="Arial"/>
              </w:rPr>
            </w:pPr>
          </w:p>
        </w:tc>
        <w:tc>
          <w:tcPr>
            <w:tcW w:w="1560" w:type="dxa"/>
            <w:shd w:val="clear" w:color="auto" w:fill="auto"/>
          </w:tcPr>
          <w:p w:rsidR="00541836" w:rsidRPr="009808F0" w:rsidRDefault="00541836" w:rsidP="00CF74AF">
            <w:pPr>
              <w:rPr>
                <w:rFonts w:ascii="Cambria" w:hAnsi="Cambria" w:cs="Arial"/>
              </w:rPr>
            </w:pPr>
          </w:p>
        </w:tc>
        <w:tc>
          <w:tcPr>
            <w:tcW w:w="1417" w:type="dxa"/>
            <w:shd w:val="clear" w:color="auto" w:fill="auto"/>
          </w:tcPr>
          <w:p w:rsidR="00541836" w:rsidRPr="009808F0" w:rsidRDefault="00541836" w:rsidP="00CF74AF">
            <w:pPr>
              <w:rPr>
                <w:rFonts w:ascii="Cambria" w:hAnsi="Cambria" w:cs="Arial"/>
              </w:rPr>
            </w:pPr>
          </w:p>
        </w:tc>
        <w:tc>
          <w:tcPr>
            <w:tcW w:w="1418" w:type="dxa"/>
            <w:shd w:val="clear" w:color="auto" w:fill="auto"/>
          </w:tcPr>
          <w:p w:rsidR="00541836" w:rsidRPr="009808F0" w:rsidRDefault="00541836" w:rsidP="00CF74AF">
            <w:pPr>
              <w:rPr>
                <w:rFonts w:ascii="Cambria" w:hAnsi="Cambria" w:cs="Arial"/>
              </w:rPr>
            </w:pPr>
          </w:p>
        </w:tc>
        <w:tc>
          <w:tcPr>
            <w:tcW w:w="1417" w:type="dxa"/>
            <w:shd w:val="clear" w:color="auto" w:fill="auto"/>
          </w:tcPr>
          <w:p w:rsidR="00541836" w:rsidRPr="009808F0" w:rsidRDefault="00541836" w:rsidP="00CF74AF">
            <w:pPr>
              <w:rPr>
                <w:rFonts w:ascii="Cambria" w:hAnsi="Cambria" w:cs="Arial"/>
              </w:rPr>
            </w:pPr>
          </w:p>
        </w:tc>
      </w:tr>
    </w:tbl>
    <w:p w:rsidR="006A1D7B" w:rsidRDefault="006A1D7B" w:rsidP="006A1D7B">
      <w:pPr>
        <w:ind w:left="720"/>
        <w:rPr>
          <w:rFonts w:ascii="Cambria" w:hAnsi="Cambria" w:cs="Arial"/>
        </w:rPr>
      </w:pPr>
      <w:r>
        <w:rPr>
          <w:rFonts w:ascii="Cambria" w:hAnsi="Cambria" w:cs="Arial"/>
        </w:rPr>
        <w:t>* Aconselha-se a que as entidades usem uma tabela para as incorporações e outra para as transferências.</w:t>
      </w:r>
    </w:p>
    <w:p w:rsidR="00A16731" w:rsidRDefault="00A16731" w:rsidP="00CF74AF">
      <w:pPr>
        <w:ind w:left="720"/>
        <w:rPr>
          <w:rFonts w:ascii="Cambria" w:hAnsi="Cambria" w:cs="Arial"/>
        </w:rPr>
      </w:pPr>
    </w:p>
    <w:p w:rsidR="006A1D7B" w:rsidRDefault="006A1D7B" w:rsidP="00CF74AF">
      <w:pPr>
        <w:ind w:left="720"/>
        <w:rPr>
          <w:rFonts w:ascii="Cambria" w:hAnsi="Cambria" w:cs="Arial"/>
        </w:rPr>
      </w:pPr>
    </w:p>
    <w:p w:rsidR="006A1D7B" w:rsidRDefault="006A1D7B" w:rsidP="00CF74AF">
      <w:pPr>
        <w:ind w:left="720"/>
        <w:rPr>
          <w:rFonts w:ascii="Cambria" w:hAnsi="Cambria" w:cs="Arial"/>
        </w:rPr>
      </w:pPr>
    </w:p>
    <w:p w:rsidR="006A1D7B" w:rsidRDefault="006A1D7B" w:rsidP="00CF74AF">
      <w:pPr>
        <w:ind w:left="720"/>
        <w:rPr>
          <w:rFonts w:ascii="Cambria" w:hAnsi="Cambria" w:cs="Arial"/>
        </w:rPr>
      </w:pPr>
    </w:p>
    <w:p w:rsidR="006A1D7B" w:rsidRDefault="006A1D7B" w:rsidP="00CF74AF">
      <w:pPr>
        <w:ind w:left="720"/>
        <w:rPr>
          <w:rFonts w:ascii="Cambria" w:hAnsi="Cambria" w:cs="Arial"/>
        </w:rPr>
      </w:pPr>
    </w:p>
    <w:p w:rsidR="006A1D7B" w:rsidRPr="00A83D45" w:rsidRDefault="006A1D7B" w:rsidP="00CF74AF">
      <w:pPr>
        <w:ind w:left="720"/>
        <w:rPr>
          <w:rFonts w:ascii="Cambria" w:hAnsi="Cambria" w:cs="Arial"/>
        </w:rPr>
      </w:pPr>
    </w:p>
    <w:p w:rsidR="00A17F48" w:rsidRPr="00CE2F30" w:rsidRDefault="00AA4E0A" w:rsidP="00AA61EC">
      <w:pPr>
        <w:numPr>
          <w:ilvl w:val="0"/>
          <w:numId w:val="62"/>
        </w:numPr>
        <w:rPr>
          <w:rFonts w:ascii="Cambria" w:hAnsi="Cambria" w:cs="Arial"/>
          <w:b/>
        </w:rPr>
      </w:pPr>
      <w:r>
        <w:rPr>
          <w:rFonts w:ascii="Cambria" w:hAnsi="Cambria" w:cs="Arial"/>
          <w:b/>
        </w:rPr>
        <w:lastRenderedPageBreak/>
        <w:t xml:space="preserve"> </w:t>
      </w:r>
      <w:r w:rsidR="006C10A5" w:rsidRPr="00CE2F30">
        <w:rPr>
          <w:rFonts w:ascii="Cambria" w:hAnsi="Cambria" w:cs="Arial"/>
          <w:b/>
        </w:rPr>
        <w:t>Orienta</w:t>
      </w:r>
      <w:r w:rsidR="00A17F48" w:rsidRPr="00CE2F30">
        <w:rPr>
          <w:rFonts w:ascii="Cambria" w:hAnsi="Cambria" w:cs="Arial"/>
          <w:b/>
        </w:rPr>
        <w:t>ções para nomeação de pastas físicas e digitais</w:t>
      </w:r>
    </w:p>
    <w:p w:rsidR="00A355F1" w:rsidRDefault="00A355F1" w:rsidP="00376A13">
      <w:pPr>
        <w:jc w:val="both"/>
        <w:rPr>
          <w:rFonts w:ascii="Cambria" w:hAnsi="Cambria" w:cs="Arial"/>
        </w:rPr>
      </w:pPr>
      <w:r>
        <w:rPr>
          <w:rFonts w:ascii="Cambria" w:hAnsi="Cambria" w:cs="Arial"/>
        </w:rPr>
        <w:t>A gestão de documentos, físicos e digitais, implica a sua organização em compartimentos que permitam, sempre que necessário, uma rápida recuperação da informação. Atendendo a que a classifica</w:t>
      </w:r>
      <w:r w:rsidR="006C10A5">
        <w:rPr>
          <w:rFonts w:ascii="Cambria" w:hAnsi="Cambria" w:cs="Arial"/>
        </w:rPr>
        <w:t>ção</w:t>
      </w:r>
      <w:r>
        <w:rPr>
          <w:rFonts w:ascii="Cambria" w:hAnsi="Cambria" w:cs="Arial"/>
        </w:rPr>
        <w:t xml:space="preserve"> </w:t>
      </w:r>
      <w:r w:rsidR="007F46A1">
        <w:rPr>
          <w:rFonts w:ascii="Cambria" w:hAnsi="Cambria" w:cs="Arial"/>
        </w:rPr>
        <w:t xml:space="preserve">deve </w:t>
      </w:r>
      <w:r>
        <w:rPr>
          <w:rFonts w:ascii="Cambria" w:hAnsi="Cambria" w:cs="Arial"/>
        </w:rPr>
        <w:t>deriva</w:t>
      </w:r>
      <w:r w:rsidR="007F46A1">
        <w:rPr>
          <w:rFonts w:ascii="Cambria" w:hAnsi="Cambria" w:cs="Arial"/>
        </w:rPr>
        <w:t>r</w:t>
      </w:r>
      <w:r>
        <w:rPr>
          <w:rFonts w:ascii="Cambria" w:hAnsi="Cambria" w:cs="Arial"/>
        </w:rPr>
        <w:t xml:space="preserve"> dos terceiros níveis conformes à Macroestrutura Funcional do Estado (MEF), as pastas deve</w:t>
      </w:r>
      <w:r w:rsidR="006C10A5">
        <w:rPr>
          <w:rFonts w:ascii="Cambria" w:hAnsi="Cambria" w:cs="Arial"/>
        </w:rPr>
        <w:t>rão</w:t>
      </w:r>
      <w:r>
        <w:rPr>
          <w:rFonts w:ascii="Cambria" w:hAnsi="Cambria" w:cs="Arial"/>
        </w:rPr>
        <w:t xml:space="preserve"> encaixar na </w:t>
      </w:r>
      <w:r w:rsidR="006C10A5">
        <w:rPr>
          <w:rFonts w:ascii="Cambria" w:hAnsi="Cambria" w:cs="Arial"/>
        </w:rPr>
        <w:t xml:space="preserve">estrutura </w:t>
      </w:r>
      <w:r>
        <w:rPr>
          <w:rFonts w:ascii="Cambria" w:hAnsi="Cambria" w:cs="Arial"/>
        </w:rPr>
        <w:t>semântica determinada para os níveis superiores. No entanto, há que reconhecer a inevitabilidade de criar níveis abaixo com base em critérios gestionários, dependentes das necessidades identificadas por cada organização.  Assim, as denominações e a estruturação, tanto das pastas físicas como das pastas digitais, obedecem ao definido por cada organização, devendo as presentes instruções ser entendidas como um referencial, um ponto de partida para futuras reflexões.</w:t>
      </w:r>
    </w:p>
    <w:p w:rsidR="00A355F1" w:rsidRDefault="00A355F1" w:rsidP="00376A13">
      <w:pPr>
        <w:jc w:val="both"/>
        <w:rPr>
          <w:rFonts w:ascii="Cambria" w:hAnsi="Cambria" w:cs="Arial"/>
        </w:rPr>
      </w:pPr>
      <w:r>
        <w:rPr>
          <w:rFonts w:ascii="Cambria" w:hAnsi="Cambria" w:cs="Arial"/>
        </w:rPr>
        <w:t xml:space="preserve">A organização dos documentos </w:t>
      </w:r>
      <w:r w:rsidR="006C10A5">
        <w:rPr>
          <w:rFonts w:ascii="Cambria" w:hAnsi="Cambria" w:cs="Arial"/>
        </w:rPr>
        <w:t>em</w:t>
      </w:r>
      <w:r>
        <w:rPr>
          <w:rFonts w:ascii="Cambria" w:hAnsi="Cambria" w:cs="Arial"/>
        </w:rPr>
        <w:t xml:space="preserve"> </w:t>
      </w:r>
      <w:r w:rsidR="003F3E2F">
        <w:rPr>
          <w:rFonts w:ascii="Cambria" w:hAnsi="Cambria" w:cs="Arial"/>
        </w:rPr>
        <w:t>pastas</w:t>
      </w:r>
      <w:r>
        <w:rPr>
          <w:rFonts w:ascii="Cambria" w:hAnsi="Cambria" w:cs="Arial"/>
        </w:rPr>
        <w:t xml:space="preserve"> </w:t>
      </w:r>
      <w:r w:rsidR="006C10A5">
        <w:rPr>
          <w:rFonts w:ascii="Cambria" w:hAnsi="Cambria" w:cs="Arial"/>
        </w:rPr>
        <w:t>pressupõe</w:t>
      </w:r>
      <w:r>
        <w:rPr>
          <w:rFonts w:ascii="Cambria" w:hAnsi="Cambria" w:cs="Arial"/>
        </w:rPr>
        <w:t xml:space="preserve"> a criação de regras que, para quem </w:t>
      </w:r>
      <w:r w:rsidR="007F46A1">
        <w:rPr>
          <w:rFonts w:ascii="Cambria" w:hAnsi="Cambria" w:cs="Arial"/>
        </w:rPr>
        <w:t>é</w:t>
      </w:r>
      <w:r>
        <w:rPr>
          <w:rFonts w:ascii="Cambria" w:hAnsi="Cambria" w:cs="Arial"/>
        </w:rPr>
        <w:t xml:space="preserve"> responsável pelo arquivamento e pela recuperação da informação, sejam fáceis de compreender e se revelem favoráveis a procedimentos simples e céleres, bem como pouco suscetíveis a erros e falhas.</w:t>
      </w:r>
    </w:p>
    <w:p w:rsidR="003F3E2F" w:rsidRDefault="003F3E2F" w:rsidP="00376A13">
      <w:pPr>
        <w:jc w:val="both"/>
        <w:rPr>
          <w:rFonts w:ascii="Cambria" w:hAnsi="Cambria" w:cs="Arial"/>
        </w:rPr>
      </w:pPr>
      <w:r>
        <w:rPr>
          <w:rFonts w:ascii="Cambria" w:hAnsi="Cambria" w:cs="Arial"/>
        </w:rPr>
        <w:t>O título das pastas é um elemento central tanto nas pastas digitais como nas pastas em suporte físico.</w:t>
      </w:r>
    </w:p>
    <w:p w:rsidR="003F3E2F" w:rsidRDefault="003F3E2F" w:rsidP="00376A13">
      <w:pPr>
        <w:jc w:val="both"/>
        <w:rPr>
          <w:rFonts w:ascii="Cambria" w:hAnsi="Cambria" w:cs="Arial"/>
        </w:rPr>
      </w:pPr>
      <w:r>
        <w:rPr>
          <w:rFonts w:ascii="Cambria" w:hAnsi="Cambria" w:cs="Arial"/>
        </w:rPr>
        <w:t xml:space="preserve">A criação de títulos revela alguma complexidade, em razão das realidades preexistentes nas organizações e das necessidades sentidas pelos produtores e utilizadores dos respetivos sistemas de arquivo. Alguns títulos podem mesmo configurar quartos níveis ou níveis com outro grau de granularidades, pelo que a sua criação tenderá a resultar da utilidade percebida pelos serviços. </w:t>
      </w:r>
    </w:p>
    <w:p w:rsidR="003F3E2F" w:rsidRDefault="003F3E2F" w:rsidP="00376A13">
      <w:pPr>
        <w:jc w:val="both"/>
        <w:rPr>
          <w:rFonts w:ascii="Cambria" w:hAnsi="Cambria" w:cs="Arial"/>
        </w:rPr>
      </w:pPr>
      <w:r>
        <w:rPr>
          <w:rFonts w:ascii="Cambria" w:hAnsi="Cambria" w:cs="Arial"/>
        </w:rPr>
        <w:t>À partida, os títulos das pastas físicas deverão procurar refletir, no prefixo, a designação do terceiro nível. Se se revelar desadequada esta solução procurar-se-á utilizar a designação do processo de negócio, ou seja, do procedimento em causa. Em casos em que seja necessário uma maior granularidade, aconselha-se o emprego da ocorrência.</w:t>
      </w:r>
    </w:p>
    <w:p w:rsidR="003F3E2F" w:rsidRDefault="003F3E2F" w:rsidP="00376A13">
      <w:pPr>
        <w:jc w:val="both"/>
        <w:rPr>
          <w:rFonts w:ascii="Cambria" w:hAnsi="Cambria" w:cs="Arial"/>
        </w:rPr>
      </w:pPr>
      <w:r>
        <w:rPr>
          <w:rFonts w:ascii="Cambria" w:hAnsi="Cambria" w:cs="Arial"/>
        </w:rPr>
        <w:t>Propõe-se abaixo alguns elementos informativos que poderão constar dos títulos.</w:t>
      </w:r>
      <w:r w:rsidR="00376A13">
        <w:rPr>
          <w:rFonts w:ascii="Cambria" w:hAnsi="Cambria" w:cs="Arial"/>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060"/>
      </w:tblGrid>
      <w:tr w:rsidR="009808F0" w:rsidRPr="00AA61EC" w:rsidTr="009808F0">
        <w:tc>
          <w:tcPr>
            <w:tcW w:w="2376" w:type="dxa"/>
            <w:shd w:val="clear" w:color="auto" w:fill="auto"/>
            <w:vAlign w:val="center"/>
          </w:tcPr>
          <w:p w:rsidR="003F3E2F" w:rsidRPr="00AA61EC" w:rsidRDefault="003F3E2F" w:rsidP="009808F0">
            <w:pPr>
              <w:widowControl w:val="0"/>
              <w:autoSpaceDE w:val="0"/>
              <w:autoSpaceDN w:val="0"/>
              <w:adjustRightInd w:val="0"/>
              <w:spacing w:after="0"/>
              <w:ind w:right="142"/>
              <w:jc w:val="center"/>
              <w:rPr>
                <w:rFonts w:ascii="Cambria" w:hAnsi="Cambria" w:cs="Didot LT Std"/>
                <w:b/>
                <w:color w:val="000000"/>
              </w:rPr>
            </w:pPr>
            <w:r w:rsidRPr="00AA61EC">
              <w:rPr>
                <w:rFonts w:ascii="Cambria" w:hAnsi="Cambria" w:cs="Didot LT Std"/>
                <w:b/>
                <w:color w:val="000000"/>
              </w:rPr>
              <w:t>Elemento</w:t>
            </w:r>
          </w:p>
        </w:tc>
        <w:tc>
          <w:tcPr>
            <w:tcW w:w="6060" w:type="dxa"/>
            <w:shd w:val="clear" w:color="auto" w:fill="auto"/>
            <w:vAlign w:val="center"/>
          </w:tcPr>
          <w:p w:rsidR="003F3E2F" w:rsidRPr="00AA61EC" w:rsidRDefault="003F3E2F" w:rsidP="009808F0">
            <w:pPr>
              <w:widowControl w:val="0"/>
              <w:autoSpaceDE w:val="0"/>
              <w:autoSpaceDN w:val="0"/>
              <w:adjustRightInd w:val="0"/>
              <w:spacing w:before="60" w:after="60"/>
              <w:ind w:right="142"/>
              <w:jc w:val="center"/>
              <w:rPr>
                <w:rFonts w:ascii="Cambria" w:hAnsi="Cambria" w:cs="Didot LT Std"/>
                <w:b/>
                <w:color w:val="000000"/>
              </w:rPr>
            </w:pPr>
            <w:r w:rsidRPr="00AA61EC">
              <w:rPr>
                <w:rFonts w:ascii="Cambria" w:hAnsi="Cambria" w:cs="Didot LT Std"/>
                <w:b/>
                <w:color w:val="000000"/>
              </w:rPr>
              <w:t>Descrição</w:t>
            </w:r>
          </w:p>
        </w:tc>
      </w:tr>
      <w:tr w:rsidR="009808F0" w:rsidRPr="00AA61EC" w:rsidTr="009808F0">
        <w:tc>
          <w:tcPr>
            <w:tcW w:w="2376" w:type="dxa"/>
            <w:shd w:val="clear" w:color="auto" w:fill="auto"/>
            <w:vAlign w:val="center"/>
          </w:tcPr>
          <w:p w:rsidR="003F3E2F" w:rsidRPr="00AA61EC" w:rsidRDefault="003F3E2F"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Didot LT Std"/>
                <w:b/>
                <w:color w:val="000000"/>
              </w:rPr>
              <w:t>Prefixo</w:t>
            </w:r>
          </w:p>
        </w:tc>
        <w:tc>
          <w:tcPr>
            <w:tcW w:w="6060" w:type="dxa"/>
            <w:shd w:val="clear" w:color="auto" w:fill="auto"/>
            <w:vAlign w:val="center"/>
          </w:tcPr>
          <w:p w:rsidR="003F3E2F" w:rsidRPr="00AA61EC" w:rsidRDefault="003F3E2F"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Indicar o terceiro nível, o processo de negócio ou a ocorrência:</w:t>
            </w:r>
          </w:p>
          <w:p w:rsidR="003F3E2F" w:rsidRPr="00AA61EC" w:rsidRDefault="003F3E2F"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Ex.: Registo de trabalhadores em subsistemas de saúde públicos (terceiro nível)</w:t>
            </w:r>
          </w:p>
          <w:p w:rsidR="003F3E2F" w:rsidRPr="00AA61EC" w:rsidRDefault="003F3E2F"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Ex.: Ajustes diretos (processo de negócio correspondente a uma</w:t>
            </w:r>
            <w:r w:rsidR="00CE2F30" w:rsidRPr="00AA61EC">
              <w:rPr>
                <w:rFonts w:ascii="Cambria" w:hAnsi="Cambria" w:cs="Didot LT Std"/>
                <w:color w:val="000000"/>
              </w:rPr>
              <w:t xml:space="preserve"> subdivisão tipológica</w:t>
            </w:r>
            <w:r w:rsidR="004C10EE" w:rsidRPr="00AA61EC">
              <w:rPr>
                <w:rFonts w:ascii="Cambria" w:hAnsi="Cambria" w:cs="Didot LT Std"/>
                <w:color w:val="000000"/>
              </w:rPr>
              <w:t xml:space="preserve"> </w:t>
            </w:r>
            <w:r w:rsidRPr="00AA61EC">
              <w:rPr>
                <w:rFonts w:ascii="Cambria" w:hAnsi="Cambria" w:cs="Didot LT Std"/>
                <w:color w:val="000000"/>
              </w:rPr>
              <w:t>do terceiro nível “Transação e transmissão de bens móveis não culturais e contratação de serviços”).</w:t>
            </w:r>
          </w:p>
          <w:p w:rsidR="003F3E2F" w:rsidRPr="00AA61EC" w:rsidRDefault="003F3E2F"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Ex.: Procedimento concursal para técnico superior aviso n.º (ocorrência do terceiro nível “Contratação de trabalhadores”)</w:t>
            </w:r>
          </w:p>
        </w:tc>
      </w:tr>
      <w:tr w:rsidR="009808F0" w:rsidRPr="00AA61EC" w:rsidTr="009808F0">
        <w:tc>
          <w:tcPr>
            <w:tcW w:w="2376" w:type="dxa"/>
            <w:shd w:val="clear" w:color="auto" w:fill="auto"/>
            <w:vAlign w:val="center"/>
          </w:tcPr>
          <w:p w:rsidR="003F3E2F" w:rsidRPr="00AA61EC" w:rsidRDefault="003F3E2F"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Didot LT Std"/>
                <w:b/>
                <w:color w:val="000000"/>
              </w:rPr>
              <w:lastRenderedPageBreak/>
              <w:t>Unidade orgânica</w:t>
            </w:r>
          </w:p>
        </w:tc>
        <w:tc>
          <w:tcPr>
            <w:tcW w:w="6060" w:type="dxa"/>
            <w:shd w:val="clear" w:color="auto" w:fill="auto"/>
            <w:vAlign w:val="center"/>
          </w:tcPr>
          <w:p w:rsidR="003F3E2F" w:rsidRPr="00AA61EC" w:rsidRDefault="003F3E2F"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 xml:space="preserve">Indicar a sigla da unidade orgânica dona* do processo: </w:t>
            </w:r>
          </w:p>
          <w:p w:rsidR="003F3E2F" w:rsidRPr="00AA61EC" w:rsidRDefault="003F3E2F"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Ex.: DRH, D</w:t>
            </w:r>
            <w:r w:rsidR="00376A13" w:rsidRPr="00AA61EC">
              <w:rPr>
                <w:rFonts w:ascii="Cambria" w:hAnsi="Cambria" w:cs="Didot LT Std"/>
                <w:color w:val="000000"/>
              </w:rPr>
              <w:t>GA/GA, DSA/GRH</w:t>
            </w:r>
            <w:r w:rsidRPr="00AA61EC">
              <w:rPr>
                <w:rFonts w:ascii="Cambria" w:hAnsi="Cambria" w:cs="Didot LT Std"/>
                <w:color w:val="000000"/>
              </w:rPr>
              <w:t>.</w:t>
            </w:r>
          </w:p>
          <w:p w:rsidR="003F3E2F" w:rsidRPr="00AA61EC" w:rsidRDefault="003F3E2F" w:rsidP="009808F0">
            <w:pPr>
              <w:widowControl w:val="0"/>
              <w:autoSpaceDE w:val="0"/>
              <w:autoSpaceDN w:val="0"/>
              <w:adjustRightInd w:val="0"/>
              <w:spacing w:before="60" w:after="60"/>
              <w:ind w:right="142"/>
              <w:rPr>
                <w:rFonts w:ascii="Cambria" w:hAnsi="Cambria" w:cs="Didot LT Std"/>
                <w:color w:val="000000"/>
              </w:rPr>
            </w:pPr>
          </w:p>
          <w:p w:rsidR="003F3E2F" w:rsidRPr="00AA61EC" w:rsidRDefault="003F3E2F"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 Quando haja mais do que uma unidade orgânica a intervir no processo estas devem arquivar os seus documentos nesta pasta em vez de criarem as suas pastas. O dono do processo tem de ser internamente definido podendo corresponder, por exemplo, à unidade orgânica que pede a aquisição de bens e serviços ou à contratação de recursos humanos ou a quem gere as aquisições (Aprovisionamento) ou o recrutamento (Recursos Humanos).</w:t>
            </w:r>
          </w:p>
        </w:tc>
      </w:tr>
      <w:tr w:rsidR="009808F0" w:rsidRPr="00AA61EC" w:rsidTr="009808F0">
        <w:tc>
          <w:tcPr>
            <w:tcW w:w="2376" w:type="dxa"/>
            <w:shd w:val="clear" w:color="auto" w:fill="auto"/>
            <w:vAlign w:val="center"/>
          </w:tcPr>
          <w:p w:rsidR="003F3E2F" w:rsidRPr="00AA61EC" w:rsidRDefault="003F3E2F"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Didot LT Std"/>
                <w:b/>
                <w:color w:val="000000"/>
              </w:rPr>
              <w:t>Ano</w:t>
            </w:r>
          </w:p>
        </w:tc>
        <w:tc>
          <w:tcPr>
            <w:tcW w:w="6060" w:type="dxa"/>
            <w:shd w:val="clear" w:color="auto" w:fill="auto"/>
            <w:vAlign w:val="center"/>
          </w:tcPr>
          <w:p w:rsidR="003F3E2F" w:rsidRPr="00AA61EC" w:rsidRDefault="003F3E2F"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Indicar o ano de criação da pasta.</w:t>
            </w:r>
          </w:p>
        </w:tc>
      </w:tr>
      <w:tr w:rsidR="009808F0" w:rsidRPr="00AA61EC" w:rsidTr="009808F0">
        <w:tc>
          <w:tcPr>
            <w:tcW w:w="2376" w:type="dxa"/>
            <w:shd w:val="clear" w:color="auto" w:fill="auto"/>
            <w:vAlign w:val="center"/>
          </w:tcPr>
          <w:p w:rsidR="003F3E2F" w:rsidRPr="00AA61EC" w:rsidRDefault="003F3E2F"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Didot LT Std"/>
                <w:b/>
                <w:color w:val="000000"/>
              </w:rPr>
              <w:t xml:space="preserve">Outros elementos </w:t>
            </w:r>
          </w:p>
        </w:tc>
        <w:tc>
          <w:tcPr>
            <w:tcW w:w="6060" w:type="dxa"/>
            <w:shd w:val="clear" w:color="auto" w:fill="auto"/>
            <w:vAlign w:val="center"/>
          </w:tcPr>
          <w:p w:rsidR="003F3E2F" w:rsidRPr="00AA61EC" w:rsidRDefault="003F3E2F"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Consoante a área poderão ser inseridas outras informações consideradas pertinentes.</w:t>
            </w:r>
          </w:p>
        </w:tc>
      </w:tr>
    </w:tbl>
    <w:p w:rsidR="003F3E2F" w:rsidRDefault="003F3E2F" w:rsidP="007F46A1">
      <w:pPr>
        <w:ind w:left="720"/>
        <w:jc w:val="both"/>
        <w:rPr>
          <w:rFonts w:ascii="Cambria" w:hAnsi="Cambria" w:cs="Arial"/>
        </w:rPr>
      </w:pPr>
    </w:p>
    <w:p w:rsidR="00376A13" w:rsidRDefault="00376A13" w:rsidP="00376A13">
      <w:pPr>
        <w:jc w:val="both"/>
        <w:rPr>
          <w:rFonts w:ascii="Cambria" w:hAnsi="Cambria" w:cs="Arial"/>
        </w:rPr>
      </w:pPr>
      <w:r>
        <w:rPr>
          <w:rFonts w:ascii="Cambria" w:hAnsi="Cambria" w:cs="Arial"/>
        </w:rPr>
        <w:t>Abaixo apresentam-se exemplos de títulos</w:t>
      </w:r>
      <w:r w:rsidR="00F833D4">
        <w:rPr>
          <w:rFonts w:ascii="Cambria" w:hAnsi="Cambria" w:cs="Arial"/>
        </w:rPr>
        <w:t>, com granularidade crescente,</w:t>
      </w:r>
      <w:r>
        <w:rPr>
          <w:rFonts w:ascii="Cambria" w:hAnsi="Cambria" w:cs="Arial"/>
        </w:rPr>
        <w:t xml:space="preserve"> a utilizar tanto em pastas físicas como em pastas digitais:</w:t>
      </w:r>
    </w:p>
    <w:p w:rsidR="00376A13" w:rsidRPr="00376A13" w:rsidRDefault="00376A13" w:rsidP="00AA61EC">
      <w:pPr>
        <w:numPr>
          <w:ilvl w:val="0"/>
          <w:numId w:val="27"/>
        </w:numPr>
        <w:jc w:val="both"/>
        <w:rPr>
          <w:rFonts w:ascii="Cambria" w:hAnsi="Cambria" w:cs="Arial"/>
        </w:rPr>
      </w:pPr>
      <w:r w:rsidRPr="00376A13">
        <w:rPr>
          <w:rFonts w:ascii="Cambria" w:hAnsi="Cambria" w:cs="Arial"/>
        </w:rPr>
        <w:t>Registo de trabalhadores em subsistemas de saúde públicos_DRH_2017</w:t>
      </w:r>
      <w:r>
        <w:rPr>
          <w:rFonts w:ascii="Cambria" w:hAnsi="Cambria" w:cs="Arial"/>
        </w:rPr>
        <w:t>;</w:t>
      </w:r>
    </w:p>
    <w:p w:rsidR="00376A13" w:rsidRPr="00376A13" w:rsidRDefault="00376A13" w:rsidP="00AA61EC">
      <w:pPr>
        <w:numPr>
          <w:ilvl w:val="0"/>
          <w:numId w:val="27"/>
        </w:numPr>
        <w:jc w:val="both"/>
        <w:rPr>
          <w:rFonts w:ascii="Cambria" w:hAnsi="Cambria" w:cs="Arial"/>
        </w:rPr>
      </w:pPr>
      <w:r w:rsidRPr="00376A13">
        <w:rPr>
          <w:rFonts w:ascii="Cambria" w:hAnsi="Cambria" w:cs="Arial"/>
        </w:rPr>
        <w:t>Ajustes diretos_DGA/GA_2017</w:t>
      </w:r>
      <w:r>
        <w:rPr>
          <w:rFonts w:ascii="Cambria" w:hAnsi="Cambria" w:cs="Arial"/>
        </w:rPr>
        <w:t>;</w:t>
      </w:r>
    </w:p>
    <w:p w:rsidR="003F3E2F" w:rsidRDefault="00376A13" w:rsidP="00AA61EC">
      <w:pPr>
        <w:numPr>
          <w:ilvl w:val="0"/>
          <w:numId w:val="27"/>
        </w:numPr>
        <w:jc w:val="both"/>
        <w:rPr>
          <w:rFonts w:ascii="Cambria" w:hAnsi="Cambria" w:cs="Arial"/>
        </w:rPr>
      </w:pPr>
      <w:r w:rsidRPr="00376A13">
        <w:rPr>
          <w:rFonts w:ascii="Cambria" w:hAnsi="Cambria" w:cs="Arial"/>
        </w:rPr>
        <w:t>Procedimento concursal para técnico superior aviso 1203/2017_DSA/GRH_2017</w:t>
      </w:r>
      <w:r>
        <w:rPr>
          <w:rFonts w:ascii="Cambria" w:hAnsi="Cambria" w:cs="Arial"/>
        </w:rPr>
        <w:t>.</w:t>
      </w:r>
    </w:p>
    <w:p w:rsidR="00A355F1" w:rsidRDefault="001F5F2E" w:rsidP="00376A13">
      <w:pPr>
        <w:jc w:val="both"/>
        <w:rPr>
          <w:rFonts w:ascii="Cambria" w:hAnsi="Cambria" w:cs="Arial"/>
        </w:rPr>
      </w:pPr>
      <w:r>
        <w:rPr>
          <w:rFonts w:ascii="Cambria" w:hAnsi="Cambria" w:cs="Arial"/>
        </w:rPr>
        <w:t xml:space="preserve">No que concerne às pastas físicas as </w:t>
      </w:r>
      <w:r w:rsidR="00A355F1">
        <w:rPr>
          <w:rFonts w:ascii="Cambria" w:hAnsi="Cambria" w:cs="Arial"/>
        </w:rPr>
        <w:t>lombadas</w:t>
      </w:r>
      <w:r w:rsidR="006C10A5">
        <w:rPr>
          <w:rFonts w:ascii="Cambria" w:hAnsi="Cambria" w:cs="Arial"/>
        </w:rPr>
        <w:t xml:space="preserve"> </w:t>
      </w:r>
      <w:r>
        <w:rPr>
          <w:rFonts w:ascii="Cambria" w:hAnsi="Cambria" w:cs="Arial"/>
        </w:rPr>
        <w:t xml:space="preserve">assumem-se como críticas para a organização e recuperação dos documentos. Assim, há que definir </w:t>
      </w:r>
      <w:r w:rsidR="006C10A5">
        <w:rPr>
          <w:rFonts w:ascii="Cambria" w:hAnsi="Cambria" w:cs="Arial"/>
        </w:rPr>
        <w:t>regras que transpareçam com clareza a organização da estrutura classificativa da documentação</w:t>
      </w:r>
      <w:r w:rsidR="00A355F1">
        <w:rPr>
          <w:rFonts w:ascii="Cambria" w:hAnsi="Cambria" w:cs="Arial"/>
        </w:rPr>
        <w:t>.</w:t>
      </w:r>
      <w:r w:rsidR="007F46A1">
        <w:rPr>
          <w:rFonts w:ascii="Cambria" w:hAnsi="Cambria" w:cs="Arial"/>
        </w:rPr>
        <w:t xml:space="preserve"> </w:t>
      </w:r>
      <w:r>
        <w:rPr>
          <w:rFonts w:ascii="Cambria" w:hAnsi="Cambria" w:cs="Arial"/>
        </w:rPr>
        <w:t>As lombadas</w:t>
      </w:r>
      <w:r w:rsidR="007F46A1">
        <w:rPr>
          <w:rFonts w:ascii="Cambria" w:hAnsi="Cambria" w:cs="Arial"/>
        </w:rPr>
        <w:t xml:space="preserve"> poderão ter os seguintes elementos informativos: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060"/>
      </w:tblGrid>
      <w:tr w:rsidR="009808F0" w:rsidRPr="00AA61EC" w:rsidTr="009808F0">
        <w:tc>
          <w:tcPr>
            <w:tcW w:w="2376" w:type="dxa"/>
            <w:shd w:val="clear" w:color="auto" w:fill="auto"/>
            <w:vAlign w:val="center"/>
          </w:tcPr>
          <w:p w:rsidR="007F46A1" w:rsidRPr="00AA61EC" w:rsidRDefault="00AA78BB" w:rsidP="009808F0">
            <w:pPr>
              <w:widowControl w:val="0"/>
              <w:autoSpaceDE w:val="0"/>
              <w:autoSpaceDN w:val="0"/>
              <w:adjustRightInd w:val="0"/>
              <w:spacing w:after="0"/>
              <w:ind w:right="142"/>
              <w:jc w:val="center"/>
              <w:rPr>
                <w:rFonts w:ascii="Cambria" w:hAnsi="Cambria" w:cs="Didot LT Std"/>
                <w:b/>
                <w:color w:val="000000"/>
              </w:rPr>
            </w:pPr>
            <w:r w:rsidRPr="00AA61EC">
              <w:rPr>
                <w:rFonts w:ascii="Cambria" w:hAnsi="Cambria" w:cs="Didot LT Std"/>
                <w:b/>
                <w:color w:val="000000"/>
              </w:rPr>
              <w:t>Elemento</w:t>
            </w:r>
          </w:p>
        </w:tc>
        <w:tc>
          <w:tcPr>
            <w:tcW w:w="6060" w:type="dxa"/>
            <w:shd w:val="clear" w:color="auto" w:fill="auto"/>
            <w:vAlign w:val="center"/>
          </w:tcPr>
          <w:p w:rsidR="007F46A1" w:rsidRPr="00AA61EC" w:rsidRDefault="00AA78BB" w:rsidP="009808F0">
            <w:pPr>
              <w:widowControl w:val="0"/>
              <w:autoSpaceDE w:val="0"/>
              <w:autoSpaceDN w:val="0"/>
              <w:adjustRightInd w:val="0"/>
              <w:spacing w:before="60" w:after="60"/>
              <w:ind w:right="142"/>
              <w:jc w:val="center"/>
              <w:rPr>
                <w:rFonts w:ascii="Cambria" w:hAnsi="Cambria" w:cs="Didot LT Std"/>
                <w:b/>
                <w:color w:val="000000"/>
              </w:rPr>
            </w:pPr>
            <w:r w:rsidRPr="00AA61EC">
              <w:rPr>
                <w:rFonts w:ascii="Cambria" w:hAnsi="Cambria" w:cs="Didot LT Std"/>
                <w:b/>
                <w:color w:val="000000"/>
              </w:rPr>
              <w:t>Descrição</w:t>
            </w:r>
          </w:p>
        </w:tc>
      </w:tr>
      <w:tr w:rsidR="00AA78BB" w:rsidRPr="00AA61EC" w:rsidTr="009808F0">
        <w:tc>
          <w:tcPr>
            <w:tcW w:w="2376" w:type="dxa"/>
            <w:shd w:val="clear" w:color="auto" w:fill="auto"/>
            <w:vAlign w:val="center"/>
          </w:tcPr>
          <w:p w:rsidR="00AA78BB" w:rsidRPr="00AA61EC" w:rsidRDefault="00AA78BB"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Arial"/>
              </w:rPr>
              <w:t xml:space="preserve"> </w:t>
            </w:r>
            <w:r w:rsidRPr="00AA61EC">
              <w:rPr>
                <w:rFonts w:ascii="Cambria" w:hAnsi="Cambria" w:cs="Didot LT Std"/>
                <w:b/>
                <w:color w:val="000000"/>
              </w:rPr>
              <w:t>Entidade</w:t>
            </w:r>
          </w:p>
        </w:tc>
        <w:tc>
          <w:tcPr>
            <w:tcW w:w="6060" w:type="dxa"/>
            <w:shd w:val="clear" w:color="auto" w:fill="auto"/>
            <w:vAlign w:val="center"/>
          </w:tcPr>
          <w:p w:rsidR="00AA78BB" w:rsidRPr="00AA61EC" w:rsidRDefault="00AA78BB"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Indicar a sigla da entidade:</w:t>
            </w:r>
          </w:p>
          <w:p w:rsidR="00AA78BB" w:rsidRPr="00AA61EC" w:rsidRDefault="00AA78BB"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Ex.: CMR, CME, CCDRA, ARSA,UÉ.</w:t>
            </w:r>
          </w:p>
        </w:tc>
      </w:tr>
      <w:tr w:rsidR="009808F0" w:rsidRPr="00AA61EC" w:rsidTr="009808F0">
        <w:tc>
          <w:tcPr>
            <w:tcW w:w="2376" w:type="dxa"/>
            <w:shd w:val="clear" w:color="auto" w:fill="auto"/>
            <w:vAlign w:val="center"/>
          </w:tcPr>
          <w:p w:rsidR="00AA78BB" w:rsidRPr="00AA61EC" w:rsidRDefault="00AA78BB"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Didot LT Std"/>
                <w:b/>
                <w:color w:val="000000"/>
              </w:rPr>
              <w:t>Unidade orgânica</w:t>
            </w:r>
          </w:p>
        </w:tc>
        <w:tc>
          <w:tcPr>
            <w:tcW w:w="6060" w:type="dxa"/>
            <w:shd w:val="clear" w:color="auto" w:fill="auto"/>
            <w:vAlign w:val="center"/>
          </w:tcPr>
          <w:p w:rsidR="00AA78BB" w:rsidRPr="00AA61EC" w:rsidRDefault="00AA78BB"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 xml:space="preserve">Indicar a sigla da unidade orgânica responsável pela criação da pasta: </w:t>
            </w:r>
          </w:p>
          <w:p w:rsidR="00AA78BB" w:rsidRPr="00AA61EC" w:rsidRDefault="00AA78BB"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Ex.: DRH, DSERA, DRF.</w:t>
            </w:r>
          </w:p>
        </w:tc>
      </w:tr>
      <w:tr w:rsidR="009808F0" w:rsidRPr="00AA61EC" w:rsidTr="009808F0">
        <w:tc>
          <w:tcPr>
            <w:tcW w:w="2376" w:type="dxa"/>
            <w:shd w:val="clear" w:color="auto" w:fill="auto"/>
            <w:vAlign w:val="center"/>
          </w:tcPr>
          <w:p w:rsidR="00AA78BB" w:rsidRPr="00AA61EC" w:rsidRDefault="00AA78BB"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Didot LT Std"/>
                <w:b/>
                <w:color w:val="000000"/>
              </w:rPr>
              <w:t>Título</w:t>
            </w:r>
          </w:p>
        </w:tc>
        <w:tc>
          <w:tcPr>
            <w:tcW w:w="6060" w:type="dxa"/>
            <w:shd w:val="clear" w:color="auto" w:fill="auto"/>
            <w:vAlign w:val="center"/>
          </w:tcPr>
          <w:p w:rsidR="00AA78BB" w:rsidRPr="00AA61EC" w:rsidRDefault="001F5F2E"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 xml:space="preserve">Deverão </w:t>
            </w:r>
            <w:r w:rsidR="00AA78BB" w:rsidRPr="00AA61EC">
              <w:rPr>
                <w:rFonts w:ascii="Cambria" w:hAnsi="Cambria" w:cs="Didot LT Std"/>
                <w:color w:val="000000"/>
              </w:rPr>
              <w:t>seguir as regras a</w:t>
            </w:r>
            <w:r w:rsidRPr="00AA61EC">
              <w:rPr>
                <w:rFonts w:ascii="Cambria" w:hAnsi="Cambria" w:cs="Didot LT Std"/>
                <w:color w:val="000000"/>
              </w:rPr>
              <w:t>cima</w:t>
            </w:r>
            <w:r w:rsidR="00AA78BB" w:rsidRPr="00AA61EC">
              <w:rPr>
                <w:rFonts w:ascii="Cambria" w:hAnsi="Cambria" w:cs="Didot LT Std"/>
                <w:color w:val="000000"/>
              </w:rPr>
              <w:t xml:space="preserve"> referidas</w:t>
            </w:r>
            <w:r w:rsidR="00203928" w:rsidRPr="00AA61EC">
              <w:rPr>
                <w:rFonts w:ascii="Cambria" w:hAnsi="Cambria" w:cs="Didot LT Std"/>
                <w:color w:val="000000"/>
              </w:rPr>
              <w:t xml:space="preserve"> para as pastas digitais</w:t>
            </w:r>
            <w:r w:rsidR="00AA78BB" w:rsidRPr="00AA61EC">
              <w:rPr>
                <w:rFonts w:ascii="Cambria" w:hAnsi="Cambria" w:cs="Didot LT Std"/>
                <w:color w:val="000000"/>
              </w:rPr>
              <w:t>.</w:t>
            </w:r>
          </w:p>
        </w:tc>
      </w:tr>
      <w:tr w:rsidR="009808F0" w:rsidRPr="00AA61EC" w:rsidTr="009808F0">
        <w:tc>
          <w:tcPr>
            <w:tcW w:w="2376" w:type="dxa"/>
            <w:shd w:val="clear" w:color="auto" w:fill="auto"/>
            <w:vAlign w:val="center"/>
          </w:tcPr>
          <w:p w:rsidR="00AA78BB" w:rsidRPr="00AA61EC" w:rsidRDefault="00AA78BB"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Didot LT Std"/>
                <w:b/>
                <w:color w:val="000000"/>
              </w:rPr>
              <w:t xml:space="preserve">Classificação </w:t>
            </w:r>
          </w:p>
        </w:tc>
        <w:tc>
          <w:tcPr>
            <w:tcW w:w="6060" w:type="dxa"/>
            <w:shd w:val="clear" w:color="auto" w:fill="auto"/>
            <w:vAlign w:val="center"/>
          </w:tcPr>
          <w:p w:rsidR="00AA78BB" w:rsidRPr="00AA61EC" w:rsidRDefault="00AA78BB"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Indicar o código do terceiro nível conforme à MEF.</w:t>
            </w:r>
          </w:p>
        </w:tc>
      </w:tr>
      <w:tr w:rsidR="009808F0" w:rsidRPr="00AA61EC" w:rsidTr="009808F0">
        <w:tc>
          <w:tcPr>
            <w:tcW w:w="2376" w:type="dxa"/>
            <w:shd w:val="clear" w:color="auto" w:fill="auto"/>
            <w:vAlign w:val="center"/>
          </w:tcPr>
          <w:p w:rsidR="00AA78BB" w:rsidRPr="00AA61EC" w:rsidRDefault="00AA78BB"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Didot LT Std"/>
                <w:b/>
                <w:color w:val="000000"/>
              </w:rPr>
              <w:t>Data inicial</w:t>
            </w:r>
          </w:p>
        </w:tc>
        <w:tc>
          <w:tcPr>
            <w:tcW w:w="6060" w:type="dxa"/>
            <w:shd w:val="clear" w:color="auto" w:fill="auto"/>
            <w:vAlign w:val="center"/>
          </w:tcPr>
          <w:p w:rsidR="00AA78BB" w:rsidRPr="00AA61EC" w:rsidRDefault="00AA78BB"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Inserir a data do documento mais antigo da pasta física.</w:t>
            </w:r>
          </w:p>
        </w:tc>
      </w:tr>
      <w:tr w:rsidR="009808F0" w:rsidRPr="00AA61EC" w:rsidTr="009808F0">
        <w:tc>
          <w:tcPr>
            <w:tcW w:w="2376" w:type="dxa"/>
            <w:shd w:val="clear" w:color="auto" w:fill="auto"/>
            <w:vAlign w:val="center"/>
          </w:tcPr>
          <w:p w:rsidR="00AA78BB" w:rsidRPr="00AA61EC" w:rsidRDefault="00AA78BB"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Didot LT Std"/>
                <w:b/>
                <w:color w:val="000000"/>
              </w:rPr>
              <w:t>Data final</w:t>
            </w:r>
          </w:p>
        </w:tc>
        <w:tc>
          <w:tcPr>
            <w:tcW w:w="6060" w:type="dxa"/>
            <w:shd w:val="clear" w:color="auto" w:fill="auto"/>
            <w:vAlign w:val="center"/>
          </w:tcPr>
          <w:p w:rsidR="00AA78BB" w:rsidRPr="00AA61EC" w:rsidRDefault="00AA78BB"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Inserir a data do documento mais recente da pasta física.</w:t>
            </w:r>
          </w:p>
        </w:tc>
      </w:tr>
      <w:tr w:rsidR="009808F0" w:rsidRPr="00AA61EC" w:rsidTr="009808F0">
        <w:tc>
          <w:tcPr>
            <w:tcW w:w="2376" w:type="dxa"/>
            <w:shd w:val="clear" w:color="auto" w:fill="auto"/>
            <w:vAlign w:val="center"/>
          </w:tcPr>
          <w:p w:rsidR="00AA78BB" w:rsidRPr="00AA61EC" w:rsidRDefault="00AA78BB" w:rsidP="009808F0">
            <w:pPr>
              <w:widowControl w:val="0"/>
              <w:autoSpaceDE w:val="0"/>
              <w:autoSpaceDN w:val="0"/>
              <w:adjustRightInd w:val="0"/>
              <w:spacing w:after="0"/>
              <w:ind w:right="142"/>
              <w:rPr>
                <w:rFonts w:ascii="Cambria" w:hAnsi="Cambria" w:cs="Didot LT Std"/>
                <w:color w:val="000000"/>
              </w:rPr>
            </w:pPr>
            <w:r w:rsidRPr="00AA61EC">
              <w:rPr>
                <w:rFonts w:ascii="Cambria" w:hAnsi="Cambria" w:cs="Didot LT Std"/>
                <w:b/>
                <w:color w:val="000000"/>
              </w:rPr>
              <w:t>Volume</w:t>
            </w:r>
          </w:p>
        </w:tc>
        <w:tc>
          <w:tcPr>
            <w:tcW w:w="6060" w:type="dxa"/>
            <w:shd w:val="clear" w:color="auto" w:fill="auto"/>
            <w:vAlign w:val="center"/>
          </w:tcPr>
          <w:p w:rsidR="00AA78BB" w:rsidRPr="00AA61EC" w:rsidRDefault="00AA78BB"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 xml:space="preserve">Inserir o volume quando a nova pasta arquiva </w:t>
            </w:r>
            <w:r w:rsidRPr="00AA61EC">
              <w:rPr>
                <w:rFonts w:ascii="Cambria" w:hAnsi="Cambria" w:cs="Didot LT Std"/>
                <w:color w:val="000000"/>
              </w:rPr>
              <w:lastRenderedPageBreak/>
              <w:t>documentação que corresponde à con</w:t>
            </w:r>
            <w:r w:rsidR="00203928" w:rsidRPr="00AA61EC">
              <w:rPr>
                <w:rFonts w:ascii="Cambria" w:hAnsi="Cambria" w:cs="Didot LT Std"/>
                <w:color w:val="000000"/>
              </w:rPr>
              <w:t>tinuação de uma pasta anterior.</w:t>
            </w:r>
          </w:p>
          <w:p w:rsidR="00AA78BB" w:rsidRPr="00AA61EC" w:rsidRDefault="00AA78BB"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O número do volume é colocado em primeiro lugar, ficando separado por uma barra do número total de volumes.</w:t>
            </w:r>
          </w:p>
          <w:p w:rsidR="00AA78BB" w:rsidRPr="00AA61EC" w:rsidRDefault="00AA78BB" w:rsidP="009808F0">
            <w:pPr>
              <w:widowControl w:val="0"/>
              <w:autoSpaceDE w:val="0"/>
              <w:autoSpaceDN w:val="0"/>
              <w:adjustRightInd w:val="0"/>
              <w:spacing w:before="60" w:after="60"/>
              <w:ind w:right="142"/>
              <w:rPr>
                <w:rFonts w:ascii="Cambria" w:hAnsi="Cambria" w:cs="Didot LT Std"/>
                <w:color w:val="000000"/>
              </w:rPr>
            </w:pPr>
            <w:r w:rsidRPr="00AA61EC">
              <w:rPr>
                <w:rFonts w:ascii="Cambria" w:hAnsi="Cambria" w:cs="Didot LT Std"/>
                <w:color w:val="000000"/>
              </w:rPr>
              <w:t>Ex.: Volume: 1/3.</w:t>
            </w:r>
          </w:p>
        </w:tc>
      </w:tr>
    </w:tbl>
    <w:p w:rsidR="00F833D4" w:rsidRDefault="00F833D4" w:rsidP="001F5F2E">
      <w:pPr>
        <w:jc w:val="both"/>
        <w:rPr>
          <w:rFonts w:ascii="Cambria" w:hAnsi="Cambria" w:cs="Arial"/>
        </w:rPr>
      </w:pPr>
    </w:p>
    <w:p w:rsidR="00AA78BB" w:rsidRDefault="00AA78BB" w:rsidP="001F5F2E">
      <w:pPr>
        <w:jc w:val="both"/>
        <w:rPr>
          <w:rFonts w:ascii="Cambria" w:hAnsi="Cambria" w:cs="Arial"/>
        </w:rPr>
      </w:pPr>
      <w:r>
        <w:rPr>
          <w:rFonts w:ascii="Cambria" w:hAnsi="Cambria" w:cs="Arial"/>
        </w:rPr>
        <w:t>Abaixo apresentam-se três exemplos de lombadas que poderão servir de referencial para outras situações.</w:t>
      </w:r>
    </w:p>
    <w:tbl>
      <w:tblPr>
        <w:tblW w:w="4668" w:type="dxa"/>
        <w:jc w:val="center"/>
        <w:tblLayout w:type="fixed"/>
        <w:tblCellMar>
          <w:left w:w="0" w:type="dxa"/>
          <w:right w:w="0" w:type="dxa"/>
        </w:tblCellMar>
        <w:tblLook w:val="04A0" w:firstRow="1" w:lastRow="0" w:firstColumn="1" w:lastColumn="0" w:noHBand="0" w:noVBand="1"/>
      </w:tblPr>
      <w:tblGrid>
        <w:gridCol w:w="425"/>
        <w:gridCol w:w="4243"/>
      </w:tblGrid>
      <w:tr w:rsidR="00E8693B" w:rsidTr="00AE6965">
        <w:trPr>
          <w:trHeight w:val="516"/>
          <w:jc w:val="center"/>
        </w:trPr>
        <w:tc>
          <w:tcPr>
            <w:tcW w:w="425" w:type="dxa"/>
            <w:tcBorders>
              <w:top w:val="single" w:sz="8" w:space="0" w:color="auto"/>
              <w:left w:val="single" w:sz="8" w:space="0" w:color="auto"/>
              <w:bottom w:val="single" w:sz="8" w:space="0" w:color="auto"/>
              <w:right w:val="single" w:sz="8" w:space="0" w:color="auto"/>
            </w:tcBorders>
            <w:vAlign w:val="center"/>
          </w:tcPr>
          <w:p w:rsidR="00E8693B" w:rsidRPr="000C40DD" w:rsidRDefault="00E8693B" w:rsidP="00AE6965">
            <w:pPr>
              <w:spacing w:after="0"/>
              <w:rPr>
                <w:sz w:val="16"/>
                <w:szCs w:val="16"/>
              </w:rPr>
            </w:pPr>
          </w:p>
        </w:tc>
        <w:tc>
          <w:tcPr>
            <w:tcW w:w="42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8693B" w:rsidRPr="006F50B3" w:rsidRDefault="00AA78BB" w:rsidP="00AA78BB">
            <w:pPr>
              <w:spacing w:after="0"/>
              <w:jc w:val="center"/>
              <w:rPr>
                <w:rFonts w:ascii="Trebuchet MS" w:hAnsi="Trebuchet MS"/>
                <w:b/>
                <w:bCs/>
                <w:color w:val="000000"/>
                <w:sz w:val="40"/>
                <w:szCs w:val="40"/>
              </w:rPr>
            </w:pPr>
            <w:r>
              <w:rPr>
                <w:rFonts w:ascii="Trebuchet MS" w:hAnsi="Trebuchet MS"/>
                <w:b/>
                <w:bCs/>
                <w:color w:val="000000"/>
                <w:sz w:val="40"/>
                <w:szCs w:val="40"/>
              </w:rPr>
              <w:t>CCDRA</w:t>
            </w:r>
          </w:p>
        </w:tc>
      </w:tr>
      <w:tr w:rsidR="00E8693B" w:rsidTr="00AE6965">
        <w:trPr>
          <w:trHeight w:val="441"/>
          <w:jc w:val="center"/>
        </w:trPr>
        <w:tc>
          <w:tcPr>
            <w:tcW w:w="425" w:type="dxa"/>
            <w:tcBorders>
              <w:top w:val="single" w:sz="8" w:space="0" w:color="auto"/>
              <w:left w:val="single" w:sz="8" w:space="0" w:color="auto"/>
              <w:bottom w:val="single" w:sz="8" w:space="0" w:color="auto"/>
              <w:right w:val="single" w:sz="8" w:space="0" w:color="auto"/>
            </w:tcBorders>
            <w:vAlign w:val="center"/>
          </w:tcPr>
          <w:p w:rsidR="00E8693B" w:rsidRPr="000C40DD" w:rsidRDefault="00E8693B" w:rsidP="00AE6965">
            <w:pPr>
              <w:spacing w:after="0"/>
              <w:rPr>
                <w:sz w:val="16"/>
                <w:szCs w:val="16"/>
              </w:rPr>
            </w:pPr>
            <w:r w:rsidRPr="000C40DD">
              <w:rPr>
                <w:sz w:val="16"/>
                <w:szCs w:val="16"/>
              </w:rPr>
              <w:t>U</w:t>
            </w:r>
            <w:r>
              <w:rPr>
                <w:sz w:val="16"/>
                <w:szCs w:val="16"/>
              </w:rPr>
              <w:t>.</w:t>
            </w:r>
            <w:r w:rsidRPr="000C40DD">
              <w:rPr>
                <w:sz w:val="16"/>
                <w:szCs w:val="16"/>
              </w:rPr>
              <w:t>O</w:t>
            </w:r>
            <w:r>
              <w:rPr>
                <w:sz w:val="16"/>
                <w:szCs w:val="16"/>
              </w:rPr>
              <w:t>.</w:t>
            </w:r>
          </w:p>
        </w:tc>
        <w:tc>
          <w:tcPr>
            <w:tcW w:w="42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8693B" w:rsidRPr="00FA485D" w:rsidRDefault="00E8693B" w:rsidP="00AA78BB">
            <w:pPr>
              <w:spacing w:after="0"/>
              <w:ind w:left="125"/>
              <w:rPr>
                <w:rFonts w:ascii="Trebuchet MS" w:hAnsi="Trebuchet MS"/>
                <w:color w:val="000000"/>
                <w:sz w:val="32"/>
                <w:szCs w:val="32"/>
              </w:rPr>
            </w:pPr>
            <w:r w:rsidRPr="00FA485D">
              <w:rPr>
                <w:rFonts w:ascii="Trebuchet MS" w:hAnsi="Trebuchet MS"/>
                <w:b/>
                <w:bCs/>
                <w:color w:val="000000"/>
                <w:sz w:val="32"/>
                <w:szCs w:val="32"/>
              </w:rPr>
              <w:t>D</w:t>
            </w:r>
            <w:r w:rsidR="00AA78BB">
              <w:rPr>
                <w:rFonts w:ascii="Trebuchet MS" w:hAnsi="Trebuchet MS"/>
                <w:b/>
                <w:bCs/>
                <w:color w:val="000000"/>
                <w:sz w:val="32"/>
                <w:szCs w:val="32"/>
              </w:rPr>
              <w:t>RH</w:t>
            </w:r>
          </w:p>
        </w:tc>
      </w:tr>
      <w:tr w:rsidR="00E8693B" w:rsidTr="00AE6965">
        <w:trPr>
          <w:trHeight w:val="1706"/>
          <w:jc w:val="center"/>
        </w:trPr>
        <w:tc>
          <w:tcPr>
            <w:tcW w:w="425" w:type="dxa"/>
            <w:tcBorders>
              <w:top w:val="nil"/>
              <w:left w:val="single" w:sz="8" w:space="0" w:color="auto"/>
              <w:bottom w:val="nil"/>
              <w:right w:val="single" w:sz="8" w:space="0" w:color="auto"/>
            </w:tcBorders>
          </w:tcPr>
          <w:p w:rsidR="00E8693B" w:rsidRPr="000C40DD" w:rsidRDefault="00E8693B" w:rsidP="00AE6965">
            <w:pPr>
              <w:spacing w:before="120" w:after="0"/>
              <w:rPr>
                <w:sz w:val="16"/>
                <w:szCs w:val="16"/>
              </w:rPr>
            </w:pPr>
            <w:r w:rsidRPr="000C40DD">
              <w:rPr>
                <w:b/>
                <w:color w:val="000000"/>
                <w:sz w:val="16"/>
                <w:szCs w:val="16"/>
                <w:u w:val="single"/>
              </w:rPr>
              <w:t>Título</w:t>
            </w:r>
          </w:p>
        </w:tc>
        <w:tc>
          <w:tcPr>
            <w:tcW w:w="4243" w:type="dxa"/>
            <w:tcBorders>
              <w:top w:val="nil"/>
              <w:left w:val="single" w:sz="8" w:space="0" w:color="auto"/>
              <w:bottom w:val="nil"/>
              <w:right w:val="single" w:sz="8" w:space="0" w:color="auto"/>
            </w:tcBorders>
            <w:tcMar>
              <w:top w:w="15" w:type="dxa"/>
              <w:left w:w="15" w:type="dxa"/>
              <w:bottom w:w="0" w:type="dxa"/>
              <w:right w:w="15" w:type="dxa"/>
            </w:tcMar>
            <w:vAlign w:val="center"/>
            <w:hideMark/>
          </w:tcPr>
          <w:p w:rsidR="00E8693B" w:rsidRPr="006F50B3" w:rsidRDefault="00AA78BB" w:rsidP="00AE6965">
            <w:pPr>
              <w:widowControl w:val="0"/>
              <w:autoSpaceDE w:val="0"/>
              <w:autoSpaceDN w:val="0"/>
              <w:adjustRightInd w:val="0"/>
              <w:spacing w:after="0"/>
              <w:ind w:left="127" w:right="142"/>
              <w:rPr>
                <w:rFonts w:ascii="Trebuchet MS" w:hAnsi="Trebuchet MS"/>
                <w:b/>
                <w:bCs/>
                <w:sz w:val="40"/>
                <w:szCs w:val="40"/>
              </w:rPr>
            </w:pPr>
            <w:r w:rsidRPr="00AA78BB">
              <w:rPr>
                <w:rFonts w:ascii="Trebuchet MS" w:hAnsi="Trebuchet MS" w:cs="Didot LT Std"/>
                <w:iCs/>
                <w:color w:val="000000"/>
                <w:sz w:val="40"/>
                <w:szCs w:val="40"/>
              </w:rPr>
              <w:t>Registo de trabalhadores em subsistemas de saúde públicos</w:t>
            </w:r>
            <w:r>
              <w:rPr>
                <w:rFonts w:ascii="Trebuchet MS" w:hAnsi="Trebuchet MS" w:cs="Didot LT Std"/>
                <w:iCs/>
                <w:color w:val="000000"/>
                <w:sz w:val="40"/>
                <w:szCs w:val="40"/>
              </w:rPr>
              <w:t>_DRH_2017</w:t>
            </w:r>
          </w:p>
        </w:tc>
      </w:tr>
      <w:tr w:rsidR="00E8693B" w:rsidRPr="002C7A0F" w:rsidTr="00AE6965">
        <w:trPr>
          <w:trHeight w:val="420"/>
          <w:jc w:val="center"/>
        </w:trPr>
        <w:tc>
          <w:tcPr>
            <w:tcW w:w="425" w:type="dxa"/>
            <w:tcBorders>
              <w:top w:val="single" w:sz="4" w:space="0" w:color="auto"/>
              <w:left w:val="single" w:sz="8" w:space="0" w:color="auto"/>
              <w:bottom w:val="single" w:sz="4" w:space="0" w:color="auto"/>
              <w:right w:val="single" w:sz="8" w:space="0" w:color="auto"/>
            </w:tcBorders>
            <w:vAlign w:val="center"/>
          </w:tcPr>
          <w:p w:rsidR="00E8693B" w:rsidRPr="000C40DD" w:rsidRDefault="00E8693B" w:rsidP="00AE6965">
            <w:pPr>
              <w:spacing w:after="0"/>
              <w:rPr>
                <w:sz w:val="16"/>
                <w:szCs w:val="16"/>
              </w:rPr>
            </w:pPr>
            <w:r w:rsidRPr="000C40DD">
              <w:rPr>
                <w:sz w:val="16"/>
                <w:szCs w:val="16"/>
              </w:rPr>
              <w:t>Class.</w:t>
            </w:r>
          </w:p>
        </w:tc>
        <w:tc>
          <w:tcPr>
            <w:tcW w:w="424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E8693B" w:rsidRPr="006F50B3" w:rsidRDefault="00AA78BB" w:rsidP="00AA78BB">
            <w:pPr>
              <w:spacing w:after="0" w:line="240" w:lineRule="auto"/>
              <w:ind w:left="125"/>
              <w:rPr>
                <w:rFonts w:ascii="Trebuchet MS" w:hAnsi="Trebuchet MS"/>
                <w:sz w:val="24"/>
                <w:szCs w:val="24"/>
              </w:rPr>
            </w:pPr>
            <w:r w:rsidRPr="00AA78BB">
              <w:rPr>
                <w:rFonts w:ascii="Trebuchet MS" w:hAnsi="Trebuchet MS"/>
                <w:b/>
                <w:sz w:val="28"/>
                <w:szCs w:val="28"/>
              </w:rPr>
              <w:t>400.10.012</w:t>
            </w:r>
          </w:p>
        </w:tc>
      </w:tr>
      <w:tr w:rsidR="00E8693B" w:rsidRPr="002C7A0F" w:rsidTr="00AE6965">
        <w:trPr>
          <w:trHeight w:val="420"/>
          <w:jc w:val="center"/>
        </w:trPr>
        <w:tc>
          <w:tcPr>
            <w:tcW w:w="425" w:type="dxa"/>
            <w:tcBorders>
              <w:top w:val="single" w:sz="4" w:space="0" w:color="auto"/>
              <w:left w:val="single" w:sz="8" w:space="0" w:color="auto"/>
              <w:bottom w:val="single" w:sz="4" w:space="0" w:color="auto"/>
              <w:right w:val="single" w:sz="8" w:space="0" w:color="auto"/>
            </w:tcBorders>
            <w:vAlign w:val="center"/>
          </w:tcPr>
          <w:p w:rsidR="00E8693B" w:rsidRPr="000C40DD" w:rsidRDefault="00E8693B" w:rsidP="00AE6965">
            <w:pPr>
              <w:spacing w:after="0"/>
              <w:rPr>
                <w:sz w:val="16"/>
                <w:szCs w:val="16"/>
              </w:rPr>
            </w:pPr>
            <w:r w:rsidRPr="000C40DD">
              <w:rPr>
                <w:sz w:val="16"/>
                <w:szCs w:val="16"/>
              </w:rPr>
              <w:t>Data inicial</w:t>
            </w:r>
          </w:p>
        </w:tc>
        <w:tc>
          <w:tcPr>
            <w:tcW w:w="424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E8693B" w:rsidRPr="006F50B3" w:rsidRDefault="00AA78BB" w:rsidP="00AA78BB">
            <w:pPr>
              <w:spacing w:after="0" w:line="240" w:lineRule="auto"/>
              <w:ind w:left="125"/>
              <w:rPr>
                <w:rFonts w:ascii="Trebuchet MS" w:hAnsi="Trebuchet MS"/>
                <w:sz w:val="28"/>
                <w:szCs w:val="28"/>
              </w:rPr>
            </w:pPr>
            <w:r>
              <w:rPr>
                <w:rFonts w:ascii="Trebuchet MS" w:hAnsi="Trebuchet MS"/>
                <w:b/>
                <w:bCs/>
                <w:sz w:val="28"/>
                <w:szCs w:val="28"/>
              </w:rPr>
              <w:t>01-02-2017</w:t>
            </w:r>
          </w:p>
        </w:tc>
      </w:tr>
      <w:tr w:rsidR="00E8693B" w:rsidRPr="002C7A0F" w:rsidTr="00AE6965">
        <w:trPr>
          <w:trHeight w:val="420"/>
          <w:jc w:val="center"/>
        </w:trPr>
        <w:tc>
          <w:tcPr>
            <w:tcW w:w="425" w:type="dxa"/>
            <w:tcBorders>
              <w:top w:val="nil"/>
              <w:left w:val="single" w:sz="8" w:space="0" w:color="auto"/>
              <w:bottom w:val="single" w:sz="4" w:space="0" w:color="auto"/>
              <w:right w:val="single" w:sz="8" w:space="0" w:color="auto"/>
            </w:tcBorders>
            <w:vAlign w:val="center"/>
          </w:tcPr>
          <w:p w:rsidR="00E8693B" w:rsidRPr="000C40DD" w:rsidRDefault="00E8693B" w:rsidP="00AE6965">
            <w:pPr>
              <w:spacing w:after="0"/>
              <w:rPr>
                <w:sz w:val="16"/>
                <w:szCs w:val="16"/>
              </w:rPr>
            </w:pPr>
            <w:r w:rsidRPr="000C40DD">
              <w:rPr>
                <w:sz w:val="16"/>
                <w:szCs w:val="16"/>
              </w:rPr>
              <w:t>Data final</w:t>
            </w:r>
          </w:p>
        </w:tc>
        <w:tc>
          <w:tcPr>
            <w:tcW w:w="42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E8693B" w:rsidRPr="006F50B3" w:rsidRDefault="00AA78BB" w:rsidP="00AA78BB">
            <w:pPr>
              <w:spacing w:after="0" w:line="240" w:lineRule="auto"/>
              <w:ind w:left="125"/>
              <w:rPr>
                <w:rFonts w:ascii="Trebuchet MS" w:hAnsi="Trebuchet MS"/>
                <w:sz w:val="28"/>
                <w:szCs w:val="28"/>
              </w:rPr>
            </w:pPr>
            <w:r>
              <w:rPr>
                <w:rFonts w:ascii="Trebuchet MS" w:hAnsi="Trebuchet MS"/>
                <w:b/>
                <w:bCs/>
                <w:sz w:val="28"/>
                <w:szCs w:val="28"/>
              </w:rPr>
              <w:t>04-12-2017</w:t>
            </w:r>
          </w:p>
        </w:tc>
      </w:tr>
      <w:tr w:rsidR="00E8693B" w:rsidRPr="002C7A0F" w:rsidTr="00AE6965">
        <w:trPr>
          <w:trHeight w:val="432"/>
          <w:jc w:val="center"/>
        </w:trPr>
        <w:tc>
          <w:tcPr>
            <w:tcW w:w="425" w:type="dxa"/>
            <w:tcBorders>
              <w:top w:val="nil"/>
              <w:left w:val="single" w:sz="8" w:space="0" w:color="auto"/>
              <w:bottom w:val="single" w:sz="8" w:space="0" w:color="auto"/>
              <w:right w:val="single" w:sz="8" w:space="0" w:color="auto"/>
            </w:tcBorders>
            <w:vAlign w:val="center"/>
          </w:tcPr>
          <w:p w:rsidR="00E8693B" w:rsidRPr="000C40DD" w:rsidRDefault="00E8693B" w:rsidP="00AE6965">
            <w:pPr>
              <w:spacing w:after="0"/>
              <w:rPr>
                <w:sz w:val="16"/>
                <w:szCs w:val="16"/>
              </w:rPr>
            </w:pPr>
            <w:r w:rsidRPr="000C40DD">
              <w:rPr>
                <w:sz w:val="16"/>
                <w:szCs w:val="16"/>
              </w:rPr>
              <w:t>Vol.</w:t>
            </w:r>
          </w:p>
        </w:tc>
        <w:tc>
          <w:tcPr>
            <w:tcW w:w="424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8693B" w:rsidRPr="006F50B3" w:rsidRDefault="00E8693B" w:rsidP="00AE6965">
            <w:pPr>
              <w:spacing w:after="0" w:line="240" w:lineRule="auto"/>
              <w:ind w:left="125"/>
              <w:rPr>
                <w:rFonts w:ascii="Trebuchet MS" w:hAnsi="Trebuchet MS"/>
                <w:color w:val="000000"/>
                <w:sz w:val="28"/>
                <w:szCs w:val="28"/>
              </w:rPr>
            </w:pPr>
            <w:r w:rsidRPr="006F50B3">
              <w:rPr>
                <w:rFonts w:ascii="Trebuchet MS" w:hAnsi="Trebuchet MS"/>
                <w:b/>
                <w:bCs/>
                <w:color w:val="000000"/>
                <w:sz w:val="28"/>
                <w:szCs w:val="28"/>
              </w:rPr>
              <w:t>0</w:t>
            </w:r>
            <w:r w:rsidR="00AA78BB">
              <w:rPr>
                <w:rFonts w:ascii="Trebuchet MS" w:hAnsi="Trebuchet MS"/>
                <w:b/>
                <w:bCs/>
                <w:color w:val="000000"/>
                <w:sz w:val="28"/>
                <w:szCs w:val="28"/>
              </w:rPr>
              <w:t>1</w:t>
            </w:r>
            <w:r w:rsidRPr="006F50B3">
              <w:rPr>
                <w:rFonts w:ascii="Trebuchet MS" w:hAnsi="Trebuchet MS"/>
                <w:b/>
                <w:bCs/>
                <w:color w:val="000000"/>
                <w:sz w:val="28"/>
                <w:szCs w:val="28"/>
              </w:rPr>
              <w:t>/02</w:t>
            </w:r>
          </w:p>
        </w:tc>
      </w:tr>
    </w:tbl>
    <w:p w:rsidR="007F46A1" w:rsidRDefault="007F46A1" w:rsidP="00F506C6">
      <w:pPr>
        <w:ind w:left="720"/>
        <w:rPr>
          <w:rFonts w:ascii="Cambria" w:hAnsi="Cambria" w:cs="Arial"/>
        </w:rPr>
      </w:pPr>
    </w:p>
    <w:tbl>
      <w:tblPr>
        <w:tblW w:w="4668" w:type="dxa"/>
        <w:jc w:val="center"/>
        <w:tblLayout w:type="fixed"/>
        <w:tblCellMar>
          <w:left w:w="0" w:type="dxa"/>
          <w:right w:w="0" w:type="dxa"/>
        </w:tblCellMar>
        <w:tblLook w:val="04A0" w:firstRow="1" w:lastRow="0" w:firstColumn="1" w:lastColumn="0" w:noHBand="0" w:noVBand="1"/>
      </w:tblPr>
      <w:tblGrid>
        <w:gridCol w:w="425"/>
        <w:gridCol w:w="4243"/>
      </w:tblGrid>
      <w:tr w:rsidR="00E6425F" w:rsidTr="00AE6965">
        <w:trPr>
          <w:trHeight w:val="516"/>
          <w:jc w:val="center"/>
        </w:trPr>
        <w:tc>
          <w:tcPr>
            <w:tcW w:w="425" w:type="dxa"/>
            <w:tcBorders>
              <w:top w:val="single" w:sz="8" w:space="0" w:color="auto"/>
              <w:left w:val="single" w:sz="8" w:space="0" w:color="auto"/>
              <w:bottom w:val="single" w:sz="8" w:space="0" w:color="auto"/>
              <w:right w:val="single" w:sz="8" w:space="0" w:color="auto"/>
            </w:tcBorders>
            <w:vAlign w:val="center"/>
          </w:tcPr>
          <w:p w:rsidR="00E6425F" w:rsidRPr="000C40DD" w:rsidRDefault="00E6425F" w:rsidP="00AE6965">
            <w:pPr>
              <w:spacing w:after="0"/>
              <w:rPr>
                <w:sz w:val="16"/>
                <w:szCs w:val="16"/>
              </w:rPr>
            </w:pPr>
          </w:p>
        </w:tc>
        <w:tc>
          <w:tcPr>
            <w:tcW w:w="42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6425F" w:rsidRPr="006F50B3" w:rsidRDefault="00E6425F" w:rsidP="00AE6965">
            <w:pPr>
              <w:spacing w:after="0"/>
              <w:jc w:val="center"/>
              <w:rPr>
                <w:rFonts w:ascii="Trebuchet MS" w:hAnsi="Trebuchet MS"/>
                <w:b/>
                <w:bCs/>
                <w:color w:val="000000"/>
                <w:sz w:val="40"/>
                <w:szCs w:val="40"/>
              </w:rPr>
            </w:pPr>
            <w:r>
              <w:rPr>
                <w:rFonts w:ascii="Trebuchet MS" w:hAnsi="Trebuchet MS"/>
                <w:b/>
                <w:bCs/>
                <w:color w:val="000000"/>
                <w:sz w:val="40"/>
                <w:szCs w:val="40"/>
              </w:rPr>
              <w:t>CME</w:t>
            </w:r>
          </w:p>
        </w:tc>
      </w:tr>
      <w:tr w:rsidR="00E6425F" w:rsidTr="00AE6965">
        <w:trPr>
          <w:trHeight w:val="441"/>
          <w:jc w:val="center"/>
        </w:trPr>
        <w:tc>
          <w:tcPr>
            <w:tcW w:w="425" w:type="dxa"/>
            <w:tcBorders>
              <w:top w:val="single" w:sz="8" w:space="0" w:color="auto"/>
              <w:left w:val="single" w:sz="8" w:space="0" w:color="auto"/>
              <w:bottom w:val="single" w:sz="8" w:space="0" w:color="auto"/>
              <w:right w:val="single" w:sz="8" w:space="0" w:color="auto"/>
            </w:tcBorders>
            <w:vAlign w:val="center"/>
          </w:tcPr>
          <w:p w:rsidR="00E6425F" w:rsidRPr="000C40DD" w:rsidRDefault="00E6425F" w:rsidP="00AE6965">
            <w:pPr>
              <w:spacing w:after="0"/>
              <w:rPr>
                <w:sz w:val="16"/>
                <w:szCs w:val="16"/>
              </w:rPr>
            </w:pPr>
            <w:r w:rsidRPr="000C40DD">
              <w:rPr>
                <w:sz w:val="16"/>
                <w:szCs w:val="16"/>
              </w:rPr>
              <w:t>U</w:t>
            </w:r>
            <w:r>
              <w:rPr>
                <w:sz w:val="16"/>
                <w:szCs w:val="16"/>
              </w:rPr>
              <w:t>.</w:t>
            </w:r>
            <w:r w:rsidRPr="000C40DD">
              <w:rPr>
                <w:sz w:val="16"/>
                <w:szCs w:val="16"/>
              </w:rPr>
              <w:t>O</w:t>
            </w:r>
            <w:r>
              <w:rPr>
                <w:sz w:val="16"/>
                <w:szCs w:val="16"/>
              </w:rPr>
              <w:t>.</w:t>
            </w:r>
          </w:p>
        </w:tc>
        <w:tc>
          <w:tcPr>
            <w:tcW w:w="42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6425F" w:rsidRPr="00FA485D" w:rsidRDefault="00E6425F" w:rsidP="00E6425F">
            <w:pPr>
              <w:spacing w:after="0"/>
              <w:ind w:left="125"/>
              <w:rPr>
                <w:rFonts w:ascii="Trebuchet MS" w:hAnsi="Trebuchet MS"/>
                <w:color w:val="000000"/>
                <w:sz w:val="32"/>
                <w:szCs w:val="32"/>
              </w:rPr>
            </w:pPr>
            <w:r>
              <w:rPr>
                <w:rFonts w:ascii="Trebuchet MS" w:hAnsi="Trebuchet MS"/>
                <w:b/>
                <w:bCs/>
                <w:color w:val="000000"/>
                <w:sz w:val="32"/>
                <w:szCs w:val="32"/>
              </w:rPr>
              <w:t>DGA/</w:t>
            </w:r>
            <w:r w:rsidRPr="00FA485D">
              <w:rPr>
                <w:rFonts w:ascii="Trebuchet MS" w:hAnsi="Trebuchet MS"/>
                <w:b/>
                <w:bCs/>
                <w:color w:val="000000"/>
                <w:sz w:val="32"/>
                <w:szCs w:val="32"/>
              </w:rPr>
              <w:t>G</w:t>
            </w:r>
            <w:r>
              <w:rPr>
                <w:rFonts w:ascii="Trebuchet MS" w:hAnsi="Trebuchet MS"/>
                <w:b/>
                <w:bCs/>
                <w:color w:val="000000"/>
                <w:sz w:val="32"/>
                <w:szCs w:val="32"/>
              </w:rPr>
              <w:t>A</w:t>
            </w:r>
          </w:p>
        </w:tc>
      </w:tr>
      <w:tr w:rsidR="00E6425F" w:rsidTr="00AE6965">
        <w:trPr>
          <w:trHeight w:val="1706"/>
          <w:jc w:val="center"/>
        </w:trPr>
        <w:tc>
          <w:tcPr>
            <w:tcW w:w="425" w:type="dxa"/>
            <w:tcBorders>
              <w:top w:val="nil"/>
              <w:left w:val="single" w:sz="8" w:space="0" w:color="auto"/>
              <w:bottom w:val="nil"/>
              <w:right w:val="single" w:sz="8" w:space="0" w:color="auto"/>
            </w:tcBorders>
          </w:tcPr>
          <w:p w:rsidR="00E6425F" w:rsidRPr="000C40DD" w:rsidRDefault="00E6425F" w:rsidP="00AE6965">
            <w:pPr>
              <w:spacing w:before="120" w:after="0"/>
              <w:rPr>
                <w:sz w:val="16"/>
                <w:szCs w:val="16"/>
              </w:rPr>
            </w:pPr>
            <w:r w:rsidRPr="000C40DD">
              <w:rPr>
                <w:b/>
                <w:color w:val="000000"/>
                <w:sz w:val="16"/>
                <w:szCs w:val="16"/>
                <w:u w:val="single"/>
              </w:rPr>
              <w:t>Título</w:t>
            </w:r>
          </w:p>
        </w:tc>
        <w:tc>
          <w:tcPr>
            <w:tcW w:w="4243" w:type="dxa"/>
            <w:tcBorders>
              <w:top w:val="nil"/>
              <w:left w:val="single" w:sz="8" w:space="0" w:color="auto"/>
              <w:bottom w:val="nil"/>
              <w:right w:val="single" w:sz="8" w:space="0" w:color="auto"/>
            </w:tcBorders>
            <w:tcMar>
              <w:top w:w="15" w:type="dxa"/>
              <w:left w:w="15" w:type="dxa"/>
              <w:bottom w:w="0" w:type="dxa"/>
              <w:right w:w="15" w:type="dxa"/>
            </w:tcMar>
            <w:vAlign w:val="center"/>
            <w:hideMark/>
          </w:tcPr>
          <w:p w:rsidR="00E6425F" w:rsidRPr="006F50B3" w:rsidRDefault="00E6425F" w:rsidP="00E6425F">
            <w:pPr>
              <w:widowControl w:val="0"/>
              <w:autoSpaceDE w:val="0"/>
              <w:autoSpaceDN w:val="0"/>
              <w:adjustRightInd w:val="0"/>
              <w:spacing w:before="120" w:after="0"/>
              <w:ind w:left="125" w:right="142"/>
              <w:rPr>
                <w:rFonts w:ascii="Trebuchet MS" w:hAnsi="Trebuchet MS"/>
                <w:b/>
                <w:bCs/>
                <w:sz w:val="40"/>
                <w:szCs w:val="40"/>
              </w:rPr>
            </w:pPr>
            <w:r>
              <w:rPr>
                <w:rFonts w:ascii="Trebuchet MS" w:hAnsi="Trebuchet MS" w:cs="Didot LT Std"/>
                <w:iCs/>
                <w:color w:val="000000"/>
                <w:sz w:val="40"/>
                <w:szCs w:val="40"/>
              </w:rPr>
              <w:t>Ajustes diretos</w:t>
            </w:r>
            <w:r w:rsidRPr="00FA485D">
              <w:rPr>
                <w:rFonts w:ascii="Trebuchet MS" w:hAnsi="Trebuchet MS" w:cs="Didot LT Std"/>
                <w:iCs/>
                <w:color w:val="000000"/>
                <w:sz w:val="40"/>
                <w:szCs w:val="40"/>
              </w:rPr>
              <w:t>_</w:t>
            </w:r>
            <w:r>
              <w:rPr>
                <w:rFonts w:ascii="Trebuchet MS" w:hAnsi="Trebuchet MS" w:cs="Didot LT Std"/>
                <w:iCs/>
                <w:color w:val="000000"/>
                <w:sz w:val="40"/>
                <w:szCs w:val="40"/>
              </w:rPr>
              <w:t>DGA/GA</w:t>
            </w:r>
            <w:r w:rsidRPr="00FA485D">
              <w:rPr>
                <w:rFonts w:ascii="Trebuchet MS" w:hAnsi="Trebuchet MS" w:cs="Didot LT Std"/>
                <w:iCs/>
                <w:color w:val="000000"/>
                <w:sz w:val="40"/>
                <w:szCs w:val="40"/>
              </w:rPr>
              <w:t>_</w:t>
            </w:r>
            <w:r>
              <w:rPr>
                <w:rFonts w:ascii="Trebuchet MS" w:hAnsi="Trebuchet MS" w:cs="Didot LT Std"/>
                <w:iCs/>
                <w:color w:val="000000"/>
                <w:sz w:val="40"/>
                <w:szCs w:val="40"/>
              </w:rPr>
              <w:t>2017</w:t>
            </w:r>
          </w:p>
        </w:tc>
      </w:tr>
      <w:tr w:rsidR="00E6425F" w:rsidRPr="002C7A0F" w:rsidTr="00AE6965">
        <w:trPr>
          <w:trHeight w:val="420"/>
          <w:jc w:val="center"/>
        </w:trPr>
        <w:tc>
          <w:tcPr>
            <w:tcW w:w="425" w:type="dxa"/>
            <w:tcBorders>
              <w:top w:val="single" w:sz="4" w:space="0" w:color="auto"/>
              <w:left w:val="single" w:sz="8" w:space="0" w:color="auto"/>
              <w:bottom w:val="single" w:sz="4" w:space="0" w:color="auto"/>
              <w:right w:val="single" w:sz="8" w:space="0" w:color="auto"/>
            </w:tcBorders>
            <w:vAlign w:val="center"/>
          </w:tcPr>
          <w:p w:rsidR="00E6425F" w:rsidRPr="000C40DD" w:rsidRDefault="00E6425F" w:rsidP="00AE6965">
            <w:pPr>
              <w:spacing w:after="0"/>
              <w:rPr>
                <w:sz w:val="16"/>
                <w:szCs w:val="16"/>
              </w:rPr>
            </w:pPr>
            <w:r w:rsidRPr="000C40DD">
              <w:rPr>
                <w:sz w:val="16"/>
                <w:szCs w:val="16"/>
              </w:rPr>
              <w:t>Class.</w:t>
            </w:r>
          </w:p>
        </w:tc>
        <w:tc>
          <w:tcPr>
            <w:tcW w:w="424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E6425F" w:rsidRPr="006F50B3" w:rsidRDefault="00E6425F" w:rsidP="00AE6965">
            <w:pPr>
              <w:spacing w:after="0" w:line="240" w:lineRule="auto"/>
              <w:ind w:left="125"/>
              <w:rPr>
                <w:rFonts w:ascii="Trebuchet MS" w:hAnsi="Trebuchet MS"/>
                <w:sz w:val="24"/>
                <w:szCs w:val="24"/>
              </w:rPr>
            </w:pPr>
            <w:r w:rsidRPr="00E6425F">
              <w:rPr>
                <w:rFonts w:ascii="Trebuchet MS" w:hAnsi="Trebuchet MS"/>
                <w:b/>
                <w:sz w:val="28"/>
                <w:szCs w:val="28"/>
              </w:rPr>
              <w:t>300.10.005</w:t>
            </w:r>
          </w:p>
        </w:tc>
      </w:tr>
      <w:tr w:rsidR="00E6425F" w:rsidRPr="002C7A0F" w:rsidTr="00AE6965">
        <w:trPr>
          <w:trHeight w:val="420"/>
          <w:jc w:val="center"/>
        </w:trPr>
        <w:tc>
          <w:tcPr>
            <w:tcW w:w="425" w:type="dxa"/>
            <w:tcBorders>
              <w:top w:val="single" w:sz="4" w:space="0" w:color="auto"/>
              <w:left w:val="single" w:sz="8" w:space="0" w:color="auto"/>
              <w:bottom w:val="single" w:sz="4" w:space="0" w:color="auto"/>
              <w:right w:val="single" w:sz="8" w:space="0" w:color="auto"/>
            </w:tcBorders>
            <w:vAlign w:val="center"/>
          </w:tcPr>
          <w:p w:rsidR="00E6425F" w:rsidRPr="000C40DD" w:rsidRDefault="00E6425F" w:rsidP="00AE6965">
            <w:pPr>
              <w:spacing w:after="0"/>
              <w:rPr>
                <w:sz w:val="16"/>
                <w:szCs w:val="16"/>
              </w:rPr>
            </w:pPr>
            <w:r w:rsidRPr="000C40DD">
              <w:rPr>
                <w:sz w:val="16"/>
                <w:szCs w:val="16"/>
              </w:rPr>
              <w:t>Data inicial</w:t>
            </w:r>
          </w:p>
        </w:tc>
        <w:tc>
          <w:tcPr>
            <w:tcW w:w="424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E6425F" w:rsidRPr="006F50B3" w:rsidRDefault="00E6425F" w:rsidP="00E6425F">
            <w:pPr>
              <w:spacing w:after="0" w:line="240" w:lineRule="auto"/>
              <w:ind w:left="125"/>
              <w:rPr>
                <w:rFonts w:ascii="Trebuchet MS" w:hAnsi="Trebuchet MS"/>
                <w:sz w:val="28"/>
                <w:szCs w:val="28"/>
              </w:rPr>
            </w:pPr>
            <w:r>
              <w:rPr>
                <w:rFonts w:ascii="Trebuchet MS" w:hAnsi="Trebuchet MS"/>
                <w:b/>
                <w:bCs/>
                <w:sz w:val="28"/>
                <w:szCs w:val="28"/>
              </w:rPr>
              <w:t>06</w:t>
            </w:r>
            <w:r w:rsidRPr="006F50B3">
              <w:rPr>
                <w:rFonts w:ascii="Trebuchet MS" w:hAnsi="Trebuchet MS"/>
                <w:b/>
                <w:bCs/>
                <w:sz w:val="28"/>
                <w:szCs w:val="28"/>
              </w:rPr>
              <w:t>-0</w:t>
            </w:r>
            <w:r>
              <w:rPr>
                <w:rFonts w:ascii="Trebuchet MS" w:hAnsi="Trebuchet MS"/>
                <w:b/>
                <w:bCs/>
                <w:sz w:val="28"/>
                <w:szCs w:val="28"/>
              </w:rPr>
              <w:t>4</w:t>
            </w:r>
            <w:r w:rsidRPr="006F50B3">
              <w:rPr>
                <w:rFonts w:ascii="Trebuchet MS" w:hAnsi="Trebuchet MS"/>
                <w:b/>
                <w:bCs/>
                <w:sz w:val="28"/>
                <w:szCs w:val="28"/>
              </w:rPr>
              <w:t>-201</w:t>
            </w:r>
            <w:r>
              <w:rPr>
                <w:rFonts w:ascii="Trebuchet MS" w:hAnsi="Trebuchet MS"/>
                <w:b/>
                <w:bCs/>
                <w:sz w:val="28"/>
                <w:szCs w:val="28"/>
              </w:rPr>
              <w:t>7</w:t>
            </w:r>
          </w:p>
        </w:tc>
      </w:tr>
      <w:tr w:rsidR="00E6425F" w:rsidRPr="002C7A0F" w:rsidTr="00AE6965">
        <w:trPr>
          <w:trHeight w:val="420"/>
          <w:jc w:val="center"/>
        </w:trPr>
        <w:tc>
          <w:tcPr>
            <w:tcW w:w="425" w:type="dxa"/>
            <w:tcBorders>
              <w:top w:val="nil"/>
              <w:left w:val="single" w:sz="8" w:space="0" w:color="auto"/>
              <w:bottom w:val="single" w:sz="4" w:space="0" w:color="auto"/>
              <w:right w:val="single" w:sz="8" w:space="0" w:color="auto"/>
            </w:tcBorders>
            <w:vAlign w:val="center"/>
          </w:tcPr>
          <w:p w:rsidR="00E6425F" w:rsidRPr="000C40DD" w:rsidRDefault="00E6425F" w:rsidP="00AE6965">
            <w:pPr>
              <w:spacing w:after="0"/>
              <w:rPr>
                <w:sz w:val="16"/>
                <w:szCs w:val="16"/>
              </w:rPr>
            </w:pPr>
            <w:r w:rsidRPr="000C40DD">
              <w:rPr>
                <w:sz w:val="16"/>
                <w:szCs w:val="16"/>
              </w:rPr>
              <w:t>Data final</w:t>
            </w:r>
          </w:p>
        </w:tc>
        <w:tc>
          <w:tcPr>
            <w:tcW w:w="42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E6425F" w:rsidRPr="006F50B3" w:rsidRDefault="00E6425F" w:rsidP="00AE6965">
            <w:pPr>
              <w:spacing w:after="0" w:line="240" w:lineRule="auto"/>
              <w:ind w:left="125"/>
              <w:rPr>
                <w:rFonts w:ascii="Trebuchet MS" w:hAnsi="Trebuchet MS"/>
                <w:sz w:val="28"/>
                <w:szCs w:val="28"/>
              </w:rPr>
            </w:pPr>
            <w:r>
              <w:rPr>
                <w:rFonts w:ascii="Trebuchet MS" w:hAnsi="Trebuchet MS"/>
                <w:b/>
                <w:bCs/>
                <w:sz w:val="28"/>
                <w:szCs w:val="28"/>
              </w:rPr>
              <w:t>31-05-2017</w:t>
            </w:r>
          </w:p>
        </w:tc>
      </w:tr>
      <w:tr w:rsidR="00E6425F" w:rsidRPr="002C7A0F" w:rsidTr="00AE6965">
        <w:trPr>
          <w:trHeight w:val="432"/>
          <w:jc w:val="center"/>
        </w:trPr>
        <w:tc>
          <w:tcPr>
            <w:tcW w:w="425" w:type="dxa"/>
            <w:tcBorders>
              <w:top w:val="nil"/>
              <w:left w:val="single" w:sz="8" w:space="0" w:color="auto"/>
              <w:bottom w:val="single" w:sz="8" w:space="0" w:color="auto"/>
              <w:right w:val="single" w:sz="8" w:space="0" w:color="auto"/>
            </w:tcBorders>
            <w:vAlign w:val="center"/>
          </w:tcPr>
          <w:p w:rsidR="00E6425F" w:rsidRPr="000C40DD" w:rsidRDefault="00E6425F" w:rsidP="00AE6965">
            <w:pPr>
              <w:spacing w:after="0"/>
              <w:rPr>
                <w:sz w:val="16"/>
                <w:szCs w:val="16"/>
              </w:rPr>
            </w:pPr>
            <w:r w:rsidRPr="000C40DD">
              <w:rPr>
                <w:sz w:val="16"/>
                <w:szCs w:val="16"/>
              </w:rPr>
              <w:t>Vol.</w:t>
            </w:r>
          </w:p>
        </w:tc>
        <w:tc>
          <w:tcPr>
            <w:tcW w:w="424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E6425F" w:rsidRPr="006F50B3" w:rsidRDefault="00E6425F" w:rsidP="00E6425F">
            <w:pPr>
              <w:spacing w:after="0" w:line="240" w:lineRule="auto"/>
              <w:ind w:left="125"/>
              <w:rPr>
                <w:rFonts w:ascii="Trebuchet MS" w:hAnsi="Trebuchet MS"/>
                <w:color w:val="000000"/>
                <w:sz w:val="28"/>
                <w:szCs w:val="28"/>
              </w:rPr>
            </w:pPr>
            <w:r>
              <w:rPr>
                <w:rFonts w:ascii="Trebuchet MS" w:hAnsi="Trebuchet MS"/>
                <w:b/>
                <w:bCs/>
                <w:color w:val="000000"/>
                <w:sz w:val="28"/>
                <w:szCs w:val="28"/>
              </w:rPr>
              <w:t>1</w:t>
            </w:r>
            <w:r w:rsidRPr="006F50B3">
              <w:rPr>
                <w:rFonts w:ascii="Trebuchet MS" w:hAnsi="Trebuchet MS"/>
                <w:b/>
                <w:bCs/>
                <w:color w:val="000000"/>
                <w:sz w:val="28"/>
                <w:szCs w:val="28"/>
              </w:rPr>
              <w:t>2</w:t>
            </w:r>
            <w:r>
              <w:rPr>
                <w:rFonts w:ascii="Trebuchet MS" w:hAnsi="Trebuchet MS"/>
                <w:b/>
                <w:bCs/>
                <w:color w:val="000000"/>
                <w:sz w:val="28"/>
                <w:szCs w:val="28"/>
              </w:rPr>
              <w:t>/23</w:t>
            </w:r>
          </w:p>
        </w:tc>
      </w:tr>
    </w:tbl>
    <w:p w:rsidR="00AA78BB" w:rsidRDefault="00AA78BB" w:rsidP="00F506C6">
      <w:pPr>
        <w:ind w:left="720"/>
        <w:rPr>
          <w:rFonts w:ascii="Cambria" w:hAnsi="Cambria" w:cs="Arial"/>
        </w:rPr>
      </w:pPr>
    </w:p>
    <w:p w:rsidR="00E6425F" w:rsidRDefault="00E6425F" w:rsidP="00F506C6">
      <w:pPr>
        <w:ind w:left="720"/>
        <w:rPr>
          <w:rFonts w:ascii="Cambria" w:hAnsi="Cambria" w:cs="Arial"/>
        </w:rPr>
      </w:pPr>
    </w:p>
    <w:tbl>
      <w:tblPr>
        <w:tblW w:w="4668" w:type="dxa"/>
        <w:jc w:val="center"/>
        <w:tblLayout w:type="fixed"/>
        <w:tblCellMar>
          <w:left w:w="0" w:type="dxa"/>
          <w:right w:w="0" w:type="dxa"/>
        </w:tblCellMar>
        <w:tblLook w:val="04A0" w:firstRow="1" w:lastRow="0" w:firstColumn="1" w:lastColumn="0" w:noHBand="0" w:noVBand="1"/>
      </w:tblPr>
      <w:tblGrid>
        <w:gridCol w:w="425"/>
        <w:gridCol w:w="4243"/>
      </w:tblGrid>
      <w:tr w:rsidR="00AA78BB" w:rsidTr="00AE6965">
        <w:trPr>
          <w:trHeight w:val="516"/>
          <w:jc w:val="center"/>
        </w:trPr>
        <w:tc>
          <w:tcPr>
            <w:tcW w:w="425" w:type="dxa"/>
            <w:tcBorders>
              <w:top w:val="single" w:sz="8" w:space="0" w:color="auto"/>
              <w:left w:val="single" w:sz="8" w:space="0" w:color="auto"/>
              <w:bottom w:val="single" w:sz="8" w:space="0" w:color="auto"/>
              <w:right w:val="single" w:sz="8" w:space="0" w:color="auto"/>
            </w:tcBorders>
            <w:vAlign w:val="center"/>
          </w:tcPr>
          <w:p w:rsidR="00AA78BB" w:rsidRPr="000C40DD" w:rsidRDefault="00AA78BB" w:rsidP="00AE6965">
            <w:pPr>
              <w:spacing w:after="0"/>
              <w:rPr>
                <w:sz w:val="16"/>
                <w:szCs w:val="16"/>
              </w:rPr>
            </w:pPr>
          </w:p>
        </w:tc>
        <w:tc>
          <w:tcPr>
            <w:tcW w:w="42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AA78BB" w:rsidRPr="006F50B3" w:rsidRDefault="00AA78BB" w:rsidP="00AA78BB">
            <w:pPr>
              <w:spacing w:after="0"/>
              <w:jc w:val="center"/>
              <w:rPr>
                <w:rFonts w:ascii="Trebuchet MS" w:hAnsi="Trebuchet MS"/>
                <w:b/>
                <w:bCs/>
                <w:color w:val="000000"/>
                <w:sz w:val="40"/>
                <w:szCs w:val="40"/>
              </w:rPr>
            </w:pPr>
            <w:r>
              <w:rPr>
                <w:rFonts w:ascii="Trebuchet MS" w:hAnsi="Trebuchet MS"/>
                <w:b/>
                <w:bCs/>
                <w:color w:val="000000"/>
                <w:sz w:val="40"/>
                <w:szCs w:val="40"/>
              </w:rPr>
              <w:t>UÉ</w:t>
            </w:r>
          </w:p>
        </w:tc>
      </w:tr>
      <w:tr w:rsidR="00AA78BB" w:rsidTr="00AE6965">
        <w:trPr>
          <w:trHeight w:val="441"/>
          <w:jc w:val="center"/>
        </w:trPr>
        <w:tc>
          <w:tcPr>
            <w:tcW w:w="425" w:type="dxa"/>
            <w:tcBorders>
              <w:top w:val="single" w:sz="8" w:space="0" w:color="auto"/>
              <w:left w:val="single" w:sz="8" w:space="0" w:color="auto"/>
              <w:bottom w:val="single" w:sz="8" w:space="0" w:color="auto"/>
              <w:right w:val="single" w:sz="8" w:space="0" w:color="auto"/>
            </w:tcBorders>
            <w:vAlign w:val="center"/>
          </w:tcPr>
          <w:p w:rsidR="00AA78BB" w:rsidRPr="000C40DD" w:rsidRDefault="00AA78BB" w:rsidP="00AE6965">
            <w:pPr>
              <w:spacing w:after="0"/>
              <w:rPr>
                <w:sz w:val="16"/>
                <w:szCs w:val="16"/>
              </w:rPr>
            </w:pPr>
            <w:r w:rsidRPr="000C40DD">
              <w:rPr>
                <w:sz w:val="16"/>
                <w:szCs w:val="16"/>
              </w:rPr>
              <w:t>U</w:t>
            </w:r>
            <w:r>
              <w:rPr>
                <w:sz w:val="16"/>
                <w:szCs w:val="16"/>
              </w:rPr>
              <w:t>.</w:t>
            </w:r>
            <w:r w:rsidRPr="000C40DD">
              <w:rPr>
                <w:sz w:val="16"/>
                <w:szCs w:val="16"/>
              </w:rPr>
              <w:t>O</w:t>
            </w:r>
            <w:r>
              <w:rPr>
                <w:sz w:val="16"/>
                <w:szCs w:val="16"/>
              </w:rPr>
              <w:t>.</w:t>
            </w:r>
          </w:p>
        </w:tc>
        <w:tc>
          <w:tcPr>
            <w:tcW w:w="42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AA78BB" w:rsidRPr="00FA485D" w:rsidRDefault="00AA78BB" w:rsidP="00AA78BB">
            <w:pPr>
              <w:spacing w:after="0"/>
              <w:ind w:left="125"/>
              <w:rPr>
                <w:rFonts w:ascii="Trebuchet MS" w:hAnsi="Trebuchet MS"/>
                <w:color w:val="000000"/>
                <w:sz w:val="32"/>
                <w:szCs w:val="32"/>
              </w:rPr>
            </w:pPr>
            <w:r>
              <w:rPr>
                <w:rFonts w:ascii="Trebuchet MS" w:hAnsi="Trebuchet MS"/>
                <w:b/>
                <w:bCs/>
                <w:color w:val="000000"/>
                <w:sz w:val="32"/>
                <w:szCs w:val="32"/>
              </w:rPr>
              <w:t>DSA/</w:t>
            </w:r>
            <w:r w:rsidRPr="00FA485D">
              <w:rPr>
                <w:rFonts w:ascii="Trebuchet MS" w:hAnsi="Trebuchet MS"/>
                <w:b/>
                <w:bCs/>
                <w:color w:val="000000"/>
                <w:sz w:val="32"/>
                <w:szCs w:val="32"/>
              </w:rPr>
              <w:t>GRH</w:t>
            </w:r>
          </w:p>
        </w:tc>
      </w:tr>
      <w:tr w:rsidR="00AA78BB" w:rsidTr="00AE6965">
        <w:trPr>
          <w:trHeight w:val="1706"/>
          <w:jc w:val="center"/>
        </w:trPr>
        <w:tc>
          <w:tcPr>
            <w:tcW w:w="425" w:type="dxa"/>
            <w:tcBorders>
              <w:top w:val="nil"/>
              <w:left w:val="single" w:sz="8" w:space="0" w:color="auto"/>
              <w:bottom w:val="nil"/>
              <w:right w:val="single" w:sz="8" w:space="0" w:color="auto"/>
            </w:tcBorders>
          </w:tcPr>
          <w:p w:rsidR="00AA78BB" w:rsidRPr="000C40DD" w:rsidRDefault="00AA78BB" w:rsidP="00AE6965">
            <w:pPr>
              <w:spacing w:before="120" w:after="0"/>
              <w:rPr>
                <w:sz w:val="16"/>
                <w:szCs w:val="16"/>
              </w:rPr>
            </w:pPr>
            <w:r w:rsidRPr="000C40DD">
              <w:rPr>
                <w:b/>
                <w:color w:val="000000"/>
                <w:sz w:val="16"/>
                <w:szCs w:val="16"/>
                <w:u w:val="single"/>
              </w:rPr>
              <w:t>Título</w:t>
            </w:r>
          </w:p>
        </w:tc>
        <w:tc>
          <w:tcPr>
            <w:tcW w:w="4243" w:type="dxa"/>
            <w:tcBorders>
              <w:top w:val="nil"/>
              <w:left w:val="single" w:sz="8" w:space="0" w:color="auto"/>
              <w:bottom w:val="nil"/>
              <w:right w:val="single" w:sz="8" w:space="0" w:color="auto"/>
            </w:tcBorders>
            <w:tcMar>
              <w:top w:w="15" w:type="dxa"/>
              <w:left w:w="15" w:type="dxa"/>
              <w:bottom w:w="0" w:type="dxa"/>
              <w:right w:w="15" w:type="dxa"/>
            </w:tcMar>
            <w:vAlign w:val="center"/>
            <w:hideMark/>
          </w:tcPr>
          <w:p w:rsidR="00AA78BB" w:rsidRPr="006F50B3" w:rsidRDefault="00AA78BB" w:rsidP="00AA78BB">
            <w:pPr>
              <w:widowControl w:val="0"/>
              <w:autoSpaceDE w:val="0"/>
              <w:autoSpaceDN w:val="0"/>
              <w:adjustRightInd w:val="0"/>
              <w:spacing w:before="120" w:after="0"/>
              <w:ind w:left="125" w:right="142"/>
              <w:rPr>
                <w:rFonts w:ascii="Trebuchet MS" w:hAnsi="Trebuchet MS"/>
                <w:b/>
                <w:bCs/>
                <w:sz w:val="40"/>
                <w:szCs w:val="40"/>
              </w:rPr>
            </w:pPr>
            <w:r w:rsidRPr="00AA78BB">
              <w:rPr>
                <w:rFonts w:ascii="Trebuchet MS" w:hAnsi="Trebuchet MS" w:cs="Didot LT Std"/>
                <w:iCs/>
                <w:color w:val="000000"/>
                <w:sz w:val="40"/>
                <w:szCs w:val="40"/>
              </w:rPr>
              <w:t>Procedimento concursal</w:t>
            </w:r>
            <w:r>
              <w:rPr>
                <w:rFonts w:ascii="Trebuchet MS" w:hAnsi="Trebuchet MS" w:cs="Didot LT Std"/>
                <w:iCs/>
                <w:color w:val="000000"/>
                <w:sz w:val="40"/>
                <w:szCs w:val="40"/>
              </w:rPr>
              <w:t xml:space="preserve"> para técnico superior aviso 1203/2017</w:t>
            </w:r>
            <w:r w:rsidRPr="00FA485D">
              <w:rPr>
                <w:rFonts w:ascii="Trebuchet MS" w:hAnsi="Trebuchet MS" w:cs="Didot LT Std"/>
                <w:iCs/>
                <w:color w:val="000000"/>
                <w:sz w:val="40"/>
                <w:szCs w:val="40"/>
              </w:rPr>
              <w:t>_</w:t>
            </w:r>
            <w:r>
              <w:rPr>
                <w:rFonts w:ascii="Trebuchet MS" w:hAnsi="Trebuchet MS" w:cs="Didot LT Std"/>
                <w:iCs/>
                <w:color w:val="000000"/>
                <w:sz w:val="40"/>
                <w:szCs w:val="40"/>
              </w:rPr>
              <w:t>DSA</w:t>
            </w:r>
            <w:r w:rsidR="003F3E2F">
              <w:rPr>
                <w:rFonts w:ascii="Trebuchet MS" w:hAnsi="Trebuchet MS" w:cs="Didot LT Std"/>
                <w:iCs/>
                <w:color w:val="000000"/>
                <w:sz w:val="40"/>
                <w:szCs w:val="40"/>
              </w:rPr>
              <w:t>/GRH</w:t>
            </w:r>
            <w:r w:rsidRPr="00FA485D">
              <w:rPr>
                <w:rFonts w:ascii="Trebuchet MS" w:hAnsi="Trebuchet MS" w:cs="Didot LT Std"/>
                <w:iCs/>
                <w:color w:val="000000"/>
                <w:sz w:val="40"/>
                <w:szCs w:val="40"/>
              </w:rPr>
              <w:t>_</w:t>
            </w:r>
            <w:r>
              <w:rPr>
                <w:rFonts w:ascii="Trebuchet MS" w:hAnsi="Trebuchet MS" w:cs="Didot LT Std"/>
                <w:iCs/>
                <w:color w:val="000000"/>
                <w:sz w:val="40"/>
                <w:szCs w:val="40"/>
              </w:rPr>
              <w:t>2017</w:t>
            </w:r>
          </w:p>
        </w:tc>
      </w:tr>
      <w:tr w:rsidR="00AA78BB" w:rsidRPr="002C7A0F" w:rsidTr="00AE6965">
        <w:trPr>
          <w:trHeight w:val="420"/>
          <w:jc w:val="center"/>
        </w:trPr>
        <w:tc>
          <w:tcPr>
            <w:tcW w:w="425" w:type="dxa"/>
            <w:tcBorders>
              <w:top w:val="single" w:sz="4" w:space="0" w:color="auto"/>
              <w:left w:val="single" w:sz="8" w:space="0" w:color="auto"/>
              <w:bottom w:val="single" w:sz="4" w:space="0" w:color="auto"/>
              <w:right w:val="single" w:sz="8" w:space="0" w:color="auto"/>
            </w:tcBorders>
            <w:vAlign w:val="center"/>
          </w:tcPr>
          <w:p w:rsidR="00AA78BB" w:rsidRPr="000C40DD" w:rsidRDefault="00AA78BB" w:rsidP="00AE6965">
            <w:pPr>
              <w:spacing w:after="0"/>
              <w:rPr>
                <w:sz w:val="16"/>
                <w:szCs w:val="16"/>
              </w:rPr>
            </w:pPr>
            <w:r w:rsidRPr="000C40DD">
              <w:rPr>
                <w:sz w:val="16"/>
                <w:szCs w:val="16"/>
              </w:rPr>
              <w:t>Class.</w:t>
            </w:r>
          </w:p>
        </w:tc>
        <w:tc>
          <w:tcPr>
            <w:tcW w:w="424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AA78BB" w:rsidRPr="006F50B3" w:rsidRDefault="00AA78BB" w:rsidP="00AE6965">
            <w:pPr>
              <w:spacing w:after="0" w:line="240" w:lineRule="auto"/>
              <w:ind w:left="125"/>
              <w:rPr>
                <w:rFonts w:ascii="Trebuchet MS" w:hAnsi="Trebuchet MS"/>
                <w:sz w:val="24"/>
                <w:szCs w:val="24"/>
              </w:rPr>
            </w:pPr>
            <w:r w:rsidRPr="00AA78BB">
              <w:rPr>
                <w:rFonts w:ascii="Trebuchet MS" w:hAnsi="Trebuchet MS"/>
                <w:b/>
                <w:sz w:val="28"/>
                <w:szCs w:val="28"/>
              </w:rPr>
              <w:t>250.10.600</w:t>
            </w:r>
          </w:p>
        </w:tc>
      </w:tr>
      <w:tr w:rsidR="00AA78BB" w:rsidRPr="002C7A0F" w:rsidTr="00AE6965">
        <w:trPr>
          <w:trHeight w:val="420"/>
          <w:jc w:val="center"/>
        </w:trPr>
        <w:tc>
          <w:tcPr>
            <w:tcW w:w="425" w:type="dxa"/>
            <w:tcBorders>
              <w:top w:val="single" w:sz="4" w:space="0" w:color="auto"/>
              <w:left w:val="single" w:sz="8" w:space="0" w:color="auto"/>
              <w:bottom w:val="single" w:sz="4" w:space="0" w:color="auto"/>
              <w:right w:val="single" w:sz="8" w:space="0" w:color="auto"/>
            </w:tcBorders>
            <w:vAlign w:val="center"/>
          </w:tcPr>
          <w:p w:rsidR="00AA78BB" w:rsidRPr="000C40DD" w:rsidRDefault="00AA78BB" w:rsidP="00AE6965">
            <w:pPr>
              <w:spacing w:after="0"/>
              <w:rPr>
                <w:sz w:val="16"/>
                <w:szCs w:val="16"/>
              </w:rPr>
            </w:pPr>
            <w:r w:rsidRPr="000C40DD">
              <w:rPr>
                <w:sz w:val="16"/>
                <w:szCs w:val="16"/>
              </w:rPr>
              <w:t>Data inicial</w:t>
            </w:r>
          </w:p>
        </w:tc>
        <w:tc>
          <w:tcPr>
            <w:tcW w:w="4243"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AA78BB" w:rsidRPr="006F50B3" w:rsidRDefault="00AA78BB" w:rsidP="00AE6965">
            <w:pPr>
              <w:spacing w:after="0" w:line="240" w:lineRule="auto"/>
              <w:ind w:left="125"/>
              <w:rPr>
                <w:rFonts w:ascii="Trebuchet MS" w:hAnsi="Trebuchet MS"/>
                <w:sz w:val="28"/>
                <w:szCs w:val="28"/>
              </w:rPr>
            </w:pPr>
            <w:r w:rsidRPr="006F50B3">
              <w:rPr>
                <w:rFonts w:ascii="Trebuchet MS" w:hAnsi="Trebuchet MS"/>
                <w:b/>
                <w:bCs/>
                <w:sz w:val="28"/>
                <w:szCs w:val="28"/>
              </w:rPr>
              <w:t>23-07-2015</w:t>
            </w:r>
          </w:p>
        </w:tc>
      </w:tr>
      <w:tr w:rsidR="00AA78BB" w:rsidRPr="002C7A0F" w:rsidTr="00AE6965">
        <w:trPr>
          <w:trHeight w:val="420"/>
          <w:jc w:val="center"/>
        </w:trPr>
        <w:tc>
          <w:tcPr>
            <w:tcW w:w="425" w:type="dxa"/>
            <w:tcBorders>
              <w:top w:val="nil"/>
              <w:left w:val="single" w:sz="8" w:space="0" w:color="auto"/>
              <w:bottom w:val="single" w:sz="4" w:space="0" w:color="auto"/>
              <w:right w:val="single" w:sz="8" w:space="0" w:color="auto"/>
            </w:tcBorders>
            <w:vAlign w:val="center"/>
          </w:tcPr>
          <w:p w:rsidR="00AA78BB" w:rsidRPr="000C40DD" w:rsidRDefault="00AA78BB" w:rsidP="00AE6965">
            <w:pPr>
              <w:spacing w:after="0"/>
              <w:rPr>
                <w:sz w:val="16"/>
                <w:szCs w:val="16"/>
              </w:rPr>
            </w:pPr>
            <w:r w:rsidRPr="000C40DD">
              <w:rPr>
                <w:sz w:val="16"/>
                <w:szCs w:val="16"/>
              </w:rPr>
              <w:t>Data final</w:t>
            </w:r>
          </w:p>
        </w:tc>
        <w:tc>
          <w:tcPr>
            <w:tcW w:w="4243"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hideMark/>
          </w:tcPr>
          <w:p w:rsidR="00AA78BB" w:rsidRPr="006F50B3" w:rsidRDefault="00AA78BB" w:rsidP="00AE6965">
            <w:pPr>
              <w:spacing w:after="0" w:line="240" w:lineRule="auto"/>
              <w:ind w:left="125"/>
              <w:rPr>
                <w:rFonts w:ascii="Trebuchet MS" w:hAnsi="Trebuchet MS"/>
                <w:sz w:val="28"/>
                <w:szCs w:val="28"/>
              </w:rPr>
            </w:pPr>
            <w:r w:rsidRPr="006F50B3">
              <w:rPr>
                <w:rFonts w:ascii="Trebuchet MS" w:hAnsi="Trebuchet MS"/>
                <w:b/>
                <w:bCs/>
                <w:sz w:val="28"/>
                <w:szCs w:val="28"/>
              </w:rPr>
              <w:t>04-11-2015</w:t>
            </w:r>
          </w:p>
        </w:tc>
      </w:tr>
      <w:tr w:rsidR="00AA78BB" w:rsidRPr="002C7A0F" w:rsidTr="00AE6965">
        <w:trPr>
          <w:trHeight w:val="432"/>
          <w:jc w:val="center"/>
        </w:trPr>
        <w:tc>
          <w:tcPr>
            <w:tcW w:w="425" w:type="dxa"/>
            <w:tcBorders>
              <w:top w:val="nil"/>
              <w:left w:val="single" w:sz="8" w:space="0" w:color="auto"/>
              <w:bottom w:val="single" w:sz="8" w:space="0" w:color="auto"/>
              <w:right w:val="single" w:sz="8" w:space="0" w:color="auto"/>
            </w:tcBorders>
            <w:vAlign w:val="center"/>
          </w:tcPr>
          <w:p w:rsidR="00AA78BB" w:rsidRPr="000C40DD" w:rsidRDefault="00AA78BB" w:rsidP="00AE6965">
            <w:pPr>
              <w:spacing w:after="0"/>
              <w:rPr>
                <w:sz w:val="16"/>
                <w:szCs w:val="16"/>
              </w:rPr>
            </w:pPr>
            <w:r w:rsidRPr="000C40DD">
              <w:rPr>
                <w:sz w:val="16"/>
                <w:szCs w:val="16"/>
              </w:rPr>
              <w:t>Vol.</w:t>
            </w:r>
          </w:p>
        </w:tc>
        <w:tc>
          <w:tcPr>
            <w:tcW w:w="4243"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AA78BB" w:rsidRPr="006F50B3" w:rsidRDefault="00AA78BB" w:rsidP="00AE6965">
            <w:pPr>
              <w:spacing w:after="0" w:line="240" w:lineRule="auto"/>
              <w:ind w:left="125"/>
              <w:rPr>
                <w:rFonts w:ascii="Trebuchet MS" w:hAnsi="Trebuchet MS"/>
                <w:color w:val="000000"/>
                <w:sz w:val="28"/>
                <w:szCs w:val="28"/>
              </w:rPr>
            </w:pPr>
            <w:r w:rsidRPr="006F50B3">
              <w:rPr>
                <w:rFonts w:ascii="Trebuchet MS" w:hAnsi="Trebuchet MS"/>
                <w:b/>
                <w:bCs/>
                <w:color w:val="000000"/>
                <w:sz w:val="28"/>
                <w:szCs w:val="28"/>
              </w:rPr>
              <w:t>02/02</w:t>
            </w:r>
          </w:p>
        </w:tc>
      </w:tr>
    </w:tbl>
    <w:p w:rsidR="00F833D4" w:rsidRDefault="00F833D4" w:rsidP="00F833D4">
      <w:pPr>
        <w:jc w:val="both"/>
        <w:rPr>
          <w:rFonts w:ascii="Cambria" w:hAnsi="Cambria" w:cs="Arial"/>
        </w:rPr>
      </w:pPr>
    </w:p>
    <w:p w:rsidR="00AA78BB" w:rsidRDefault="00AA78BB" w:rsidP="00F833D4">
      <w:pPr>
        <w:jc w:val="both"/>
        <w:rPr>
          <w:rFonts w:ascii="Cambria" w:hAnsi="Cambria" w:cs="Arial"/>
        </w:rPr>
      </w:pPr>
      <w:r>
        <w:rPr>
          <w:rFonts w:ascii="Cambria" w:hAnsi="Cambria" w:cs="Arial"/>
        </w:rPr>
        <w:t xml:space="preserve">A criação de pastas deve estar também devidamente regulada para evitar duplicações e acessos indevidos. Só os Responsáveis de Arquivo deverão poder criar pastas e definir graus de acesso na sua unidade orgânica, sem prejuízo dos poderes exercidos pela Direção da instituição, pelo serviço de arquivo e pelo serviço de informática. Cada unidade orgânica poderá criar apenas </w:t>
      </w:r>
      <w:r w:rsidR="00EC1773">
        <w:rPr>
          <w:rFonts w:ascii="Cambria" w:hAnsi="Cambria" w:cs="Arial"/>
        </w:rPr>
        <w:t>as pastas</w:t>
      </w:r>
      <w:r>
        <w:rPr>
          <w:rFonts w:ascii="Cambria" w:hAnsi="Cambria" w:cs="Arial"/>
        </w:rPr>
        <w:t xml:space="preserve"> de </w:t>
      </w:r>
      <w:r w:rsidR="00EC1773">
        <w:rPr>
          <w:rFonts w:ascii="Cambria" w:hAnsi="Cambria" w:cs="Arial"/>
        </w:rPr>
        <w:t xml:space="preserve">processos de </w:t>
      </w:r>
      <w:r>
        <w:rPr>
          <w:rFonts w:ascii="Cambria" w:hAnsi="Cambria" w:cs="Arial"/>
        </w:rPr>
        <w:t>que é dona, devendo contactar as outras unidades orgânicas donas de processos em que tenha intervenção para que estas criem as pastas.</w:t>
      </w:r>
      <w:r w:rsidR="00F833D4">
        <w:rPr>
          <w:rFonts w:ascii="Cambria" w:hAnsi="Cambria" w:cs="Arial"/>
        </w:rPr>
        <w:t xml:space="preserve"> O acesso às pastas é público devendo, quando </w:t>
      </w:r>
      <w:r w:rsidR="00091E86">
        <w:rPr>
          <w:rFonts w:ascii="Cambria" w:hAnsi="Cambria" w:cs="Arial"/>
        </w:rPr>
        <w:t>for o caso</w:t>
      </w:r>
      <w:r w:rsidR="00F833D4">
        <w:rPr>
          <w:rFonts w:ascii="Cambria" w:hAnsi="Cambria" w:cs="Arial"/>
        </w:rPr>
        <w:t>, aplicar-se as restrições determinadas pela legislação em vigor.</w:t>
      </w:r>
    </w:p>
    <w:p w:rsidR="00E8172C" w:rsidRDefault="00E8172C" w:rsidP="00E8172C">
      <w:pPr>
        <w:widowControl w:val="0"/>
        <w:autoSpaceDE w:val="0"/>
        <w:autoSpaceDN w:val="0"/>
        <w:adjustRightInd w:val="0"/>
        <w:spacing w:after="120"/>
        <w:ind w:left="284" w:right="142"/>
        <w:jc w:val="both"/>
        <w:rPr>
          <w:rFonts w:ascii="Trebuchet MS" w:hAnsi="Trebuchet MS" w:cs="Didot LT Std"/>
          <w:b/>
          <w:color w:val="000000"/>
          <w:sz w:val="24"/>
          <w:szCs w:val="24"/>
          <w:u w:val="single"/>
        </w:rPr>
      </w:pPr>
    </w:p>
    <w:p w:rsidR="006A1D7B" w:rsidRDefault="006A1D7B" w:rsidP="00E8172C">
      <w:pPr>
        <w:widowControl w:val="0"/>
        <w:autoSpaceDE w:val="0"/>
        <w:autoSpaceDN w:val="0"/>
        <w:adjustRightInd w:val="0"/>
        <w:spacing w:after="120"/>
        <w:ind w:left="284" w:right="142"/>
        <w:jc w:val="both"/>
        <w:rPr>
          <w:rFonts w:ascii="Trebuchet MS" w:hAnsi="Trebuchet MS" w:cs="Didot LT Std"/>
          <w:b/>
          <w:color w:val="000000"/>
          <w:sz w:val="24"/>
          <w:szCs w:val="24"/>
          <w:u w:val="single"/>
        </w:rPr>
      </w:pPr>
    </w:p>
    <w:p w:rsidR="006A1D7B" w:rsidRDefault="006A1D7B" w:rsidP="00E8172C">
      <w:pPr>
        <w:widowControl w:val="0"/>
        <w:autoSpaceDE w:val="0"/>
        <w:autoSpaceDN w:val="0"/>
        <w:adjustRightInd w:val="0"/>
        <w:spacing w:after="120"/>
        <w:ind w:left="284" w:right="142"/>
        <w:jc w:val="both"/>
        <w:rPr>
          <w:rFonts w:ascii="Trebuchet MS" w:hAnsi="Trebuchet MS" w:cs="Didot LT Std"/>
          <w:b/>
          <w:color w:val="000000"/>
          <w:sz w:val="24"/>
          <w:szCs w:val="24"/>
          <w:u w:val="single"/>
        </w:rPr>
      </w:pPr>
    </w:p>
    <w:p w:rsidR="006A1D7B" w:rsidRDefault="006A1D7B" w:rsidP="00E8172C">
      <w:pPr>
        <w:widowControl w:val="0"/>
        <w:autoSpaceDE w:val="0"/>
        <w:autoSpaceDN w:val="0"/>
        <w:adjustRightInd w:val="0"/>
        <w:spacing w:after="120"/>
        <w:ind w:left="284" w:right="142"/>
        <w:jc w:val="both"/>
        <w:rPr>
          <w:rFonts w:ascii="Trebuchet MS" w:hAnsi="Trebuchet MS" w:cs="Didot LT Std"/>
          <w:b/>
          <w:color w:val="000000"/>
          <w:sz w:val="24"/>
          <w:szCs w:val="24"/>
          <w:u w:val="single"/>
        </w:rPr>
      </w:pPr>
    </w:p>
    <w:p w:rsidR="006A1D7B" w:rsidRDefault="006A1D7B" w:rsidP="00E8172C">
      <w:pPr>
        <w:widowControl w:val="0"/>
        <w:autoSpaceDE w:val="0"/>
        <w:autoSpaceDN w:val="0"/>
        <w:adjustRightInd w:val="0"/>
        <w:spacing w:after="120"/>
        <w:ind w:left="284" w:right="142"/>
        <w:jc w:val="both"/>
        <w:rPr>
          <w:rFonts w:ascii="Trebuchet MS" w:hAnsi="Trebuchet MS" w:cs="Didot LT Std"/>
          <w:b/>
          <w:color w:val="000000"/>
          <w:sz w:val="24"/>
          <w:szCs w:val="24"/>
          <w:u w:val="single"/>
        </w:rPr>
      </w:pPr>
    </w:p>
    <w:p w:rsidR="006A1D7B" w:rsidRDefault="006A1D7B" w:rsidP="00E8172C">
      <w:pPr>
        <w:widowControl w:val="0"/>
        <w:autoSpaceDE w:val="0"/>
        <w:autoSpaceDN w:val="0"/>
        <w:adjustRightInd w:val="0"/>
        <w:spacing w:after="120"/>
        <w:ind w:left="284" w:right="142"/>
        <w:jc w:val="both"/>
        <w:rPr>
          <w:rFonts w:ascii="Trebuchet MS" w:hAnsi="Trebuchet MS" w:cs="Didot LT Std"/>
          <w:b/>
          <w:color w:val="000000"/>
          <w:sz w:val="24"/>
          <w:szCs w:val="24"/>
          <w:u w:val="single"/>
        </w:rPr>
      </w:pPr>
    </w:p>
    <w:p w:rsidR="006A1D7B" w:rsidRDefault="006A1D7B" w:rsidP="00E8172C">
      <w:pPr>
        <w:widowControl w:val="0"/>
        <w:autoSpaceDE w:val="0"/>
        <w:autoSpaceDN w:val="0"/>
        <w:adjustRightInd w:val="0"/>
        <w:spacing w:after="120"/>
        <w:ind w:left="284" w:right="142"/>
        <w:jc w:val="both"/>
        <w:rPr>
          <w:rFonts w:ascii="Trebuchet MS" w:hAnsi="Trebuchet MS" w:cs="Didot LT Std"/>
          <w:b/>
          <w:color w:val="000000"/>
          <w:sz w:val="24"/>
          <w:szCs w:val="24"/>
          <w:u w:val="single"/>
        </w:rPr>
      </w:pPr>
    </w:p>
    <w:p w:rsidR="006A1D7B" w:rsidRDefault="006A1D7B" w:rsidP="00E8172C">
      <w:pPr>
        <w:widowControl w:val="0"/>
        <w:autoSpaceDE w:val="0"/>
        <w:autoSpaceDN w:val="0"/>
        <w:adjustRightInd w:val="0"/>
        <w:spacing w:after="120"/>
        <w:ind w:left="284" w:right="142"/>
        <w:jc w:val="both"/>
        <w:rPr>
          <w:rFonts w:ascii="Trebuchet MS" w:hAnsi="Trebuchet MS" w:cs="Didot LT Std"/>
          <w:b/>
          <w:color w:val="000000"/>
          <w:sz w:val="24"/>
          <w:szCs w:val="24"/>
          <w:u w:val="single"/>
        </w:rPr>
      </w:pPr>
    </w:p>
    <w:p w:rsidR="006A1D7B" w:rsidRDefault="006A1D7B" w:rsidP="00E8172C">
      <w:pPr>
        <w:widowControl w:val="0"/>
        <w:autoSpaceDE w:val="0"/>
        <w:autoSpaceDN w:val="0"/>
        <w:adjustRightInd w:val="0"/>
        <w:spacing w:after="120"/>
        <w:ind w:left="284" w:right="142"/>
        <w:jc w:val="both"/>
        <w:rPr>
          <w:rFonts w:ascii="Trebuchet MS" w:hAnsi="Trebuchet MS" w:cs="Didot LT Std"/>
          <w:b/>
          <w:color w:val="000000"/>
          <w:sz w:val="24"/>
          <w:szCs w:val="24"/>
          <w:u w:val="single"/>
        </w:rPr>
      </w:pPr>
    </w:p>
    <w:p w:rsidR="006A1D7B" w:rsidRDefault="006A1D7B" w:rsidP="00E8172C">
      <w:pPr>
        <w:widowControl w:val="0"/>
        <w:autoSpaceDE w:val="0"/>
        <w:autoSpaceDN w:val="0"/>
        <w:adjustRightInd w:val="0"/>
        <w:spacing w:after="120"/>
        <w:ind w:left="284" w:right="142"/>
        <w:jc w:val="both"/>
        <w:rPr>
          <w:rFonts w:ascii="Trebuchet MS" w:hAnsi="Trebuchet MS" w:cs="Didot LT Std"/>
          <w:b/>
          <w:color w:val="000000"/>
          <w:sz w:val="24"/>
          <w:szCs w:val="24"/>
          <w:u w:val="single"/>
        </w:rPr>
      </w:pPr>
    </w:p>
    <w:p w:rsidR="00A17F48" w:rsidRPr="00AF130D" w:rsidRDefault="00AA4E0A" w:rsidP="00AA61EC">
      <w:pPr>
        <w:numPr>
          <w:ilvl w:val="0"/>
          <w:numId w:val="62"/>
        </w:numPr>
        <w:rPr>
          <w:rFonts w:ascii="Cambria" w:hAnsi="Cambria" w:cs="Arial"/>
          <w:b/>
        </w:rPr>
      </w:pPr>
      <w:r>
        <w:rPr>
          <w:rFonts w:ascii="Cambria" w:hAnsi="Cambria" w:cs="Arial"/>
          <w:b/>
        </w:rPr>
        <w:lastRenderedPageBreak/>
        <w:t xml:space="preserve"> </w:t>
      </w:r>
      <w:r w:rsidR="00A17F48" w:rsidRPr="00AF130D">
        <w:rPr>
          <w:rFonts w:ascii="Cambria" w:hAnsi="Cambria" w:cs="Arial"/>
          <w:b/>
        </w:rPr>
        <w:t>Grelha de requisitos técnicos de suporte à emissão do parecer obrigatório no âmbito de processos de contratualização de serviços na área dos arquivos</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096"/>
        <w:gridCol w:w="1984"/>
      </w:tblGrid>
      <w:tr w:rsidR="00C90B4B" w:rsidRPr="009808F0" w:rsidTr="006A1D7B">
        <w:tc>
          <w:tcPr>
            <w:tcW w:w="2127" w:type="dxa"/>
            <w:shd w:val="clear" w:color="auto" w:fill="auto"/>
          </w:tcPr>
          <w:p w:rsidR="00B74A00" w:rsidRPr="009808F0" w:rsidRDefault="00B74A00" w:rsidP="009808F0">
            <w:pPr>
              <w:jc w:val="center"/>
              <w:rPr>
                <w:rFonts w:ascii="Cambria" w:hAnsi="Cambria" w:cs="Arial"/>
                <w:b/>
              </w:rPr>
            </w:pPr>
            <w:r w:rsidRPr="009808F0">
              <w:rPr>
                <w:rFonts w:ascii="Cambria" w:hAnsi="Cambria" w:cs="Arial"/>
                <w:b/>
              </w:rPr>
              <w:t>Tipo de serviço</w:t>
            </w:r>
          </w:p>
        </w:tc>
        <w:tc>
          <w:tcPr>
            <w:tcW w:w="6096" w:type="dxa"/>
            <w:shd w:val="clear" w:color="auto" w:fill="auto"/>
          </w:tcPr>
          <w:p w:rsidR="00B74A00" w:rsidRPr="009808F0" w:rsidRDefault="00B74A00" w:rsidP="009808F0">
            <w:pPr>
              <w:jc w:val="center"/>
              <w:rPr>
                <w:rFonts w:ascii="Cambria" w:hAnsi="Cambria" w:cs="Arial"/>
                <w:b/>
              </w:rPr>
            </w:pPr>
            <w:r w:rsidRPr="009808F0">
              <w:rPr>
                <w:rFonts w:ascii="Cambria" w:hAnsi="Cambria" w:cs="Arial"/>
                <w:b/>
              </w:rPr>
              <w:t>Critérios</w:t>
            </w:r>
          </w:p>
        </w:tc>
        <w:tc>
          <w:tcPr>
            <w:tcW w:w="1984" w:type="dxa"/>
            <w:shd w:val="clear" w:color="auto" w:fill="auto"/>
          </w:tcPr>
          <w:p w:rsidR="00B74A00" w:rsidRPr="009808F0" w:rsidRDefault="00B74A00" w:rsidP="009808F0">
            <w:pPr>
              <w:jc w:val="center"/>
              <w:rPr>
                <w:rFonts w:ascii="Cambria" w:hAnsi="Cambria" w:cs="Arial"/>
                <w:b/>
              </w:rPr>
            </w:pPr>
            <w:r w:rsidRPr="009808F0">
              <w:rPr>
                <w:rFonts w:ascii="Cambria" w:hAnsi="Cambria" w:cs="Arial"/>
                <w:b/>
              </w:rPr>
              <w:t>Avaliação</w:t>
            </w:r>
          </w:p>
          <w:p w:rsidR="00161613" w:rsidRPr="009808F0" w:rsidRDefault="00161613" w:rsidP="009808F0">
            <w:pPr>
              <w:jc w:val="center"/>
              <w:rPr>
                <w:rFonts w:ascii="Cambria" w:hAnsi="Cambria" w:cs="Arial"/>
                <w:b/>
              </w:rPr>
            </w:pPr>
            <w:r w:rsidRPr="009808F0">
              <w:rPr>
                <w:rFonts w:ascii="Cambria" w:hAnsi="Cambria" w:cs="Arial"/>
                <w:b/>
              </w:rPr>
              <w:t>Insuficiente (0 pontos)</w:t>
            </w:r>
          </w:p>
          <w:p w:rsidR="00B74A00" w:rsidRPr="009808F0" w:rsidRDefault="00161613" w:rsidP="009808F0">
            <w:pPr>
              <w:jc w:val="center"/>
              <w:rPr>
                <w:rFonts w:ascii="Cambria" w:hAnsi="Cambria" w:cs="Arial"/>
                <w:b/>
              </w:rPr>
            </w:pPr>
            <w:r w:rsidRPr="009808F0">
              <w:rPr>
                <w:rFonts w:ascii="Cambria" w:hAnsi="Cambria" w:cs="Arial"/>
                <w:b/>
              </w:rPr>
              <w:t>Médio (5 pontos)</w:t>
            </w:r>
          </w:p>
          <w:p w:rsidR="00161613" w:rsidRPr="009808F0" w:rsidRDefault="00161613" w:rsidP="009808F0">
            <w:pPr>
              <w:jc w:val="center"/>
              <w:rPr>
                <w:rFonts w:ascii="Cambria" w:hAnsi="Cambria" w:cs="Arial"/>
                <w:b/>
              </w:rPr>
            </w:pPr>
            <w:r w:rsidRPr="009808F0">
              <w:rPr>
                <w:rFonts w:ascii="Cambria" w:hAnsi="Cambria" w:cs="Arial"/>
                <w:b/>
              </w:rPr>
              <w:t>Superior (10 pontos)</w:t>
            </w:r>
          </w:p>
        </w:tc>
      </w:tr>
      <w:tr w:rsidR="009808F0" w:rsidRPr="009808F0" w:rsidTr="006A1D7B">
        <w:tc>
          <w:tcPr>
            <w:tcW w:w="2127" w:type="dxa"/>
            <w:shd w:val="clear" w:color="auto" w:fill="auto"/>
          </w:tcPr>
          <w:p w:rsidR="00B74A00" w:rsidRPr="009808F0" w:rsidRDefault="00B74A00" w:rsidP="00B74A00">
            <w:pPr>
              <w:rPr>
                <w:rFonts w:ascii="Cambria" w:hAnsi="Cambria" w:cs="Arial"/>
              </w:rPr>
            </w:pPr>
            <w:r w:rsidRPr="009808F0">
              <w:rPr>
                <w:rFonts w:ascii="Cambria" w:hAnsi="Cambria" w:cs="Arial"/>
              </w:rPr>
              <w:t>Descrição arquivística</w:t>
            </w:r>
          </w:p>
        </w:tc>
        <w:tc>
          <w:tcPr>
            <w:tcW w:w="6096" w:type="dxa"/>
            <w:shd w:val="clear" w:color="auto" w:fill="auto"/>
          </w:tcPr>
          <w:p w:rsidR="00A42C42" w:rsidRPr="009808F0" w:rsidRDefault="00A42C42" w:rsidP="00AA61EC">
            <w:pPr>
              <w:numPr>
                <w:ilvl w:val="0"/>
                <w:numId w:val="28"/>
              </w:numPr>
              <w:rPr>
                <w:rFonts w:ascii="Cambria" w:hAnsi="Cambria" w:cs="Arial"/>
              </w:rPr>
            </w:pPr>
            <w:r w:rsidRPr="009808F0">
              <w:rPr>
                <w:rFonts w:ascii="Cambria" w:hAnsi="Cambria" w:cs="Arial"/>
              </w:rPr>
              <w:t>Utilização das normas de descrição em vigor</w:t>
            </w:r>
          </w:p>
          <w:p w:rsidR="00A42C42" w:rsidRPr="009808F0" w:rsidRDefault="00A42C42" w:rsidP="00AA61EC">
            <w:pPr>
              <w:numPr>
                <w:ilvl w:val="0"/>
                <w:numId w:val="28"/>
              </w:numPr>
              <w:rPr>
                <w:rFonts w:ascii="Cambria" w:hAnsi="Cambria" w:cs="Arial"/>
              </w:rPr>
            </w:pPr>
            <w:r w:rsidRPr="009808F0">
              <w:rPr>
                <w:rFonts w:ascii="Cambria" w:hAnsi="Cambria" w:cs="Arial"/>
              </w:rPr>
              <w:t>Adequação das normas de descrição ao universo a descrever</w:t>
            </w:r>
          </w:p>
          <w:p w:rsidR="00A42C42" w:rsidRPr="009808F0" w:rsidRDefault="00A42C42" w:rsidP="00AA61EC">
            <w:pPr>
              <w:numPr>
                <w:ilvl w:val="0"/>
                <w:numId w:val="28"/>
              </w:numPr>
              <w:rPr>
                <w:rFonts w:ascii="Cambria" w:hAnsi="Cambria" w:cs="Arial"/>
              </w:rPr>
            </w:pPr>
            <w:r w:rsidRPr="009808F0">
              <w:rPr>
                <w:rFonts w:ascii="Cambria" w:hAnsi="Cambria" w:cs="Arial"/>
              </w:rPr>
              <w:t xml:space="preserve">Estrutura do quadro de classificação </w:t>
            </w:r>
          </w:p>
          <w:p w:rsidR="00A42C42" w:rsidRPr="009808F0" w:rsidRDefault="00A42C42" w:rsidP="00AA61EC">
            <w:pPr>
              <w:numPr>
                <w:ilvl w:val="0"/>
                <w:numId w:val="28"/>
              </w:numPr>
              <w:rPr>
                <w:rFonts w:ascii="Cambria" w:hAnsi="Cambria" w:cs="Arial"/>
              </w:rPr>
            </w:pPr>
            <w:r w:rsidRPr="009808F0">
              <w:rPr>
                <w:rFonts w:ascii="Cambria" w:hAnsi="Cambria" w:cs="Arial"/>
              </w:rPr>
              <w:t>Metodologia de organização e seleção da documentação</w:t>
            </w:r>
          </w:p>
          <w:p w:rsidR="00B74A00" w:rsidRPr="009808F0" w:rsidRDefault="00A42C42" w:rsidP="00AA61EC">
            <w:pPr>
              <w:numPr>
                <w:ilvl w:val="0"/>
                <w:numId w:val="28"/>
              </w:numPr>
              <w:rPr>
                <w:rFonts w:ascii="Cambria" w:hAnsi="Cambria" w:cs="Arial"/>
              </w:rPr>
            </w:pPr>
            <w:r w:rsidRPr="009808F0">
              <w:rPr>
                <w:rFonts w:ascii="Cambria" w:hAnsi="Cambria" w:cs="Arial"/>
              </w:rPr>
              <w:t>Nível de descrição</w:t>
            </w:r>
          </w:p>
          <w:p w:rsidR="00A42C42" w:rsidRPr="009808F0" w:rsidRDefault="00A42C42" w:rsidP="00AA61EC">
            <w:pPr>
              <w:numPr>
                <w:ilvl w:val="0"/>
                <w:numId w:val="28"/>
              </w:numPr>
              <w:rPr>
                <w:rFonts w:ascii="Cambria" w:hAnsi="Cambria" w:cs="Arial"/>
              </w:rPr>
            </w:pPr>
            <w:r w:rsidRPr="009808F0">
              <w:rPr>
                <w:rFonts w:ascii="Cambria" w:hAnsi="Cambria" w:cs="Arial"/>
              </w:rPr>
              <w:t>Pertinência da informação</w:t>
            </w:r>
          </w:p>
          <w:p w:rsidR="00A42C42" w:rsidRPr="009808F0" w:rsidRDefault="00A42C42" w:rsidP="00AA61EC">
            <w:pPr>
              <w:numPr>
                <w:ilvl w:val="0"/>
                <w:numId w:val="28"/>
              </w:numPr>
              <w:rPr>
                <w:rFonts w:ascii="Cambria" w:hAnsi="Cambria" w:cs="Arial"/>
              </w:rPr>
            </w:pPr>
            <w:r w:rsidRPr="009808F0">
              <w:rPr>
                <w:rFonts w:ascii="Cambria" w:hAnsi="Cambria" w:cs="Arial"/>
              </w:rPr>
              <w:t>Densidade informacional</w:t>
            </w:r>
          </w:p>
          <w:p w:rsidR="00A42C42" w:rsidRPr="009808F0" w:rsidRDefault="00A42C42" w:rsidP="00AA61EC">
            <w:pPr>
              <w:numPr>
                <w:ilvl w:val="0"/>
                <w:numId w:val="28"/>
              </w:numPr>
              <w:rPr>
                <w:rFonts w:ascii="Cambria" w:hAnsi="Cambria" w:cs="Arial"/>
              </w:rPr>
            </w:pPr>
            <w:r w:rsidRPr="009808F0">
              <w:rPr>
                <w:rFonts w:ascii="Cambria" w:hAnsi="Cambria" w:cs="Arial"/>
              </w:rPr>
              <w:t>Clareza do texto</w:t>
            </w:r>
          </w:p>
          <w:p w:rsidR="000B0192" w:rsidRPr="009808F0" w:rsidRDefault="000B0192" w:rsidP="00AA61EC">
            <w:pPr>
              <w:numPr>
                <w:ilvl w:val="0"/>
                <w:numId w:val="28"/>
              </w:numPr>
              <w:rPr>
                <w:rFonts w:ascii="Cambria" w:hAnsi="Cambria" w:cs="Arial"/>
              </w:rPr>
            </w:pPr>
            <w:r w:rsidRPr="009808F0">
              <w:rPr>
                <w:rFonts w:ascii="Cambria" w:hAnsi="Cambria" w:cs="Arial"/>
              </w:rPr>
              <w:t>Ortografia</w:t>
            </w:r>
          </w:p>
          <w:p w:rsidR="00A42C42" w:rsidRPr="009808F0" w:rsidRDefault="00A42C42" w:rsidP="00AA61EC">
            <w:pPr>
              <w:numPr>
                <w:ilvl w:val="0"/>
                <w:numId w:val="28"/>
              </w:numPr>
              <w:rPr>
                <w:rFonts w:ascii="Cambria" w:hAnsi="Cambria" w:cs="Arial"/>
              </w:rPr>
            </w:pPr>
            <w:r w:rsidRPr="009808F0">
              <w:rPr>
                <w:rFonts w:ascii="Cambria" w:hAnsi="Cambria" w:cs="Arial"/>
              </w:rPr>
              <w:t>Tipo de instrumento de descrição a utilizar</w:t>
            </w:r>
          </w:p>
          <w:p w:rsidR="00A42C42" w:rsidRPr="009808F0" w:rsidRDefault="00A42C42" w:rsidP="00AA61EC">
            <w:pPr>
              <w:numPr>
                <w:ilvl w:val="0"/>
                <w:numId w:val="28"/>
              </w:numPr>
              <w:rPr>
                <w:rFonts w:ascii="Cambria" w:hAnsi="Cambria" w:cs="Arial"/>
              </w:rPr>
            </w:pPr>
            <w:r w:rsidRPr="009808F0">
              <w:rPr>
                <w:rFonts w:ascii="Cambria" w:hAnsi="Cambria" w:cs="Arial"/>
              </w:rPr>
              <w:t>Base de dados a utilizar (registos, imagens e multimédia)</w:t>
            </w:r>
          </w:p>
          <w:p w:rsidR="00867297" w:rsidRPr="009808F0" w:rsidRDefault="00867297" w:rsidP="00AA61EC">
            <w:pPr>
              <w:numPr>
                <w:ilvl w:val="0"/>
                <w:numId w:val="28"/>
              </w:numPr>
              <w:rPr>
                <w:rFonts w:ascii="Cambria" w:hAnsi="Cambria" w:cs="Arial"/>
              </w:rPr>
            </w:pPr>
            <w:r w:rsidRPr="009808F0">
              <w:rPr>
                <w:rFonts w:ascii="Cambria" w:hAnsi="Cambria" w:cs="Arial"/>
              </w:rPr>
              <w:t>Soluções de leitura de material multimédia</w:t>
            </w:r>
          </w:p>
          <w:p w:rsidR="00A42C42" w:rsidRPr="009808F0" w:rsidRDefault="00A42C42" w:rsidP="00AA61EC">
            <w:pPr>
              <w:numPr>
                <w:ilvl w:val="0"/>
                <w:numId w:val="28"/>
              </w:numPr>
              <w:rPr>
                <w:rFonts w:ascii="Cambria" w:hAnsi="Cambria" w:cs="Arial"/>
              </w:rPr>
            </w:pPr>
            <w:r w:rsidRPr="009808F0">
              <w:rPr>
                <w:rFonts w:ascii="Cambria" w:hAnsi="Cambria" w:cs="Arial"/>
              </w:rPr>
              <w:t>Calendarização</w:t>
            </w:r>
          </w:p>
          <w:p w:rsidR="00A42C42" w:rsidRPr="009808F0" w:rsidRDefault="00A42C42" w:rsidP="00AA61EC">
            <w:pPr>
              <w:numPr>
                <w:ilvl w:val="0"/>
                <w:numId w:val="28"/>
              </w:numPr>
              <w:rPr>
                <w:rFonts w:ascii="Cambria" w:hAnsi="Cambria" w:cs="Arial"/>
              </w:rPr>
            </w:pPr>
            <w:r w:rsidRPr="009808F0">
              <w:rPr>
                <w:rFonts w:ascii="Cambria" w:hAnsi="Cambria" w:cs="Arial"/>
              </w:rPr>
              <w:t>Custo</w:t>
            </w:r>
            <w:r w:rsidR="000B0192" w:rsidRPr="009808F0">
              <w:rPr>
                <w:rFonts w:ascii="Cambria" w:hAnsi="Cambria" w:cs="Arial"/>
              </w:rPr>
              <w:t xml:space="preserve"> financeiro</w:t>
            </w:r>
          </w:p>
        </w:tc>
        <w:tc>
          <w:tcPr>
            <w:tcW w:w="1984" w:type="dxa"/>
            <w:shd w:val="clear" w:color="auto" w:fill="auto"/>
          </w:tcPr>
          <w:p w:rsidR="00B74A00" w:rsidRPr="009808F0" w:rsidRDefault="00B74A00" w:rsidP="00B74A00">
            <w:pPr>
              <w:rPr>
                <w:rFonts w:ascii="Cambria" w:hAnsi="Cambria" w:cs="Arial"/>
              </w:rPr>
            </w:pPr>
          </w:p>
        </w:tc>
      </w:tr>
      <w:tr w:rsidR="009808F0" w:rsidRPr="009808F0" w:rsidTr="006A1D7B">
        <w:tc>
          <w:tcPr>
            <w:tcW w:w="2127" w:type="dxa"/>
            <w:shd w:val="clear" w:color="auto" w:fill="auto"/>
          </w:tcPr>
          <w:p w:rsidR="00B74A00" w:rsidRPr="009808F0" w:rsidRDefault="00B74A00" w:rsidP="00B74A00">
            <w:pPr>
              <w:rPr>
                <w:rFonts w:ascii="Cambria" w:hAnsi="Cambria" w:cs="Arial"/>
              </w:rPr>
            </w:pPr>
            <w:r w:rsidRPr="009808F0">
              <w:rPr>
                <w:rFonts w:ascii="Cambria" w:hAnsi="Cambria" w:cs="Arial"/>
              </w:rPr>
              <w:t>Eliminação de documentos</w:t>
            </w:r>
          </w:p>
        </w:tc>
        <w:tc>
          <w:tcPr>
            <w:tcW w:w="6096" w:type="dxa"/>
            <w:shd w:val="clear" w:color="auto" w:fill="auto"/>
          </w:tcPr>
          <w:p w:rsidR="00B74A00" w:rsidRPr="009808F0" w:rsidRDefault="000B0192" w:rsidP="00AA61EC">
            <w:pPr>
              <w:numPr>
                <w:ilvl w:val="0"/>
                <w:numId w:val="29"/>
              </w:numPr>
              <w:rPr>
                <w:rFonts w:ascii="Cambria" w:hAnsi="Cambria" w:cs="Arial"/>
              </w:rPr>
            </w:pPr>
            <w:r w:rsidRPr="009808F0">
              <w:rPr>
                <w:rFonts w:ascii="Cambria" w:hAnsi="Cambria" w:cs="Arial"/>
              </w:rPr>
              <w:t xml:space="preserve">Metodologia </w:t>
            </w:r>
            <w:r w:rsidR="00867297" w:rsidRPr="009808F0">
              <w:rPr>
                <w:rFonts w:ascii="Cambria" w:hAnsi="Cambria" w:cs="Arial"/>
              </w:rPr>
              <w:t>proposta</w:t>
            </w:r>
          </w:p>
          <w:p w:rsidR="000B0192" w:rsidRPr="009808F0" w:rsidRDefault="000B0192" w:rsidP="00AA61EC">
            <w:pPr>
              <w:numPr>
                <w:ilvl w:val="0"/>
                <w:numId w:val="29"/>
              </w:numPr>
              <w:rPr>
                <w:rFonts w:ascii="Cambria" w:hAnsi="Cambria" w:cs="Arial"/>
              </w:rPr>
            </w:pPr>
            <w:r w:rsidRPr="009808F0">
              <w:rPr>
                <w:rFonts w:ascii="Cambria" w:hAnsi="Cambria" w:cs="Arial"/>
              </w:rPr>
              <w:t>Método de eliminação proposto</w:t>
            </w:r>
          </w:p>
          <w:p w:rsidR="000B0192" w:rsidRPr="009808F0" w:rsidRDefault="000B0192" w:rsidP="00AA61EC">
            <w:pPr>
              <w:numPr>
                <w:ilvl w:val="0"/>
                <w:numId w:val="29"/>
              </w:numPr>
              <w:rPr>
                <w:rFonts w:ascii="Cambria" w:hAnsi="Cambria" w:cs="Arial"/>
              </w:rPr>
            </w:pPr>
            <w:r w:rsidRPr="009808F0">
              <w:rPr>
                <w:rFonts w:ascii="Cambria" w:hAnsi="Cambria" w:cs="Arial"/>
              </w:rPr>
              <w:t>Garantias de confidencialidade</w:t>
            </w:r>
          </w:p>
          <w:p w:rsidR="00867297" w:rsidRPr="009808F0" w:rsidRDefault="00867297" w:rsidP="00AA61EC">
            <w:pPr>
              <w:numPr>
                <w:ilvl w:val="0"/>
                <w:numId w:val="29"/>
              </w:numPr>
              <w:rPr>
                <w:rFonts w:ascii="Cambria" w:hAnsi="Cambria" w:cs="Arial"/>
              </w:rPr>
            </w:pPr>
            <w:r w:rsidRPr="009808F0">
              <w:rPr>
                <w:rFonts w:ascii="Cambria" w:hAnsi="Cambria" w:cs="Arial"/>
              </w:rPr>
              <w:t>Impacto organizacional</w:t>
            </w:r>
          </w:p>
          <w:p w:rsidR="000B0192" w:rsidRPr="009808F0" w:rsidRDefault="000B0192" w:rsidP="00AA61EC">
            <w:pPr>
              <w:numPr>
                <w:ilvl w:val="0"/>
                <w:numId w:val="29"/>
              </w:numPr>
              <w:rPr>
                <w:rFonts w:ascii="Cambria" w:hAnsi="Cambria" w:cs="Arial"/>
              </w:rPr>
            </w:pPr>
            <w:r w:rsidRPr="009808F0">
              <w:rPr>
                <w:rFonts w:ascii="Cambria" w:hAnsi="Cambria" w:cs="Arial"/>
              </w:rPr>
              <w:t>Impacto ambiental</w:t>
            </w:r>
          </w:p>
          <w:p w:rsidR="000B0192" w:rsidRPr="009808F0" w:rsidRDefault="000B0192" w:rsidP="00AA61EC">
            <w:pPr>
              <w:numPr>
                <w:ilvl w:val="0"/>
                <w:numId w:val="29"/>
              </w:numPr>
              <w:rPr>
                <w:rFonts w:ascii="Cambria" w:hAnsi="Cambria" w:cs="Arial"/>
              </w:rPr>
            </w:pPr>
            <w:r w:rsidRPr="009808F0">
              <w:rPr>
                <w:rFonts w:ascii="Cambria" w:hAnsi="Cambria" w:cs="Arial"/>
              </w:rPr>
              <w:lastRenderedPageBreak/>
              <w:t>Calendarização</w:t>
            </w:r>
          </w:p>
          <w:p w:rsidR="000B0192" w:rsidRPr="009808F0" w:rsidRDefault="000B0192" w:rsidP="00AA61EC">
            <w:pPr>
              <w:numPr>
                <w:ilvl w:val="0"/>
                <w:numId w:val="29"/>
              </w:numPr>
              <w:rPr>
                <w:rFonts w:ascii="Cambria" w:hAnsi="Cambria" w:cs="Arial"/>
              </w:rPr>
            </w:pPr>
            <w:r w:rsidRPr="009808F0">
              <w:rPr>
                <w:rFonts w:ascii="Cambria" w:hAnsi="Cambria" w:cs="Arial"/>
              </w:rPr>
              <w:t>Custo financeiro</w:t>
            </w:r>
          </w:p>
        </w:tc>
        <w:tc>
          <w:tcPr>
            <w:tcW w:w="1984" w:type="dxa"/>
            <w:shd w:val="clear" w:color="auto" w:fill="auto"/>
          </w:tcPr>
          <w:p w:rsidR="00B74A00" w:rsidRPr="009808F0" w:rsidRDefault="00B74A00" w:rsidP="00B74A00">
            <w:pPr>
              <w:rPr>
                <w:rFonts w:ascii="Cambria" w:hAnsi="Cambria" w:cs="Arial"/>
              </w:rPr>
            </w:pPr>
          </w:p>
        </w:tc>
      </w:tr>
      <w:tr w:rsidR="009808F0" w:rsidRPr="009808F0" w:rsidTr="006A1D7B">
        <w:tc>
          <w:tcPr>
            <w:tcW w:w="2127" w:type="dxa"/>
            <w:shd w:val="clear" w:color="auto" w:fill="auto"/>
          </w:tcPr>
          <w:p w:rsidR="00B74A00" w:rsidRPr="009808F0" w:rsidRDefault="00B74A00" w:rsidP="00B74A00">
            <w:pPr>
              <w:rPr>
                <w:rFonts w:ascii="Cambria" w:hAnsi="Cambria" w:cs="Arial"/>
              </w:rPr>
            </w:pPr>
            <w:r w:rsidRPr="009808F0">
              <w:rPr>
                <w:rFonts w:ascii="Cambria" w:hAnsi="Cambria" w:cs="Arial"/>
              </w:rPr>
              <w:lastRenderedPageBreak/>
              <w:t>Higienização</w:t>
            </w:r>
          </w:p>
        </w:tc>
        <w:tc>
          <w:tcPr>
            <w:tcW w:w="6096" w:type="dxa"/>
            <w:shd w:val="clear" w:color="auto" w:fill="auto"/>
          </w:tcPr>
          <w:p w:rsidR="00867297" w:rsidRPr="009808F0" w:rsidRDefault="00867297" w:rsidP="00AA61EC">
            <w:pPr>
              <w:numPr>
                <w:ilvl w:val="0"/>
                <w:numId w:val="29"/>
              </w:numPr>
              <w:rPr>
                <w:rFonts w:ascii="Cambria" w:hAnsi="Cambria" w:cs="Arial"/>
              </w:rPr>
            </w:pPr>
            <w:r w:rsidRPr="009808F0">
              <w:rPr>
                <w:rFonts w:ascii="Cambria" w:hAnsi="Cambria" w:cs="Arial"/>
              </w:rPr>
              <w:t>Metodologia proposta</w:t>
            </w:r>
          </w:p>
          <w:p w:rsidR="00FE61CB" w:rsidRPr="009808F0" w:rsidRDefault="00FE61CB" w:rsidP="00AA61EC">
            <w:pPr>
              <w:numPr>
                <w:ilvl w:val="0"/>
                <w:numId w:val="29"/>
              </w:numPr>
              <w:rPr>
                <w:rFonts w:ascii="Cambria" w:hAnsi="Cambria" w:cs="Arial"/>
              </w:rPr>
            </w:pPr>
            <w:r w:rsidRPr="009808F0">
              <w:rPr>
                <w:rFonts w:ascii="Cambria" w:hAnsi="Cambria" w:cs="Arial"/>
              </w:rPr>
              <w:t>Materiais utilizados</w:t>
            </w:r>
          </w:p>
          <w:p w:rsidR="00867297" w:rsidRPr="009808F0" w:rsidRDefault="00867297" w:rsidP="00AA61EC">
            <w:pPr>
              <w:numPr>
                <w:ilvl w:val="0"/>
                <w:numId w:val="29"/>
              </w:numPr>
              <w:rPr>
                <w:rFonts w:ascii="Cambria" w:hAnsi="Cambria" w:cs="Arial"/>
              </w:rPr>
            </w:pPr>
            <w:r w:rsidRPr="009808F0">
              <w:rPr>
                <w:rFonts w:ascii="Cambria" w:hAnsi="Cambria" w:cs="Arial"/>
              </w:rPr>
              <w:t>Impacto organizacional</w:t>
            </w:r>
          </w:p>
          <w:p w:rsidR="00867297" w:rsidRPr="009808F0" w:rsidRDefault="00867297" w:rsidP="00AA61EC">
            <w:pPr>
              <w:numPr>
                <w:ilvl w:val="0"/>
                <w:numId w:val="29"/>
              </w:numPr>
              <w:rPr>
                <w:rFonts w:ascii="Cambria" w:hAnsi="Cambria" w:cs="Arial"/>
              </w:rPr>
            </w:pPr>
            <w:r w:rsidRPr="009808F0">
              <w:rPr>
                <w:rFonts w:ascii="Cambria" w:hAnsi="Cambria" w:cs="Arial"/>
              </w:rPr>
              <w:t>Impacto ambiental</w:t>
            </w:r>
          </w:p>
          <w:p w:rsidR="00867297" w:rsidRPr="009808F0" w:rsidRDefault="00867297" w:rsidP="00AA61EC">
            <w:pPr>
              <w:numPr>
                <w:ilvl w:val="0"/>
                <w:numId w:val="29"/>
              </w:numPr>
              <w:rPr>
                <w:rFonts w:ascii="Cambria" w:hAnsi="Cambria" w:cs="Arial"/>
              </w:rPr>
            </w:pPr>
            <w:r w:rsidRPr="009808F0">
              <w:rPr>
                <w:rFonts w:ascii="Cambria" w:hAnsi="Cambria" w:cs="Arial"/>
              </w:rPr>
              <w:t>Calendarização</w:t>
            </w:r>
          </w:p>
          <w:p w:rsidR="00867297" w:rsidRPr="009808F0" w:rsidRDefault="00867297" w:rsidP="00AA61EC">
            <w:pPr>
              <w:numPr>
                <w:ilvl w:val="0"/>
                <w:numId w:val="29"/>
              </w:numPr>
              <w:rPr>
                <w:rFonts w:ascii="Cambria" w:hAnsi="Cambria" w:cs="Arial"/>
              </w:rPr>
            </w:pPr>
            <w:r w:rsidRPr="009808F0">
              <w:rPr>
                <w:rFonts w:ascii="Cambria" w:hAnsi="Cambria" w:cs="Arial"/>
              </w:rPr>
              <w:t>Custo financeiro</w:t>
            </w:r>
          </w:p>
        </w:tc>
        <w:tc>
          <w:tcPr>
            <w:tcW w:w="1984" w:type="dxa"/>
            <w:shd w:val="clear" w:color="auto" w:fill="auto"/>
          </w:tcPr>
          <w:p w:rsidR="00B74A00" w:rsidRPr="009808F0" w:rsidRDefault="00B74A00" w:rsidP="00B74A00">
            <w:pPr>
              <w:rPr>
                <w:rFonts w:ascii="Cambria" w:hAnsi="Cambria" w:cs="Arial"/>
              </w:rPr>
            </w:pPr>
          </w:p>
        </w:tc>
      </w:tr>
      <w:tr w:rsidR="009808F0" w:rsidRPr="009808F0" w:rsidTr="006A1D7B">
        <w:tc>
          <w:tcPr>
            <w:tcW w:w="2127" w:type="dxa"/>
            <w:shd w:val="clear" w:color="auto" w:fill="auto"/>
          </w:tcPr>
          <w:p w:rsidR="00B74A00" w:rsidRPr="009808F0" w:rsidRDefault="00B74A00" w:rsidP="00B74A00">
            <w:pPr>
              <w:rPr>
                <w:rFonts w:ascii="Cambria" w:hAnsi="Cambria" w:cs="Arial"/>
              </w:rPr>
            </w:pPr>
            <w:r w:rsidRPr="009808F0">
              <w:rPr>
                <w:rFonts w:ascii="Cambria" w:hAnsi="Cambria" w:cs="Arial"/>
              </w:rPr>
              <w:t>Acondicionamento</w:t>
            </w:r>
          </w:p>
        </w:tc>
        <w:tc>
          <w:tcPr>
            <w:tcW w:w="6096" w:type="dxa"/>
            <w:shd w:val="clear" w:color="auto" w:fill="auto"/>
          </w:tcPr>
          <w:p w:rsidR="00867297" w:rsidRPr="009808F0" w:rsidRDefault="00867297" w:rsidP="00AA61EC">
            <w:pPr>
              <w:numPr>
                <w:ilvl w:val="0"/>
                <w:numId w:val="29"/>
              </w:numPr>
              <w:rPr>
                <w:rFonts w:ascii="Cambria" w:hAnsi="Cambria" w:cs="Arial"/>
              </w:rPr>
            </w:pPr>
            <w:r w:rsidRPr="009808F0">
              <w:rPr>
                <w:rFonts w:ascii="Cambria" w:hAnsi="Cambria" w:cs="Arial"/>
              </w:rPr>
              <w:t>Metodologia proposta</w:t>
            </w:r>
          </w:p>
          <w:p w:rsidR="00FE61CB" w:rsidRPr="009808F0" w:rsidRDefault="00FE61CB" w:rsidP="00AA61EC">
            <w:pPr>
              <w:numPr>
                <w:ilvl w:val="0"/>
                <w:numId w:val="29"/>
              </w:numPr>
              <w:rPr>
                <w:rFonts w:ascii="Cambria" w:hAnsi="Cambria" w:cs="Arial"/>
              </w:rPr>
            </w:pPr>
            <w:r w:rsidRPr="009808F0">
              <w:rPr>
                <w:rFonts w:ascii="Cambria" w:hAnsi="Cambria" w:cs="Arial"/>
              </w:rPr>
              <w:t>Materiais utilizados</w:t>
            </w:r>
          </w:p>
          <w:p w:rsidR="00867297" w:rsidRPr="009808F0" w:rsidRDefault="00867297" w:rsidP="00AA61EC">
            <w:pPr>
              <w:numPr>
                <w:ilvl w:val="0"/>
                <w:numId w:val="29"/>
              </w:numPr>
              <w:rPr>
                <w:rFonts w:ascii="Cambria" w:hAnsi="Cambria" w:cs="Arial"/>
              </w:rPr>
            </w:pPr>
            <w:r w:rsidRPr="009808F0">
              <w:rPr>
                <w:rFonts w:ascii="Cambria" w:hAnsi="Cambria" w:cs="Arial"/>
              </w:rPr>
              <w:t>Impacto organizacional</w:t>
            </w:r>
          </w:p>
          <w:p w:rsidR="00867297" w:rsidRPr="009808F0" w:rsidRDefault="00867297" w:rsidP="00AA61EC">
            <w:pPr>
              <w:numPr>
                <w:ilvl w:val="0"/>
                <w:numId w:val="29"/>
              </w:numPr>
              <w:rPr>
                <w:rFonts w:ascii="Cambria" w:hAnsi="Cambria" w:cs="Arial"/>
              </w:rPr>
            </w:pPr>
            <w:r w:rsidRPr="009808F0">
              <w:rPr>
                <w:rFonts w:ascii="Cambria" w:hAnsi="Cambria" w:cs="Arial"/>
              </w:rPr>
              <w:t>Impacto ambiental</w:t>
            </w:r>
          </w:p>
          <w:p w:rsidR="00867297" w:rsidRPr="009808F0" w:rsidRDefault="00867297" w:rsidP="00AA61EC">
            <w:pPr>
              <w:numPr>
                <w:ilvl w:val="0"/>
                <w:numId w:val="29"/>
              </w:numPr>
              <w:rPr>
                <w:rFonts w:ascii="Cambria" w:hAnsi="Cambria" w:cs="Arial"/>
              </w:rPr>
            </w:pPr>
            <w:r w:rsidRPr="009808F0">
              <w:rPr>
                <w:rFonts w:ascii="Cambria" w:hAnsi="Cambria" w:cs="Arial"/>
              </w:rPr>
              <w:t>Calendarização</w:t>
            </w:r>
          </w:p>
          <w:p w:rsidR="00B74A00" w:rsidRPr="009808F0" w:rsidRDefault="00867297" w:rsidP="00AA61EC">
            <w:pPr>
              <w:numPr>
                <w:ilvl w:val="0"/>
                <w:numId w:val="29"/>
              </w:numPr>
              <w:rPr>
                <w:rFonts w:ascii="Cambria" w:hAnsi="Cambria" w:cs="Arial"/>
              </w:rPr>
            </w:pPr>
            <w:r w:rsidRPr="009808F0">
              <w:rPr>
                <w:rFonts w:ascii="Cambria" w:hAnsi="Cambria" w:cs="Arial"/>
              </w:rPr>
              <w:t>Custo financeiro</w:t>
            </w:r>
          </w:p>
        </w:tc>
        <w:tc>
          <w:tcPr>
            <w:tcW w:w="1984" w:type="dxa"/>
            <w:shd w:val="clear" w:color="auto" w:fill="auto"/>
          </w:tcPr>
          <w:p w:rsidR="00B74A00" w:rsidRPr="009808F0" w:rsidRDefault="00B74A00" w:rsidP="00B74A00">
            <w:pPr>
              <w:rPr>
                <w:rFonts w:ascii="Cambria" w:hAnsi="Cambria" w:cs="Arial"/>
              </w:rPr>
            </w:pPr>
          </w:p>
        </w:tc>
      </w:tr>
      <w:tr w:rsidR="009808F0" w:rsidRPr="009808F0" w:rsidTr="006A1D7B">
        <w:tc>
          <w:tcPr>
            <w:tcW w:w="2127" w:type="dxa"/>
            <w:shd w:val="clear" w:color="auto" w:fill="auto"/>
          </w:tcPr>
          <w:p w:rsidR="00B74A00" w:rsidRPr="009808F0" w:rsidRDefault="00B74A00" w:rsidP="00B74A00">
            <w:pPr>
              <w:rPr>
                <w:rFonts w:ascii="Cambria" w:hAnsi="Cambria" w:cs="Arial"/>
              </w:rPr>
            </w:pPr>
            <w:r w:rsidRPr="009808F0">
              <w:rPr>
                <w:rFonts w:ascii="Cambria" w:hAnsi="Cambria" w:cs="Arial"/>
              </w:rPr>
              <w:t>Transporte</w:t>
            </w:r>
          </w:p>
        </w:tc>
        <w:tc>
          <w:tcPr>
            <w:tcW w:w="6096" w:type="dxa"/>
            <w:shd w:val="clear" w:color="auto" w:fill="auto"/>
          </w:tcPr>
          <w:p w:rsidR="00FE61CB" w:rsidRPr="009808F0" w:rsidRDefault="00FE61CB" w:rsidP="00AA61EC">
            <w:pPr>
              <w:numPr>
                <w:ilvl w:val="0"/>
                <w:numId w:val="29"/>
              </w:numPr>
              <w:rPr>
                <w:rFonts w:ascii="Cambria" w:hAnsi="Cambria" w:cs="Arial"/>
              </w:rPr>
            </w:pPr>
            <w:r w:rsidRPr="009808F0">
              <w:rPr>
                <w:rFonts w:ascii="Cambria" w:hAnsi="Cambria" w:cs="Arial"/>
              </w:rPr>
              <w:t>Metodologia proposta</w:t>
            </w:r>
          </w:p>
          <w:p w:rsidR="00FE61CB" w:rsidRPr="009808F0" w:rsidRDefault="00FE61CB" w:rsidP="00AA61EC">
            <w:pPr>
              <w:numPr>
                <w:ilvl w:val="0"/>
                <w:numId w:val="29"/>
              </w:numPr>
              <w:rPr>
                <w:rFonts w:ascii="Cambria" w:hAnsi="Cambria" w:cs="Arial"/>
              </w:rPr>
            </w:pPr>
            <w:r w:rsidRPr="009808F0">
              <w:rPr>
                <w:rFonts w:ascii="Cambria" w:hAnsi="Cambria" w:cs="Arial"/>
              </w:rPr>
              <w:t>Tipo de transporte utilizado</w:t>
            </w:r>
          </w:p>
          <w:p w:rsidR="00FE61CB" w:rsidRPr="009808F0" w:rsidRDefault="00FE61CB" w:rsidP="00AA61EC">
            <w:pPr>
              <w:numPr>
                <w:ilvl w:val="0"/>
                <w:numId w:val="29"/>
              </w:numPr>
              <w:rPr>
                <w:rFonts w:ascii="Cambria" w:hAnsi="Cambria" w:cs="Arial"/>
              </w:rPr>
            </w:pPr>
            <w:r w:rsidRPr="009808F0">
              <w:rPr>
                <w:rFonts w:ascii="Cambria" w:hAnsi="Cambria" w:cs="Arial"/>
              </w:rPr>
              <w:t>Materiais utilizados</w:t>
            </w:r>
          </w:p>
          <w:p w:rsidR="00FE61CB" w:rsidRPr="009808F0" w:rsidRDefault="00FE61CB" w:rsidP="00AA61EC">
            <w:pPr>
              <w:numPr>
                <w:ilvl w:val="0"/>
                <w:numId w:val="29"/>
              </w:numPr>
              <w:rPr>
                <w:rFonts w:ascii="Cambria" w:hAnsi="Cambria" w:cs="Arial"/>
              </w:rPr>
            </w:pPr>
            <w:r w:rsidRPr="009808F0">
              <w:rPr>
                <w:rFonts w:ascii="Cambria" w:hAnsi="Cambria" w:cs="Arial"/>
              </w:rPr>
              <w:t>Impacto organizacional</w:t>
            </w:r>
          </w:p>
          <w:p w:rsidR="00FE61CB" w:rsidRPr="009808F0" w:rsidRDefault="00FE61CB" w:rsidP="00AA61EC">
            <w:pPr>
              <w:numPr>
                <w:ilvl w:val="0"/>
                <w:numId w:val="29"/>
              </w:numPr>
              <w:rPr>
                <w:rFonts w:ascii="Cambria" w:hAnsi="Cambria" w:cs="Arial"/>
              </w:rPr>
            </w:pPr>
            <w:r w:rsidRPr="009808F0">
              <w:rPr>
                <w:rFonts w:ascii="Cambria" w:hAnsi="Cambria" w:cs="Arial"/>
              </w:rPr>
              <w:t>Calendarização</w:t>
            </w:r>
          </w:p>
          <w:p w:rsidR="00B74A00" w:rsidRPr="009808F0" w:rsidRDefault="00FE61CB" w:rsidP="00AA61EC">
            <w:pPr>
              <w:numPr>
                <w:ilvl w:val="0"/>
                <w:numId w:val="29"/>
              </w:numPr>
              <w:rPr>
                <w:rFonts w:ascii="Cambria" w:hAnsi="Cambria" w:cs="Arial"/>
              </w:rPr>
            </w:pPr>
            <w:r w:rsidRPr="009808F0">
              <w:rPr>
                <w:rFonts w:ascii="Cambria" w:hAnsi="Cambria" w:cs="Arial"/>
              </w:rPr>
              <w:t>Custo financeiro</w:t>
            </w:r>
          </w:p>
        </w:tc>
        <w:tc>
          <w:tcPr>
            <w:tcW w:w="1984" w:type="dxa"/>
            <w:shd w:val="clear" w:color="auto" w:fill="auto"/>
          </w:tcPr>
          <w:p w:rsidR="00B74A00" w:rsidRPr="009808F0" w:rsidRDefault="00B74A00" w:rsidP="00B74A00">
            <w:pPr>
              <w:rPr>
                <w:rFonts w:ascii="Cambria" w:hAnsi="Cambria" w:cs="Arial"/>
              </w:rPr>
            </w:pPr>
          </w:p>
        </w:tc>
      </w:tr>
      <w:tr w:rsidR="009808F0" w:rsidRPr="009808F0" w:rsidTr="006A1D7B">
        <w:tc>
          <w:tcPr>
            <w:tcW w:w="2127" w:type="dxa"/>
            <w:shd w:val="clear" w:color="auto" w:fill="auto"/>
          </w:tcPr>
          <w:p w:rsidR="00B74A00" w:rsidRPr="009808F0" w:rsidRDefault="00B74A00" w:rsidP="00B74A00">
            <w:pPr>
              <w:rPr>
                <w:rFonts w:ascii="Cambria" w:hAnsi="Cambria" w:cs="Arial"/>
              </w:rPr>
            </w:pPr>
            <w:r w:rsidRPr="009808F0">
              <w:rPr>
                <w:rFonts w:ascii="Cambria" w:hAnsi="Cambria" w:cs="Arial"/>
              </w:rPr>
              <w:t>Conservação e restauro</w:t>
            </w:r>
          </w:p>
        </w:tc>
        <w:tc>
          <w:tcPr>
            <w:tcW w:w="6096" w:type="dxa"/>
            <w:shd w:val="clear" w:color="auto" w:fill="auto"/>
          </w:tcPr>
          <w:p w:rsidR="00FE61CB" w:rsidRPr="009808F0" w:rsidRDefault="00FE61CB" w:rsidP="00AA61EC">
            <w:pPr>
              <w:numPr>
                <w:ilvl w:val="0"/>
                <w:numId w:val="29"/>
              </w:numPr>
              <w:rPr>
                <w:rFonts w:ascii="Cambria" w:hAnsi="Cambria" w:cs="Arial"/>
              </w:rPr>
            </w:pPr>
            <w:r w:rsidRPr="009808F0">
              <w:rPr>
                <w:rFonts w:ascii="Cambria" w:hAnsi="Cambria" w:cs="Arial"/>
              </w:rPr>
              <w:t>Metodologia proposta</w:t>
            </w:r>
          </w:p>
          <w:p w:rsidR="00FE61CB" w:rsidRPr="009808F0" w:rsidRDefault="00FE61CB" w:rsidP="00AA61EC">
            <w:pPr>
              <w:numPr>
                <w:ilvl w:val="0"/>
                <w:numId w:val="29"/>
              </w:numPr>
              <w:rPr>
                <w:rFonts w:ascii="Cambria" w:hAnsi="Cambria" w:cs="Arial"/>
              </w:rPr>
            </w:pPr>
            <w:r w:rsidRPr="009808F0">
              <w:rPr>
                <w:rFonts w:ascii="Cambria" w:hAnsi="Cambria" w:cs="Arial"/>
              </w:rPr>
              <w:t>Materiais utilizados</w:t>
            </w:r>
          </w:p>
          <w:p w:rsidR="00FE61CB" w:rsidRPr="009808F0" w:rsidRDefault="00FE61CB" w:rsidP="00AA61EC">
            <w:pPr>
              <w:numPr>
                <w:ilvl w:val="0"/>
                <w:numId w:val="29"/>
              </w:numPr>
              <w:rPr>
                <w:rFonts w:ascii="Cambria" w:hAnsi="Cambria" w:cs="Arial"/>
              </w:rPr>
            </w:pPr>
            <w:r w:rsidRPr="009808F0">
              <w:rPr>
                <w:rFonts w:ascii="Cambria" w:hAnsi="Cambria" w:cs="Arial"/>
              </w:rPr>
              <w:t>Impacto organizacional</w:t>
            </w:r>
          </w:p>
          <w:p w:rsidR="00FE61CB" w:rsidRPr="009808F0" w:rsidRDefault="00FE61CB" w:rsidP="00AA61EC">
            <w:pPr>
              <w:numPr>
                <w:ilvl w:val="0"/>
                <w:numId w:val="29"/>
              </w:numPr>
              <w:rPr>
                <w:rFonts w:ascii="Cambria" w:hAnsi="Cambria" w:cs="Arial"/>
              </w:rPr>
            </w:pPr>
            <w:r w:rsidRPr="009808F0">
              <w:rPr>
                <w:rFonts w:ascii="Cambria" w:hAnsi="Cambria" w:cs="Arial"/>
              </w:rPr>
              <w:t>Impacto ambiental</w:t>
            </w:r>
          </w:p>
          <w:p w:rsidR="00FE61CB" w:rsidRPr="009808F0" w:rsidRDefault="00FE61CB" w:rsidP="00AA61EC">
            <w:pPr>
              <w:numPr>
                <w:ilvl w:val="0"/>
                <w:numId w:val="29"/>
              </w:numPr>
              <w:rPr>
                <w:rFonts w:ascii="Cambria" w:hAnsi="Cambria" w:cs="Arial"/>
              </w:rPr>
            </w:pPr>
            <w:r w:rsidRPr="009808F0">
              <w:rPr>
                <w:rFonts w:ascii="Cambria" w:hAnsi="Cambria" w:cs="Arial"/>
              </w:rPr>
              <w:t>Calendarização</w:t>
            </w:r>
          </w:p>
          <w:p w:rsidR="00B74A00" w:rsidRPr="009808F0" w:rsidRDefault="00FE61CB" w:rsidP="00AA61EC">
            <w:pPr>
              <w:numPr>
                <w:ilvl w:val="0"/>
                <w:numId w:val="29"/>
              </w:numPr>
              <w:rPr>
                <w:rFonts w:ascii="Cambria" w:hAnsi="Cambria" w:cs="Arial"/>
              </w:rPr>
            </w:pPr>
            <w:r w:rsidRPr="009808F0">
              <w:rPr>
                <w:rFonts w:ascii="Cambria" w:hAnsi="Cambria" w:cs="Arial"/>
              </w:rPr>
              <w:t>Custo financeiro</w:t>
            </w:r>
          </w:p>
        </w:tc>
        <w:tc>
          <w:tcPr>
            <w:tcW w:w="1984" w:type="dxa"/>
            <w:shd w:val="clear" w:color="auto" w:fill="auto"/>
          </w:tcPr>
          <w:p w:rsidR="00B74A00" w:rsidRPr="009808F0" w:rsidRDefault="00B74A00" w:rsidP="00B74A00">
            <w:pPr>
              <w:rPr>
                <w:rFonts w:ascii="Cambria" w:hAnsi="Cambria" w:cs="Arial"/>
              </w:rPr>
            </w:pPr>
          </w:p>
        </w:tc>
      </w:tr>
      <w:tr w:rsidR="009808F0" w:rsidRPr="009808F0" w:rsidTr="006A1D7B">
        <w:tc>
          <w:tcPr>
            <w:tcW w:w="2127" w:type="dxa"/>
            <w:shd w:val="clear" w:color="auto" w:fill="auto"/>
          </w:tcPr>
          <w:p w:rsidR="00B74A00" w:rsidRPr="009808F0" w:rsidRDefault="00B74A00" w:rsidP="00B74A00">
            <w:pPr>
              <w:rPr>
                <w:rFonts w:ascii="Cambria" w:hAnsi="Cambria" w:cs="Arial"/>
              </w:rPr>
            </w:pPr>
            <w:r w:rsidRPr="009808F0">
              <w:rPr>
                <w:rFonts w:ascii="Cambria" w:hAnsi="Cambria" w:cs="Arial"/>
              </w:rPr>
              <w:lastRenderedPageBreak/>
              <w:t>Armazenamento de dados</w:t>
            </w:r>
          </w:p>
        </w:tc>
        <w:tc>
          <w:tcPr>
            <w:tcW w:w="6096" w:type="dxa"/>
            <w:shd w:val="clear" w:color="auto" w:fill="auto"/>
          </w:tcPr>
          <w:p w:rsidR="00FE61CB" w:rsidRPr="009808F0" w:rsidRDefault="00FE61CB" w:rsidP="00AA61EC">
            <w:pPr>
              <w:numPr>
                <w:ilvl w:val="0"/>
                <w:numId w:val="29"/>
              </w:numPr>
              <w:rPr>
                <w:rFonts w:ascii="Cambria" w:hAnsi="Cambria" w:cs="Arial"/>
              </w:rPr>
            </w:pPr>
            <w:r w:rsidRPr="009808F0">
              <w:rPr>
                <w:rFonts w:ascii="Cambria" w:hAnsi="Cambria" w:cs="Arial"/>
              </w:rPr>
              <w:t>Metodologia proposta</w:t>
            </w:r>
          </w:p>
          <w:p w:rsidR="00FE61CB" w:rsidRPr="009808F0" w:rsidRDefault="00FE61CB" w:rsidP="00AA61EC">
            <w:pPr>
              <w:numPr>
                <w:ilvl w:val="0"/>
                <w:numId w:val="29"/>
              </w:numPr>
              <w:rPr>
                <w:rFonts w:ascii="Cambria" w:hAnsi="Cambria" w:cs="Arial"/>
              </w:rPr>
            </w:pPr>
            <w:r w:rsidRPr="009808F0">
              <w:rPr>
                <w:rFonts w:ascii="Cambria" w:hAnsi="Cambria" w:cs="Arial"/>
              </w:rPr>
              <w:t>Equipamentos utilizados</w:t>
            </w:r>
          </w:p>
          <w:p w:rsidR="00FE61CB" w:rsidRPr="009808F0" w:rsidRDefault="00FE61CB" w:rsidP="00AA61EC">
            <w:pPr>
              <w:numPr>
                <w:ilvl w:val="0"/>
                <w:numId w:val="29"/>
              </w:numPr>
              <w:rPr>
                <w:rFonts w:ascii="Cambria" w:hAnsi="Cambria" w:cs="Arial"/>
              </w:rPr>
            </w:pPr>
            <w:r w:rsidRPr="009808F0">
              <w:rPr>
                <w:rFonts w:ascii="Cambria" w:hAnsi="Cambria" w:cs="Arial"/>
              </w:rPr>
              <w:t>Impacto organizacional</w:t>
            </w:r>
          </w:p>
          <w:p w:rsidR="00FE61CB" w:rsidRPr="009808F0" w:rsidRDefault="00FE61CB" w:rsidP="00AA61EC">
            <w:pPr>
              <w:numPr>
                <w:ilvl w:val="0"/>
                <w:numId w:val="29"/>
              </w:numPr>
              <w:rPr>
                <w:rFonts w:ascii="Cambria" w:hAnsi="Cambria" w:cs="Arial"/>
              </w:rPr>
            </w:pPr>
            <w:r w:rsidRPr="009808F0">
              <w:rPr>
                <w:rFonts w:ascii="Cambria" w:hAnsi="Cambria" w:cs="Arial"/>
              </w:rPr>
              <w:t>Segurança dos dados</w:t>
            </w:r>
          </w:p>
          <w:p w:rsidR="00FE61CB" w:rsidRPr="009808F0" w:rsidRDefault="00FE61CB" w:rsidP="00AA61EC">
            <w:pPr>
              <w:numPr>
                <w:ilvl w:val="0"/>
                <w:numId w:val="29"/>
              </w:numPr>
              <w:rPr>
                <w:rFonts w:ascii="Cambria" w:hAnsi="Cambria" w:cs="Arial"/>
              </w:rPr>
            </w:pPr>
            <w:r w:rsidRPr="009808F0">
              <w:rPr>
                <w:rFonts w:ascii="Cambria" w:hAnsi="Cambria" w:cs="Arial"/>
              </w:rPr>
              <w:t>Disponibilidade dos dados</w:t>
            </w:r>
          </w:p>
          <w:p w:rsidR="00FE61CB" w:rsidRPr="009808F0" w:rsidRDefault="00FE61CB" w:rsidP="00AA61EC">
            <w:pPr>
              <w:numPr>
                <w:ilvl w:val="0"/>
                <w:numId w:val="29"/>
              </w:numPr>
              <w:rPr>
                <w:rFonts w:ascii="Cambria" w:hAnsi="Cambria" w:cs="Arial"/>
              </w:rPr>
            </w:pPr>
            <w:r w:rsidRPr="009808F0">
              <w:rPr>
                <w:rFonts w:ascii="Cambria" w:hAnsi="Cambria" w:cs="Arial"/>
              </w:rPr>
              <w:t>Preservação dos dados</w:t>
            </w:r>
          </w:p>
          <w:p w:rsidR="00FE61CB" w:rsidRPr="009808F0" w:rsidRDefault="00FE61CB" w:rsidP="00AA61EC">
            <w:pPr>
              <w:numPr>
                <w:ilvl w:val="0"/>
                <w:numId w:val="29"/>
              </w:numPr>
              <w:rPr>
                <w:rFonts w:ascii="Cambria" w:hAnsi="Cambria" w:cs="Arial"/>
              </w:rPr>
            </w:pPr>
            <w:r w:rsidRPr="009808F0">
              <w:rPr>
                <w:rFonts w:ascii="Cambria" w:hAnsi="Cambria" w:cs="Arial"/>
              </w:rPr>
              <w:t>Calendarização</w:t>
            </w:r>
          </w:p>
          <w:p w:rsidR="00B74A00" w:rsidRPr="009808F0" w:rsidRDefault="00FE61CB" w:rsidP="00AA61EC">
            <w:pPr>
              <w:numPr>
                <w:ilvl w:val="0"/>
                <w:numId w:val="29"/>
              </w:numPr>
              <w:rPr>
                <w:rFonts w:ascii="Cambria" w:hAnsi="Cambria" w:cs="Arial"/>
              </w:rPr>
            </w:pPr>
            <w:r w:rsidRPr="009808F0">
              <w:rPr>
                <w:rFonts w:ascii="Cambria" w:hAnsi="Cambria" w:cs="Arial"/>
              </w:rPr>
              <w:t>Custo financeiro</w:t>
            </w:r>
          </w:p>
        </w:tc>
        <w:tc>
          <w:tcPr>
            <w:tcW w:w="1984" w:type="dxa"/>
            <w:shd w:val="clear" w:color="auto" w:fill="auto"/>
          </w:tcPr>
          <w:p w:rsidR="00B74A00" w:rsidRPr="009808F0" w:rsidRDefault="00B74A00" w:rsidP="00B74A00">
            <w:pPr>
              <w:rPr>
                <w:rFonts w:ascii="Cambria" w:hAnsi="Cambria" w:cs="Arial"/>
              </w:rPr>
            </w:pPr>
          </w:p>
        </w:tc>
      </w:tr>
      <w:tr w:rsidR="009808F0" w:rsidRPr="009808F0" w:rsidTr="006A1D7B">
        <w:tc>
          <w:tcPr>
            <w:tcW w:w="2127" w:type="dxa"/>
            <w:shd w:val="clear" w:color="auto" w:fill="auto"/>
          </w:tcPr>
          <w:p w:rsidR="00A42C42" w:rsidRPr="009808F0" w:rsidRDefault="00A42C42" w:rsidP="00B74A00">
            <w:pPr>
              <w:rPr>
                <w:rFonts w:ascii="Cambria" w:hAnsi="Cambria" w:cs="Arial"/>
              </w:rPr>
            </w:pPr>
            <w:r w:rsidRPr="009808F0">
              <w:rPr>
                <w:rFonts w:ascii="Cambria" w:hAnsi="Cambria" w:cs="Arial"/>
              </w:rPr>
              <w:t>Digitalização de imagens</w:t>
            </w:r>
          </w:p>
        </w:tc>
        <w:tc>
          <w:tcPr>
            <w:tcW w:w="6096" w:type="dxa"/>
            <w:shd w:val="clear" w:color="auto" w:fill="auto"/>
          </w:tcPr>
          <w:p w:rsidR="00FE61CB" w:rsidRPr="009808F0" w:rsidRDefault="00FE61CB" w:rsidP="00AA61EC">
            <w:pPr>
              <w:numPr>
                <w:ilvl w:val="0"/>
                <w:numId w:val="29"/>
              </w:numPr>
              <w:rPr>
                <w:rFonts w:ascii="Cambria" w:hAnsi="Cambria" w:cs="Arial"/>
              </w:rPr>
            </w:pPr>
            <w:r w:rsidRPr="009808F0">
              <w:rPr>
                <w:rFonts w:ascii="Cambria" w:hAnsi="Cambria" w:cs="Arial"/>
              </w:rPr>
              <w:t>Metodologia proposta</w:t>
            </w:r>
          </w:p>
          <w:p w:rsidR="00FE61CB" w:rsidRPr="009808F0" w:rsidRDefault="00FE61CB" w:rsidP="00AA61EC">
            <w:pPr>
              <w:numPr>
                <w:ilvl w:val="0"/>
                <w:numId w:val="29"/>
              </w:numPr>
              <w:rPr>
                <w:rFonts w:ascii="Cambria" w:hAnsi="Cambria" w:cs="Arial"/>
              </w:rPr>
            </w:pPr>
            <w:r w:rsidRPr="009808F0">
              <w:rPr>
                <w:rFonts w:ascii="Cambria" w:hAnsi="Cambria" w:cs="Arial"/>
              </w:rPr>
              <w:t>Equipamentos utilizados</w:t>
            </w:r>
          </w:p>
          <w:p w:rsidR="00FE61CB" w:rsidRPr="009808F0" w:rsidRDefault="00FE61CB" w:rsidP="00AA61EC">
            <w:pPr>
              <w:numPr>
                <w:ilvl w:val="0"/>
                <w:numId w:val="29"/>
              </w:numPr>
              <w:rPr>
                <w:rFonts w:ascii="Cambria" w:hAnsi="Cambria" w:cs="Arial"/>
              </w:rPr>
            </w:pPr>
            <w:r w:rsidRPr="009808F0">
              <w:rPr>
                <w:rFonts w:ascii="Cambria" w:hAnsi="Cambria" w:cs="Arial"/>
              </w:rPr>
              <w:t xml:space="preserve">Características das imagens (formato; </w:t>
            </w:r>
            <w:r w:rsidRPr="00FC6A89">
              <w:rPr>
                <w:rFonts w:ascii="Cambria" w:hAnsi="Cambria" w:cs="Arial"/>
              </w:rPr>
              <w:t>definição</w:t>
            </w:r>
            <w:r w:rsidRPr="009808F0">
              <w:rPr>
                <w:rFonts w:ascii="Cambria" w:hAnsi="Cambria" w:cs="Arial"/>
              </w:rPr>
              <w:t>; código de referência)</w:t>
            </w:r>
          </w:p>
          <w:p w:rsidR="00FE61CB" w:rsidRPr="009808F0" w:rsidRDefault="00FE61CB" w:rsidP="00AA61EC">
            <w:pPr>
              <w:numPr>
                <w:ilvl w:val="0"/>
                <w:numId w:val="29"/>
              </w:numPr>
              <w:rPr>
                <w:rFonts w:ascii="Cambria" w:hAnsi="Cambria" w:cs="Arial"/>
              </w:rPr>
            </w:pPr>
            <w:r w:rsidRPr="009808F0">
              <w:rPr>
                <w:rFonts w:ascii="Cambria" w:hAnsi="Cambria" w:cs="Arial"/>
              </w:rPr>
              <w:t>Impacto organizacional</w:t>
            </w:r>
          </w:p>
          <w:p w:rsidR="00FE61CB" w:rsidRPr="009808F0" w:rsidRDefault="00FE61CB" w:rsidP="00AA61EC">
            <w:pPr>
              <w:numPr>
                <w:ilvl w:val="0"/>
                <w:numId w:val="29"/>
              </w:numPr>
              <w:rPr>
                <w:rFonts w:ascii="Cambria" w:hAnsi="Cambria" w:cs="Arial"/>
              </w:rPr>
            </w:pPr>
            <w:r w:rsidRPr="009808F0">
              <w:rPr>
                <w:rFonts w:ascii="Cambria" w:hAnsi="Cambria" w:cs="Arial"/>
              </w:rPr>
              <w:t>Calendarização</w:t>
            </w:r>
          </w:p>
          <w:p w:rsidR="00A42C42" w:rsidRPr="009808F0" w:rsidRDefault="00FE61CB" w:rsidP="00AA61EC">
            <w:pPr>
              <w:numPr>
                <w:ilvl w:val="0"/>
                <w:numId w:val="29"/>
              </w:numPr>
              <w:rPr>
                <w:rFonts w:ascii="Cambria" w:hAnsi="Cambria" w:cs="Arial"/>
              </w:rPr>
            </w:pPr>
            <w:r w:rsidRPr="009808F0">
              <w:rPr>
                <w:rFonts w:ascii="Cambria" w:hAnsi="Cambria" w:cs="Arial"/>
              </w:rPr>
              <w:t>Custo financeiro</w:t>
            </w:r>
          </w:p>
        </w:tc>
        <w:tc>
          <w:tcPr>
            <w:tcW w:w="1984" w:type="dxa"/>
            <w:shd w:val="clear" w:color="auto" w:fill="auto"/>
          </w:tcPr>
          <w:p w:rsidR="00A42C42" w:rsidRPr="009808F0" w:rsidRDefault="00A42C42" w:rsidP="00B74A00">
            <w:pPr>
              <w:rPr>
                <w:rFonts w:ascii="Cambria" w:hAnsi="Cambria" w:cs="Arial"/>
              </w:rPr>
            </w:pPr>
          </w:p>
        </w:tc>
      </w:tr>
    </w:tbl>
    <w:p w:rsidR="00B74A00" w:rsidRDefault="00B74A00" w:rsidP="00B74A00">
      <w:pPr>
        <w:ind w:left="720"/>
        <w:rPr>
          <w:rFonts w:ascii="Cambria" w:hAnsi="Cambria" w:cs="Arial"/>
        </w:rPr>
      </w:pPr>
    </w:p>
    <w:p w:rsidR="006A1D7B" w:rsidRDefault="006A1D7B" w:rsidP="00B74A00">
      <w:pPr>
        <w:ind w:left="720"/>
        <w:rPr>
          <w:rFonts w:ascii="Cambria" w:hAnsi="Cambria" w:cs="Arial"/>
        </w:rPr>
      </w:pPr>
    </w:p>
    <w:p w:rsidR="006A1D7B" w:rsidRDefault="006A1D7B" w:rsidP="00B74A00">
      <w:pPr>
        <w:ind w:left="720"/>
        <w:rPr>
          <w:rFonts w:ascii="Cambria" w:hAnsi="Cambria" w:cs="Arial"/>
        </w:rPr>
      </w:pPr>
    </w:p>
    <w:p w:rsidR="006A1D7B" w:rsidRDefault="006A1D7B" w:rsidP="00B74A00">
      <w:pPr>
        <w:ind w:left="720"/>
        <w:rPr>
          <w:rFonts w:ascii="Cambria" w:hAnsi="Cambria" w:cs="Arial"/>
        </w:rPr>
      </w:pPr>
    </w:p>
    <w:p w:rsidR="006A1D7B" w:rsidRDefault="006A1D7B" w:rsidP="00B74A00">
      <w:pPr>
        <w:ind w:left="720"/>
        <w:rPr>
          <w:rFonts w:ascii="Cambria" w:hAnsi="Cambria" w:cs="Arial"/>
        </w:rPr>
      </w:pPr>
    </w:p>
    <w:p w:rsidR="006A1D7B" w:rsidRDefault="006A1D7B" w:rsidP="00B74A00">
      <w:pPr>
        <w:ind w:left="720"/>
        <w:rPr>
          <w:rFonts w:ascii="Cambria" w:hAnsi="Cambria" w:cs="Arial"/>
        </w:rPr>
      </w:pPr>
    </w:p>
    <w:p w:rsidR="006A1D7B" w:rsidRDefault="006A1D7B" w:rsidP="00B74A00">
      <w:pPr>
        <w:ind w:left="720"/>
        <w:rPr>
          <w:rFonts w:ascii="Cambria" w:hAnsi="Cambria" w:cs="Arial"/>
        </w:rPr>
      </w:pPr>
    </w:p>
    <w:p w:rsidR="006A1D7B" w:rsidRDefault="006A1D7B" w:rsidP="00B74A00">
      <w:pPr>
        <w:ind w:left="720"/>
        <w:rPr>
          <w:rFonts w:ascii="Cambria" w:hAnsi="Cambria" w:cs="Arial"/>
        </w:rPr>
      </w:pPr>
    </w:p>
    <w:p w:rsidR="006A1D7B" w:rsidRDefault="006A1D7B" w:rsidP="00B74A00">
      <w:pPr>
        <w:ind w:left="720"/>
        <w:rPr>
          <w:rFonts w:ascii="Cambria" w:hAnsi="Cambria" w:cs="Arial"/>
        </w:rPr>
      </w:pPr>
    </w:p>
    <w:p w:rsidR="006A1D7B" w:rsidRDefault="006A1D7B" w:rsidP="00B74A00">
      <w:pPr>
        <w:ind w:left="720"/>
        <w:rPr>
          <w:rFonts w:ascii="Cambria" w:hAnsi="Cambria" w:cs="Arial"/>
        </w:rPr>
      </w:pPr>
    </w:p>
    <w:p w:rsidR="006A1D7B" w:rsidRDefault="006A1D7B" w:rsidP="00B74A00">
      <w:pPr>
        <w:ind w:left="720"/>
        <w:rPr>
          <w:rFonts w:ascii="Cambria" w:hAnsi="Cambria" w:cs="Arial"/>
        </w:rPr>
      </w:pPr>
    </w:p>
    <w:p w:rsidR="006A1D7B" w:rsidRDefault="006A1D7B" w:rsidP="00B74A00">
      <w:pPr>
        <w:ind w:left="720"/>
        <w:rPr>
          <w:rFonts w:ascii="Cambria" w:hAnsi="Cambria" w:cs="Arial"/>
        </w:rPr>
      </w:pPr>
    </w:p>
    <w:p w:rsidR="00161613" w:rsidRPr="00AF130D" w:rsidRDefault="00AA4E0A" w:rsidP="00B235C1">
      <w:pPr>
        <w:numPr>
          <w:ilvl w:val="0"/>
          <w:numId w:val="62"/>
        </w:numPr>
        <w:rPr>
          <w:rFonts w:ascii="Cambria" w:hAnsi="Cambria" w:cs="Arial"/>
          <w:b/>
        </w:rPr>
      </w:pPr>
      <w:r>
        <w:rPr>
          <w:rFonts w:ascii="Cambria" w:hAnsi="Cambria" w:cs="Arial"/>
          <w:b/>
        </w:rPr>
        <w:lastRenderedPageBreak/>
        <w:t xml:space="preserve"> </w:t>
      </w:r>
      <w:r w:rsidR="00B235C1" w:rsidRPr="00B235C1">
        <w:rPr>
          <w:rFonts w:ascii="Cambria" w:hAnsi="Cambria" w:cs="Arial"/>
          <w:b/>
        </w:rPr>
        <w:t>Grelha de requisitos técnicos de suporte à emissão do parecer obrigatório no âmbito da aquisição de sistemas e programas informáticos, de equipamentos e de material para arquivo</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536"/>
        <w:gridCol w:w="2693"/>
      </w:tblGrid>
      <w:tr w:rsidR="009808F0" w:rsidRPr="009808F0" w:rsidTr="006A1D7B">
        <w:tc>
          <w:tcPr>
            <w:tcW w:w="2694" w:type="dxa"/>
            <w:shd w:val="clear" w:color="auto" w:fill="auto"/>
          </w:tcPr>
          <w:p w:rsidR="00C90B4B" w:rsidRPr="009808F0" w:rsidRDefault="00C90B4B" w:rsidP="009808F0">
            <w:pPr>
              <w:jc w:val="center"/>
              <w:rPr>
                <w:rFonts w:ascii="Cambria" w:hAnsi="Cambria" w:cs="Arial"/>
                <w:b/>
              </w:rPr>
            </w:pPr>
            <w:r w:rsidRPr="009808F0">
              <w:rPr>
                <w:rFonts w:ascii="Cambria" w:hAnsi="Cambria" w:cs="Arial"/>
                <w:b/>
              </w:rPr>
              <w:t>Tipo de sistema e programa informático, equipamentos e material</w:t>
            </w:r>
          </w:p>
        </w:tc>
        <w:tc>
          <w:tcPr>
            <w:tcW w:w="4536" w:type="dxa"/>
            <w:shd w:val="clear" w:color="auto" w:fill="auto"/>
          </w:tcPr>
          <w:p w:rsidR="00C90B4B" w:rsidRPr="009808F0" w:rsidRDefault="00C90B4B" w:rsidP="009808F0">
            <w:pPr>
              <w:jc w:val="center"/>
              <w:rPr>
                <w:rFonts w:ascii="Cambria" w:hAnsi="Cambria" w:cs="Arial"/>
                <w:b/>
              </w:rPr>
            </w:pPr>
            <w:r w:rsidRPr="009808F0">
              <w:rPr>
                <w:rFonts w:ascii="Cambria" w:hAnsi="Cambria" w:cs="Arial"/>
                <w:b/>
              </w:rPr>
              <w:t>Critérios</w:t>
            </w:r>
          </w:p>
        </w:tc>
        <w:tc>
          <w:tcPr>
            <w:tcW w:w="2693" w:type="dxa"/>
            <w:shd w:val="clear" w:color="auto" w:fill="auto"/>
          </w:tcPr>
          <w:p w:rsidR="00C90B4B" w:rsidRPr="009808F0" w:rsidRDefault="00C90B4B" w:rsidP="009808F0">
            <w:pPr>
              <w:jc w:val="center"/>
              <w:rPr>
                <w:rFonts w:ascii="Cambria" w:hAnsi="Cambria" w:cs="Arial"/>
                <w:b/>
              </w:rPr>
            </w:pPr>
            <w:r w:rsidRPr="009808F0">
              <w:rPr>
                <w:rFonts w:ascii="Cambria" w:hAnsi="Cambria" w:cs="Arial"/>
                <w:b/>
              </w:rPr>
              <w:t>Avaliação</w:t>
            </w:r>
          </w:p>
          <w:p w:rsidR="00C90B4B" w:rsidRPr="009808F0" w:rsidRDefault="00C90B4B" w:rsidP="009808F0">
            <w:pPr>
              <w:jc w:val="center"/>
              <w:rPr>
                <w:rFonts w:ascii="Cambria" w:hAnsi="Cambria" w:cs="Arial"/>
                <w:b/>
              </w:rPr>
            </w:pPr>
            <w:r w:rsidRPr="009808F0">
              <w:rPr>
                <w:rFonts w:ascii="Cambria" w:hAnsi="Cambria" w:cs="Arial"/>
                <w:b/>
              </w:rPr>
              <w:t>Insuficiente (0 pontos)</w:t>
            </w:r>
          </w:p>
          <w:p w:rsidR="00C90B4B" w:rsidRPr="009808F0" w:rsidRDefault="00C90B4B" w:rsidP="009808F0">
            <w:pPr>
              <w:jc w:val="center"/>
              <w:rPr>
                <w:rFonts w:ascii="Cambria" w:hAnsi="Cambria" w:cs="Arial"/>
                <w:b/>
              </w:rPr>
            </w:pPr>
            <w:r w:rsidRPr="009808F0">
              <w:rPr>
                <w:rFonts w:ascii="Cambria" w:hAnsi="Cambria" w:cs="Arial"/>
                <w:b/>
              </w:rPr>
              <w:t>Médio (5 pontos)</w:t>
            </w:r>
          </w:p>
          <w:p w:rsidR="00C90B4B" w:rsidRPr="009808F0" w:rsidRDefault="00C90B4B" w:rsidP="009808F0">
            <w:pPr>
              <w:jc w:val="center"/>
              <w:rPr>
                <w:rFonts w:ascii="Cambria" w:hAnsi="Cambria" w:cs="Arial"/>
                <w:b/>
              </w:rPr>
            </w:pPr>
            <w:r w:rsidRPr="009808F0">
              <w:rPr>
                <w:rFonts w:ascii="Cambria" w:hAnsi="Cambria" w:cs="Arial"/>
                <w:b/>
              </w:rPr>
              <w:t>Superior (10 pontos)</w:t>
            </w:r>
          </w:p>
        </w:tc>
      </w:tr>
      <w:tr w:rsidR="009808F0" w:rsidRPr="009808F0" w:rsidTr="006A1D7B">
        <w:tc>
          <w:tcPr>
            <w:tcW w:w="2694" w:type="dxa"/>
            <w:shd w:val="clear" w:color="auto" w:fill="auto"/>
          </w:tcPr>
          <w:p w:rsidR="00C90B4B" w:rsidRPr="009808F0" w:rsidRDefault="00C90B4B" w:rsidP="00C90B4B">
            <w:pPr>
              <w:rPr>
                <w:rFonts w:ascii="Cambria" w:hAnsi="Cambria" w:cs="Arial"/>
              </w:rPr>
            </w:pPr>
            <w:r w:rsidRPr="009808F0">
              <w:rPr>
                <w:rFonts w:ascii="Cambria" w:hAnsi="Cambria" w:cs="Arial"/>
              </w:rPr>
              <w:t>Sistemas e programas informáticos</w:t>
            </w:r>
          </w:p>
        </w:tc>
        <w:tc>
          <w:tcPr>
            <w:tcW w:w="4536" w:type="dxa"/>
            <w:shd w:val="clear" w:color="auto" w:fill="auto"/>
          </w:tcPr>
          <w:p w:rsidR="00C90B4B" w:rsidRPr="009808F0" w:rsidRDefault="00C90B4B" w:rsidP="00AA61EC">
            <w:pPr>
              <w:numPr>
                <w:ilvl w:val="0"/>
                <w:numId w:val="28"/>
              </w:numPr>
              <w:rPr>
                <w:rFonts w:ascii="Cambria" w:hAnsi="Cambria" w:cs="Arial"/>
              </w:rPr>
            </w:pPr>
            <w:r w:rsidRPr="009808F0">
              <w:rPr>
                <w:rFonts w:ascii="Cambria" w:hAnsi="Cambria" w:cs="Arial"/>
              </w:rPr>
              <w:t>Cumprimento dos requisitos Moreq 2010</w:t>
            </w:r>
            <w:r w:rsidR="00A9491F">
              <w:rPr>
                <w:rFonts w:ascii="Cambria" w:hAnsi="Cambria" w:cs="Arial"/>
              </w:rPr>
              <w:t>*</w:t>
            </w:r>
          </w:p>
          <w:p w:rsidR="00C90B4B" w:rsidRPr="009808F0" w:rsidRDefault="00C90B4B" w:rsidP="00AA61EC">
            <w:pPr>
              <w:numPr>
                <w:ilvl w:val="0"/>
                <w:numId w:val="28"/>
              </w:numPr>
              <w:rPr>
                <w:rFonts w:ascii="Cambria" w:hAnsi="Cambria" w:cs="Arial"/>
              </w:rPr>
            </w:pPr>
            <w:r w:rsidRPr="009808F0">
              <w:rPr>
                <w:rFonts w:ascii="Cambria" w:hAnsi="Cambria" w:cs="Arial"/>
              </w:rPr>
              <w:t>Impacto organizacional</w:t>
            </w:r>
          </w:p>
          <w:p w:rsidR="00C90B4B" w:rsidRPr="009808F0" w:rsidRDefault="00C90B4B" w:rsidP="00AA61EC">
            <w:pPr>
              <w:numPr>
                <w:ilvl w:val="0"/>
                <w:numId w:val="28"/>
              </w:numPr>
              <w:rPr>
                <w:rFonts w:ascii="Cambria" w:hAnsi="Cambria" w:cs="Arial"/>
              </w:rPr>
            </w:pPr>
            <w:r w:rsidRPr="009808F0">
              <w:rPr>
                <w:rFonts w:ascii="Cambria" w:hAnsi="Cambria" w:cs="Arial"/>
              </w:rPr>
              <w:t>Calendarização</w:t>
            </w:r>
          </w:p>
          <w:p w:rsidR="00C90B4B" w:rsidRPr="009808F0" w:rsidRDefault="00C90B4B" w:rsidP="00AA61EC">
            <w:pPr>
              <w:numPr>
                <w:ilvl w:val="0"/>
                <w:numId w:val="28"/>
              </w:numPr>
              <w:rPr>
                <w:rFonts w:ascii="Cambria" w:hAnsi="Cambria" w:cs="Arial"/>
              </w:rPr>
            </w:pPr>
            <w:r w:rsidRPr="009808F0">
              <w:rPr>
                <w:rFonts w:ascii="Cambria" w:hAnsi="Cambria" w:cs="Arial"/>
              </w:rPr>
              <w:t>Custo financeiro</w:t>
            </w:r>
          </w:p>
        </w:tc>
        <w:tc>
          <w:tcPr>
            <w:tcW w:w="2693" w:type="dxa"/>
            <w:shd w:val="clear" w:color="auto" w:fill="auto"/>
          </w:tcPr>
          <w:p w:rsidR="00C90B4B" w:rsidRPr="009808F0" w:rsidRDefault="00C90B4B" w:rsidP="00AE6965">
            <w:pPr>
              <w:rPr>
                <w:rFonts w:ascii="Cambria" w:hAnsi="Cambria" w:cs="Arial"/>
              </w:rPr>
            </w:pPr>
          </w:p>
        </w:tc>
      </w:tr>
      <w:tr w:rsidR="009808F0" w:rsidRPr="009808F0" w:rsidTr="006A1D7B">
        <w:tc>
          <w:tcPr>
            <w:tcW w:w="2694" w:type="dxa"/>
            <w:shd w:val="clear" w:color="auto" w:fill="auto"/>
          </w:tcPr>
          <w:p w:rsidR="00C90B4B" w:rsidRPr="009808F0" w:rsidRDefault="00C90B4B" w:rsidP="00C90B4B">
            <w:pPr>
              <w:rPr>
                <w:rFonts w:ascii="Cambria" w:hAnsi="Cambria" w:cs="Arial"/>
              </w:rPr>
            </w:pPr>
            <w:r w:rsidRPr="009808F0">
              <w:rPr>
                <w:rFonts w:ascii="Cambria" w:hAnsi="Cambria" w:cs="Arial"/>
              </w:rPr>
              <w:t>Equipamentos e materiais de arquivo</w:t>
            </w:r>
          </w:p>
        </w:tc>
        <w:tc>
          <w:tcPr>
            <w:tcW w:w="4536" w:type="dxa"/>
            <w:shd w:val="clear" w:color="auto" w:fill="auto"/>
          </w:tcPr>
          <w:p w:rsidR="00C90B4B" w:rsidRPr="009808F0" w:rsidRDefault="00C90B4B" w:rsidP="00AA61EC">
            <w:pPr>
              <w:numPr>
                <w:ilvl w:val="0"/>
                <w:numId w:val="29"/>
              </w:numPr>
              <w:rPr>
                <w:rFonts w:ascii="Cambria" w:hAnsi="Cambria" w:cs="Arial"/>
              </w:rPr>
            </w:pPr>
            <w:r w:rsidRPr="009808F0">
              <w:rPr>
                <w:rFonts w:ascii="Cambria" w:hAnsi="Cambria" w:cs="Arial"/>
              </w:rPr>
              <w:t>Acid free</w:t>
            </w:r>
            <w:r w:rsidR="00A9491F">
              <w:rPr>
                <w:rFonts w:ascii="Cambria" w:hAnsi="Cambria" w:cs="Arial"/>
              </w:rPr>
              <w:t>*</w:t>
            </w:r>
          </w:p>
          <w:p w:rsidR="00C90B4B" w:rsidRPr="009808F0" w:rsidRDefault="00C90B4B" w:rsidP="00AA61EC">
            <w:pPr>
              <w:numPr>
                <w:ilvl w:val="0"/>
                <w:numId w:val="29"/>
              </w:numPr>
              <w:rPr>
                <w:rFonts w:ascii="Cambria" w:hAnsi="Cambria" w:cs="Arial"/>
              </w:rPr>
            </w:pPr>
            <w:r w:rsidRPr="009808F0">
              <w:rPr>
                <w:rFonts w:ascii="Cambria" w:hAnsi="Cambria" w:cs="Arial"/>
              </w:rPr>
              <w:t>Não inflamáveis</w:t>
            </w:r>
          </w:p>
          <w:p w:rsidR="00C90B4B" w:rsidRPr="009808F0" w:rsidRDefault="00C90B4B" w:rsidP="00AA61EC">
            <w:pPr>
              <w:numPr>
                <w:ilvl w:val="0"/>
                <w:numId w:val="29"/>
              </w:numPr>
              <w:rPr>
                <w:rFonts w:ascii="Cambria" w:hAnsi="Cambria" w:cs="Arial"/>
              </w:rPr>
            </w:pPr>
            <w:r w:rsidRPr="009808F0">
              <w:rPr>
                <w:rFonts w:ascii="Cambria" w:hAnsi="Cambria" w:cs="Arial"/>
              </w:rPr>
              <w:t>Durabilidade</w:t>
            </w:r>
          </w:p>
          <w:p w:rsidR="00C90B4B" w:rsidRPr="009808F0" w:rsidRDefault="00C90B4B" w:rsidP="00AA61EC">
            <w:pPr>
              <w:numPr>
                <w:ilvl w:val="0"/>
                <w:numId w:val="29"/>
              </w:numPr>
              <w:rPr>
                <w:rFonts w:ascii="Cambria" w:hAnsi="Cambria" w:cs="Arial"/>
              </w:rPr>
            </w:pPr>
            <w:r w:rsidRPr="009808F0">
              <w:rPr>
                <w:rFonts w:ascii="Cambria" w:hAnsi="Cambria" w:cs="Arial"/>
              </w:rPr>
              <w:t>Impacto organizacional</w:t>
            </w:r>
          </w:p>
          <w:p w:rsidR="00C90B4B" w:rsidRPr="009808F0" w:rsidRDefault="00C90B4B" w:rsidP="00AA61EC">
            <w:pPr>
              <w:numPr>
                <w:ilvl w:val="0"/>
                <w:numId w:val="29"/>
              </w:numPr>
              <w:rPr>
                <w:rFonts w:ascii="Cambria" w:hAnsi="Cambria" w:cs="Arial"/>
              </w:rPr>
            </w:pPr>
            <w:r w:rsidRPr="009808F0">
              <w:rPr>
                <w:rFonts w:ascii="Cambria" w:hAnsi="Cambria" w:cs="Arial"/>
              </w:rPr>
              <w:t>Calendarização</w:t>
            </w:r>
          </w:p>
          <w:p w:rsidR="00C90B4B" w:rsidRPr="009808F0" w:rsidRDefault="00C90B4B" w:rsidP="00AA61EC">
            <w:pPr>
              <w:numPr>
                <w:ilvl w:val="0"/>
                <w:numId w:val="29"/>
              </w:numPr>
              <w:rPr>
                <w:rFonts w:ascii="Cambria" w:hAnsi="Cambria" w:cs="Arial"/>
              </w:rPr>
            </w:pPr>
            <w:r w:rsidRPr="009808F0">
              <w:rPr>
                <w:rFonts w:ascii="Cambria" w:hAnsi="Cambria" w:cs="Arial"/>
              </w:rPr>
              <w:t>Custo financeiro</w:t>
            </w:r>
          </w:p>
        </w:tc>
        <w:tc>
          <w:tcPr>
            <w:tcW w:w="2693" w:type="dxa"/>
            <w:shd w:val="clear" w:color="auto" w:fill="auto"/>
          </w:tcPr>
          <w:p w:rsidR="00C90B4B" w:rsidRPr="009808F0" w:rsidRDefault="00C90B4B" w:rsidP="00AE6965">
            <w:pPr>
              <w:rPr>
                <w:rFonts w:ascii="Cambria" w:hAnsi="Cambria" w:cs="Arial"/>
              </w:rPr>
            </w:pPr>
          </w:p>
        </w:tc>
      </w:tr>
    </w:tbl>
    <w:p w:rsidR="00FE61CB" w:rsidRDefault="00A9491F" w:rsidP="00FE61CB">
      <w:pPr>
        <w:ind w:left="720"/>
        <w:rPr>
          <w:rFonts w:ascii="Cambria" w:hAnsi="Cambria" w:cs="Arial"/>
        </w:rPr>
      </w:pPr>
      <w:r>
        <w:rPr>
          <w:rFonts w:ascii="Cambria" w:hAnsi="Cambria" w:cs="Arial"/>
        </w:rPr>
        <w:t>* Requisitos obrigatórios.</w:t>
      </w:r>
    </w:p>
    <w:p w:rsidR="0031256E" w:rsidRDefault="0031256E" w:rsidP="0031256E">
      <w:pPr>
        <w:ind w:left="720"/>
        <w:rPr>
          <w:rFonts w:ascii="Cambria" w:hAnsi="Cambria" w:cs="Arial"/>
        </w:rPr>
      </w:pPr>
      <w:r w:rsidRPr="003E277A">
        <w:rPr>
          <w:rFonts w:ascii="Cambria" w:hAnsi="Cambria" w:cs="Arial"/>
        </w:rPr>
        <w:t xml:space="preserve">Tabela </w:t>
      </w:r>
      <w:r>
        <w:rPr>
          <w:rFonts w:ascii="Cambria" w:hAnsi="Cambria" w:cs="Arial"/>
        </w:rPr>
        <w:t>1</w:t>
      </w:r>
      <w:r w:rsidRPr="003E277A">
        <w:rPr>
          <w:rFonts w:ascii="Cambria" w:hAnsi="Cambria" w:cs="Arial"/>
        </w:rPr>
        <w:t xml:space="preserve"> –</w:t>
      </w:r>
      <w:r>
        <w:rPr>
          <w:rFonts w:ascii="Cambria" w:hAnsi="Cambria" w:cs="Arial"/>
        </w:rPr>
        <w:t xml:space="preserve"> Especificações técnicas para aquisição de </w:t>
      </w:r>
      <w:r w:rsidRPr="00AA4E0A">
        <w:rPr>
          <w:rFonts w:ascii="Cambria" w:hAnsi="Cambria" w:cs="Arial"/>
        </w:rPr>
        <w:t>estantes deslizantes.</w:t>
      </w:r>
      <w:r w:rsidR="00AF130D" w:rsidRPr="00AA4E0A">
        <w:rPr>
          <w:rStyle w:val="Refdenotaderodap"/>
          <w:rFonts w:ascii="Cambria" w:hAnsi="Cambria"/>
        </w:rPr>
        <w:footnoteReference w:id="32"/>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478"/>
      </w:tblGrid>
      <w:tr w:rsidR="009808F0" w:rsidRPr="00AA61EC" w:rsidTr="009808F0">
        <w:tc>
          <w:tcPr>
            <w:tcW w:w="1843" w:type="dxa"/>
            <w:shd w:val="clear" w:color="auto" w:fill="auto"/>
          </w:tcPr>
          <w:p w:rsidR="0031256E" w:rsidRPr="00AA61EC" w:rsidRDefault="0031256E" w:rsidP="00AE6965">
            <w:pPr>
              <w:rPr>
                <w:rFonts w:ascii="Cambria" w:hAnsi="Cambria" w:cs="Arial"/>
              </w:rPr>
            </w:pPr>
            <w:r w:rsidRPr="00AA61EC">
              <w:rPr>
                <w:rFonts w:ascii="Cambria" w:hAnsi="Cambria" w:cs="Calibri,Bold"/>
                <w:b/>
                <w:bCs/>
                <w:lang w:eastAsia="pt-PT"/>
              </w:rPr>
              <w:t>Objeto</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Sistema de arquivamento e armazenamento confeccionado em aço, com modularidade básica predefinida e configurável mediante projeto. Bases com deslocamento lateral sobre trilhos e movimentação através de volante acoplado a sistemas de engrenagens. Composto por módulos/faces fixos e/ou deslizantes com 1,00m de largura interna útil. Quadros com furações a cada 25 mm para ajuste de componentes internos (prateleiras, gavetas para pastas, dentre outros), com sistemas de encaixes que dispensem o uso de ferramentas. Painéis frontais tripartidos. Sistema construtivo com total flexibilidade de modificações, permitindo alterações relativas à altura e comprimento, além da mecanização de módulos fixos e da implementação de recursos tecnológicos para a automação do equipamento.</w:t>
            </w:r>
          </w:p>
        </w:tc>
      </w:tr>
      <w:tr w:rsidR="009808F0" w:rsidRPr="00AA61EC" w:rsidTr="009808F0">
        <w:tc>
          <w:tcPr>
            <w:tcW w:w="1843" w:type="dxa"/>
            <w:shd w:val="clear" w:color="auto" w:fill="auto"/>
          </w:tcPr>
          <w:p w:rsidR="0031256E" w:rsidRPr="00AA61EC" w:rsidRDefault="0031256E" w:rsidP="00AE6965">
            <w:pPr>
              <w:rPr>
                <w:rFonts w:ascii="Cambria" w:hAnsi="Cambria" w:cs="Arial"/>
              </w:rPr>
            </w:pPr>
            <w:r w:rsidRPr="00AA61EC">
              <w:rPr>
                <w:rFonts w:ascii="Cambria" w:hAnsi="Cambria" w:cs="Calibri,Bold"/>
                <w:b/>
                <w:bCs/>
                <w:lang w:eastAsia="pt-PT"/>
              </w:rPr>
              <w:lastRenderedPageBreak/>
              <w:t>Estrutura</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Módulos e colunas deverão ser confeccionados em chapa de aço dobrado. As colunas deverão ter medidas aproximadas de 30 mm de largura e espessura variando entre 0,9 e 2,0 mm, devendo possuir vedações laterais, traseira e entre as faces para contenção de materiais arquivados.</w:t>
            </w:r>
          </w:p>
        </w:tc>
      </w:tr>
      <w:tr w:rsidR="009808F0" w:rsidRPr="00AA61EC" w:rsidTr="009808F0">
        <w:tc>
          <w:tcPr>
            <w:tcW w:w="1843" w:type="dxa"/>
            <w:shd w:val="clear" w:color="auto" w:fill="auto"/>
          </w:tcPr>
          <w:p w:rsidR="0031256E" w:rsidRPr="00AA61EC" w:rsidRDefault="0031256E" w:rsidP="00AE6965">
            <w:pPr>
              <w:rPr>
                <w:rFonts w:ascii="Cambria" w:hAnsi="Cambria" w:cs="Arial"/>
              </w:rPr>
            </w:pPr>
            <w:r w:rsidRPr="00AA61EC">
              <w:rPr>
                <w:rFonts w:ascii="Cambria" w:hAnsi="Cambria" w:cs="Calibri,Bold"/>
                <w:b/>
                <w:bCs/>
                <w:lang w:eastAsia="pt-PT"/>
              </w:rPr>
              <w:t>Movimentação</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Eixos de Transmissão - </w:t>
            </w:r>
            <w:r w:rsidRPr="00AA61EC">
              <w:rPr>
                <w:rFonts w:ascii="Cambria" w:hAnsi="Cambria" w:cs="Calibri"/>
                <w:lang w:eastAsia="pt-PT"/>
              </w:rPr>
              <w:t>Produzidos em aço e com diâmetro aproximado de 20 mm, fixados aos mancais da roda em formato meia cana ou similar.</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Rodas </w:t>
            </w:r>
            <w:r w:rsidRPr="00AA61EC">
              <w:rPr>
                <w:rFonts w:ascii="Cambria" w:hAnsi="Cambria" w:cs="Calibri"/>
                <w:lang w:eastAsia="pt-PT"/>
              </w:rPr>
              <w:t>- Maciças e usinadas em aço ou ferro com medidas aproximadas de 110</w:t>
            </w:r>
            <w:r w:rsidR="00913554" w:rsidRPr="00AA61EC">
              <w:rPr>
                <w:rFonts w:ascii="Cambria" w:hAnsi="Cambria" w:cs="Calibri"/>
                <w:lang w:eastAsia="pt-PT"/>
              </w:rPr>
              <w:t xml:space="preserve"> </w:t>
            </w:r>
            <w:r w:rsidRPr="00AA61EC">
              <w:rPr>
                <w:rFonts w:ascii="Cambria" w:hAnsi="Cambria" w:cs="Calibri"/>
                <w:lang w:eastAsia="pt-PT"/>
              </w:rPr>
              <w:t>(diâmetro) X 30 (largura) mm, providas de canal para encaixe nos trilhos. Fixadas ao eixo por meio de buchas e chavetas, sustentadas por mancais.</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Rolamentos - </w:t>
            </w:r>
            <w:r w:rsidRPr="00AA61EC">
              <w:rPr>
                <w:rFonts w:ascii="Cambria" w:hAnsi="Cambria" w:cs="Calibri"/>
                <w:lang w:eastAsia="pt-PT"/>
              </w:rPr>
              <w:t>Deverão ser rígidos, de esferas, blindados, de modo a não requerer lubrificação extra.</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Bases deslizantes </w:t>
            </w:r>
            <w:r w:rsidRPr="00AA61EC">
              <w:rPr>
                <w:rFonts w:ascii="Cambria" w:hAnsi="Cambria" w:cs="Calibri"/>
                <w:lang w:eastAsia="pt-PT"/>
              </w:rPr>
              <w:t>- Conjunto composto por: rodas, travessas, eixos, mancais e rolamentos. Produzido em aço, estruturado em perfis laterais e frontais com aproximadamente 2,0 mm de espessura. Travessas de sustentação das rodas com aproximadamente 2 mm de espessura, soldadas aos perfis laterais.</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Volante </w:t>
            </w:r>
            <w:r w:rsidRPr="00AA61EC">
              <w:rPr>
                <w:rFonts w:ascii="Cambria" w:hAnsi="Cambria" w:cs="Calibri"/>
                <w:lang w:eastAsia="pt-PT"/>
              </w:rPr>
              <w:t>- Dispositivo para movimentação dos arquivos dotado de manípulos e travas individuais de segurança.</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Trilhos – </w:t>
            </w:r>
            <w:r w:rsidRPr="00AA61EC">
              <w:rPr>
                <w:rFonts w:ascii="Cambria" w:hAnsi="Cambria" w:cs="Calibri"/>
                <w:lang w:eastAsia="pt-PT"/>
              </w:rPr>
              <w:t>Deverão ser confeccionados em chapa de aço com aproximadamente 2,0 mm de espessura e largura aproximada de 130 mm, constituído de perfil de curso em aço trefilado com formato meia-cana com diâmetro aproximado de 25 mm.</w:t>
            </w:r>
          </w:p>
          <w:p w:rsidR="0031256E" w:rsidRPr="00AA61EC" w:rsidRDefault="0031256E" w:rsidP="009808F0">
            <w:pPr>
              <w:autoSpaceDE w:val="0"/>
              <w:autoSpaceDN w:val="0"/>
              <w:adjustRightInd w:val="0"/>
              <w:spacing w:after="0" w:line="240" w:lineRule="auto"/>
              <w:jc w:val="both"/>
              <w:rPr>
                <w:rFonts w:ascii="Cambria" w:hAnsi="Cambria" w:cs="Arial"/>
              </w:rPr>
            </w:pPr>
            <w:r w:rsidRPr="00AA61EC">
              <w:rPr>
                <w:rFonts w:ascii="Cambria" w:hAnsi="Cambria" w:cs="Calibri"/>
                <w:lang w:eastAsia="pt-PT"/>
              </w:rPr>
              <w:t>Deverão possuir garras de segurança em toda sua extensão, para evitar acidentes com tombamento e descarrilamento dos corpos.</w:t>
            </w:r>
          </w:p>
        </w:tc>
      </w:tr>
      <w:tr w:rsidR="009808F0" w:rsidRPr="00AA61EC" w:rsidTr="009808F0">
        <w:tc>
          <w:tcPr>
            <w:tcW w:w="1843" w:type="dxa"/>
            <w:shd w:val="clear" w:color="auto" w:fill="auto"/>
          </w:tcPr>
          <w:p w:rsidR="0031256E" w:rsidRPr="00AA61EC" w:rsidRDefault="0031256E" w:rsidP="00AE6965">
            <w:pPr>
              <w:rPr>
                <w:rFonts w:ascii="Cambria" w:hAnsi="Cambria" w:cs="Arial"/>
              </w:rPr>
            </w:pPr>
            <w:r w:rsidRPr="00AA61EC">
              <w:rPr>
                <w:rFonts w:ascii="Cambria" w:hAnsi="Cambria" w:cs="Calibri,Bold"/>
                <w:b/>
                <w:bCs/>
                <w:lang w:eastAsia="pt-PT"/>
              </w:rPr>
              <w:t>Componentes</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Suporte universal – </w:t>
            </w:r>
            <w:r w:rsidRPr="00AA61EC">
              <w:rPr>
                <w:rFonts w:ascii="Cambria" w:hAnsi="Cambria" w:cs="Calibri"/>
                <w:lang w:eastAsia="pt-PT"/>
              </w:rPr>
              <w:t>Confeccionado em aço, que possibilite o encaixe de prateleiras ou varões para pasta pendular, com espessura aproximada de 1,2 mm.</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Tampo Inferior – </w:t>
            </w:r>
            <w:r w:rsidRPr="00AA61EC">
              <w:rPr>
                <w:rFonts w:ascii="Cambria" w:hAnsi="Cambria" w:cs="Calibri"/>
                <w:lang w:eastAsia="pt-PT"/>
              </w:rPr>
              <w:t>Com altura externa aproximada de 20 mm e espessura variando entre 0,75 e 1,2 mm, com resistência para cargas iguais ou superiores a 150 kg.</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Prateleira - </w:t>
            </w:r>
            <w:r w:rsidRPr="00AA61EC">
              <w:rPr>
                <w:rFonts w:ascii="Cambria" w:hAnsi="Cambria" w:cs="Calibri"/>
                <w:lang w:eastAsia="pt-PT"/>
              </w:rPr>
              <w:t>Com altura externa aproximada de 20 mm e espessura variando entre 0,75 e 1,2 mm, com reforço longitudinal estampado ou soldado, apresentando larguras e profundidades variadas, com capacidade para suportar cargas iguais ou superiores a 150 Kg.</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Gavetas/Quadros Corrediços para pastas suspensas - </w:t>
            </w:r>
            <w:r w:rsidRPr="00AA61EC">
              <w:rPr>
                <w:rFonts w:ascii="Cambria" w:hAnsi="Cambria" w:cs="Calibri"/>
                <w:lang w:eastAsia="pt-PT"/>
              </w:rPr>
              <w:t>Confeccionadas em chapa de aço, possibilitando o acondicionamento de pastas na posição lateral ou frontal, montadas em corrediças telescópicas, com resistência para carga mínima aplicada de 40Kg.</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Gavetas corrediças – </w:t>
            </w:r>
            <w:r w:rsidRPr="00AA61EC">
              <w:rPr>
                <w:rFonts w:ascii="Cambria" w:hAnsi="Cambria" w:cs="Calibri"/>
                <w:lang w:eastAsia="pt-PT"/>
              </w:rPr>
              <w:t>Confeccionadas em chapa de aço com espessura variando entre 0,75 e 1,2 mm, com dimensões externas aproximadas de 1000(L) e profundidades variáveis de acordo com projeto, montadas em trilhos corrediços telescópicos de esferas em aço, com resistência para carga mínima aplicada de</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50Kg.</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Corrediças - </w:t>
            </w:r>
            <w:r w:rsidRPr="00AA61EC">
              <w:rPr>
                <w:rFonts w:ascii="Cambria" w:hAnsi="Cambria" w:cs="Calibri"/>
                <w:lang w:eastAsia="pt-PT"/>
              </w:rPr>
              <w:t>Produzidas em aço com características de resistência e durabilidade para cargas de aproximadamente 50Kg.</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Suporte para Pasta Pendular - </w:t>
            </w:r>
            <w:r w:rsidRPr="00AA61EC">
              <w:rPr>
                <w:rFonts w:ascii="Cambria" w:hAnsi="Cambria" w:cs="Calibri"/>
                <w:lang w:eastAsia="pt-PT"/>
              </w:rPr>
              <w:t>Deverá ser composto por dois varões confeccionados em tubos de aço sem reforços intermediários, reguláveis na altura e composto por duas peças, com capacidade de cargas de aproximadamente 50 Kg.</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Prateleira Corrediça - </w:t>
            </w:r>
            <w:r w:rsidRPr="00AA61EC">
              <w:rPr>
                <w:rFonts w:ascii="Cambria" w:hAnsi="Cambria" w:cs="Calibri"/>
                <w:lang w:eastAsia="pt-PT"/>
              </w:rPr>
              <w:t xml:space="preserve">Confeccionada em aço, com espessura variando entre </w:t>
            </w:r>
            <w:r w:rsidRPr="00AA61EC">
              <w:rPr>
                <w:rFonts w:ascii="Cambria" w:hAnsi="Cambria" w:cs="Calibri"/>
                <w:lang w:eastAsia="pt-PT"/>
              </w:rPr>
              <w:lastRenderedPageBreak/>
              <w:t>0,75 e 1,2 mm, montada em um par de trilhos corrediços telescópicos em aço, com resistência para carga mínima aplicada de 50Kg.</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Mapoteca Vertical - </w:t>
            </w:r>
            <w:r w:rsidRPr="00AA61EC">
              <w:rPr>
                <w:rFonts w:ascii="Cambria" w:hAnsi="Cambria" w:cs="Calibri"/>
                <w:lang w:eastAsia="pt-PT"/>
              </w:rPr>
              <w:t>Confeccionada em aço com espessura média de 1,2 mm. Deslizante por dois pares de trilhos corrediços telescópicos; composto por dez lanças em aço trefilado com 15 mm (ou quantidades e diâmetro compatíveis).</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Deve possuir uma régua com a função de guia do material a ser armazenado.</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Destinado à guarda de plantas, projetos, fotolitos, radiografias etc, o material armazenado é suspenso por sua borda por uma tarja em papelão ou cristal</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(acetato) com a mesma configuração (furos) para encaixe nas lanças do quadro.</w:t>
            </w:r>
          </w:p>
          <w:p w:rsidR="0031256E" w:rsidRPr="00AA61EC" w:rsidRDefault="0031256E" w:rsidP="009808F0">
            <w:pPr>
              <w:autoSpaceDE w:val="0"/>
              <w:autoSpaceDN w:val="0"/>
              <w:adjustRightInd w:val="0"/>
              <w:spacing w:after="0" w:line="240" w:lineRule="auto"/>
              <w:jc w:val="both"/>
              <w:rPr>
                <w:rFonts w:ascii="Cambria" w:hAnsi="Cambria" w:cs="Arial"/>
              </w:rPr>
            </w:pPr>
            <w:r w:rsidRPr="00AA61EC">
              <w:rPr>
                <w:rFonts w:ascii="Cambria" w:hAnsi="Cambria" w:cs="Calibri,Bold"/>
                <w:b/>
                <w:bCs/>
                <w:lang w:eastAsia="pt-PT"/>
              </w:rPr>
              <w:t xml:space="preserve">Porta Etiquetas - </w:t>
            </w:r>
            <w:r w:rsidRPr="00AA61EC">
              <w:rPr>
                <w:rFonts w:ascii="Cambria" w:hAnsi="Cambria" w:cs="Calibri"/>
                <w:lang w:eastAsia="pt-PT"/>
              </w:rPr>
              <w:t>Confeccionado em PVC ou acrílico com visor translúcido, fixado nos painéis frontais para identificação do conteúdo dos mesmos.</w:t>
            </w:r>
          </w:p>
        </w:tc>
      </w:tr>
      <w:tr w:rsidR="009808F0" w:rsidRPr="00AA61EC" w:rsidTr="009808F0">
        <w:tc>
          <w:tcPr>
            <w:tcW w:w="1843" w:type="dxa"/>
            <w:shd w:val="clear" w:color="auto" w:fill="auto"/>
          </w:tcPr>
          <w:p w:rsidR="0031256E" w:rsidRPr="00AA61EC" w:rsidRDefault="0031256E" w:rsidP="009808F0">
            <w:pPr>
              <w:autoSpaceDE w:val="0"/>
              <w:autoSpaceDN w:val="0"/>
              <w:adjustRightInd w:val="0"/>
              <w:spacing w:after="0" w:line="240" w:lineRule="auto"/>
              <w:rPr>
                <w:rFonts w:ascii="Cambria" w:hAnsi="Cambria" w:cs="Calibri,Bold"/>
                <w:b/>
                <w:bCs/>
                <w:lang w:eastAsia="pt-PT"/>
              </w:rPr>
            </w:pPr>
            <w:r w:rsidRPr="00AA61EC">
              <w:rPr>
                <w:rFonts w:ascii="Cambria" w:hAnsi="Cambria" w:cs="Calibri,Bold"/>
                <w:b/>
                <w:bCs/>
                <w:lang w:eastAsia="pt-PT"/>
              </w:rPr>
              <w:lastRenderedPageBreak/>
              <w:t>Tratamento</w:t>
            </w:r>
          </w:p>
          <w:p w:rsidR="0031256E" w:rsidRPr="00AA61EC" w:rsidRDefault="0031256E" w:rsidP="009808F0">
            <w:pPr>
              <w:autoSpaceDE w:val="0"/>
              <w:autoSpaceDN w:val="0"/>
              <w:adjustRightInd w:val="0"/>
              <w:spacing w:after="0" w:line="240" w:lineRule="auto"/>
              <w:rPr>
                <w:rFonts w:ascii="Cambria" w:hAnsi="Cambria" w:cs="Arial"/>
              </w:rPr>
            </w:pPr>
            <w:r w:rsidRPr="00AA61EC">
              <w:rPr>
                <w:rFonts w:ascii="Cambria" w:hAnsi="Cambria" w:cs="Calibri,Bold"/>
                <w:b/>
                <w:bCs/>
                <w:lang w:eastAsia="pt-PT"/>
              </w:rPr>
              <w:t>Anti-ferruginoso e pintura</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A estrutura do arquivo e seus componentes confeccionados em chapa de aço deverão ser protegidos por tratamento antiferruginoso através de processo contínuo passando por um tratamento decapante e fosfatizante por imersão através de 08 banhos e após sua secagem deve seguir para uma cabine de pintura a base de resina epóxi-pó, por processo eletrostático na cor a ser definida.</w:t>
            </w:r>
          </w:p>
        </w:tc>
      </w:tr>
      <w:tr w:rsidR="009808F0" w:rsidRPr="00AA61EC" w:rsidTr="009808F0">
        <w:tc>
          <w:tcPr>
            <w:tcW w:w="1843" w:type="dxa"/>
            <w:shd w:val="clear" w:color="auto" w:fill="auto"/>
          </w:tcPr>
          <w:p w:rsidR="0031256E" w:rsidRPr="00AA61EC" w:rsidRDefault="0031256E" w:rsidP="00AE6965">
            <w:pPr>
              <w:rPr>
                <w:rFonts w:ascii="Cambria" w:hAnsi="Cambria" w:cs="Arial"/>
              </w:rPr>
            </w:pPr>
            <w:r w:rsidRPr="00AA61EC">
              <w:rPr>
                <w:rFonts w:ascii="Cambria" w:hAnsi="Cambria" w:cs="Calibri,Bold"/>
                <w:b/>
                <w:bCs/>
                <w:lang w:eastAsia="pt-PT"/>
              </w:rPr>
              <w:t>Segurança</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Bold"/>
                <w:b/>
                <w:bCs/>
                <w:lang w:eastAsia="pt-PT"/>
              </w:rPr>
              <w:t xml:space="preserve">Trava Geral - </w:t>
            </w:r>
            <w:r w:rsidRPr="00AA61EC">
              <w:rPr>
                <w:rFonts w:ascii="Cambria" w:hAnsi="Cambria" w:cs="Calibri"/>
                <w:lang w:eastAsia="pt-PT"/>
              </w:rPr>
              <w:t>Trava Geral Mecânica, acompanhada de 01 (um) par de chaves, permitindo o seu bloqueio diretamente nos trilhos do sistema, evitando furar o piso existente. Garras de segurança - Sistema anti-tombamento. Localizadas na parte inferior das bases deslizante dos corpos mecânicos. Devem ser engatadas às garras dos trilhos do sistema, evitando acidentes com tombamento e descarrilamento dos corpos, garantindo uma sistemática de segurança ao usuário.</w:t>
            </w:r>
          </w:p>
          <w:p w:rsidR="0031256E" w:rsidRPr="00AA61EC" w:rsidRDefault="0031256E" w:rsidP="009808F0">
            <w:pPr>
              <w:autoSpaceDE w:val="0"/>
              <w:autoSpaceDN w:val="0"/>
              <w:adjustRightInd w:val="0"/>
              <w:spacing w:after="0" w:line="240" w:lineRule="auto"/>
              <w:jc w:val="both"/>
              <w:rPr>
                <w:rFonts w:ascii="Cambria" w:hAnsi="Cambria" w:cs="Arial"/>
              </w:rPr>
            </w:pPr>
            <w:r w:rsidRPr="00AA61EC">
              <w:rPr>
                <w:rFonts w:ascii="Cambria" w:hAnsi="Cambria" w:cs="Calibri,Bold"/>
                <w:b/>
                <w:bCs/>
                <w:lang w:eastAsia="pt-PT"/>
              </w:rPr>
              <w:t xml:space="preserve">Kit de Vedação – </w:t>
            </w:r>
            <w:r w:rsidRPr="00AA61EC">
              <w:rPr>
                <w:rFonts w:ascii="Cambria" w:hAnsi="Cambria" w:cs="Calibri"/>
                <w:lang w:eastAsia="pt-PT"/>
              </w:rPr>
              <w:t>Composto por 01 (um) par de perfis de borracha medindo aproximadamente 2050mm de comprimento, instalados através de perfil metálico tipo “canaleta” parafusado na estrutura ou sistema similar e localizados na frente e no fundo dos vão de consulta dos módulos de arquivo. Proteção anti-impacto, oferecendo maior segurança para as mãos dos usuários e evitando o choque físico entre os módulos.</w:t>
            </w:r>
          </w:p>
        </w:tc>
      </w:tr>
      <w:tr w:rsidR="009808F0" w:rsidRPr="00AA61EC" w:rsidTr="009808F0">
        <w:tc>
          <w:tcPr>
            <w:tcW w:w="1843" w:type="dxa"/>
            <w:shd w:val="clear" w:color="auto" w:fill="auto"/>
          </w:tcPr>
          <w:p w:rsidR="0031256E" w:rsidRPr="00AA61EC" w:rsidRDefault="0031256E" w:rsidP="009808F0">
            <w:pPr>
              <w:autoSpaceDE w:val="0"/>
              <w:autoSpaceDN w:val="0"/>
              <w:adjustRightInd w:val="0"/>
              <w:spacing w:after="0" w:line="240" w:lineRule="auto"/>
              <w:rPr>
                <w:rFonts w:ascii="Cambria" w:hAnsi="Cambria" w:cs="Calibri,Bold"/>
                <w:b/>
                <w:bCs/>
                <w:lang w:eastAsia="pt-PT"/>
              </w:rPr>
            </w:pPr>
            <w:r w:rsidRPr="00AA61EC">
              <w:rPr>
                <w:rFonts w:ascii="Cambria" w:hAnsi="Cambria" w:cs="Calibri,Bold"/>
                <w:b/>
                <w:bCs/>
                <w:lang w:eastAsia="pt-PT"/>
              </w:rPr>
              <w:t>Adaptabilidade</w:t>
            </w:r>
          </w:p>
          <w:p w:rsidR="0031256E" w:rsidRPr="00AA61EC" w:rsidRDefault="0031256E" w:rsidP="009808F0">
            <w:pPr>
              <w:autoSpaceDE w:val="0"/>
              <w:autoSpaceDN w:val="0"/>
              <w:adjustRightInd w:val="0"/>
              <w:spacing w:after="0" w:line="240" w:lineRule="auto"/>
              <w:rPr>
                <w:rFonts w:ascii="Cambria" w:hAnsi="Cambria" w:cs="Calibri,Bold"/>
                <w:b/>
                <w:bCs/>
                <w:lang w:eastAsia="pt-PT"/>
              </w:rPr>
            </w:pPr>
            <w:r w:rsidRPr="00AA61EC">
              <w:rPr>
                <w:rFonts w:ascii="Cambria" w:hAnsi="Cambria" w:cs="Calibri,Bold"/>
                <w:b/>
                <w:bCs/>
                <w:lang w:eastAsia="pt-PT"/>
              </w:rPr>
              <w:t>estrutural,</w:t>
            </w:r>
          </w:p>
          <w:p w:rsidR="0031256E" w:rsidRPr="00AA61EC" w:rsidRDefault="0031256E" w:rsidP="009808F0">
            <w:pPr>
              <w:autoSpaceDE w:val="0"/>
              <w:autoSpaceDN w:val="0"/>
              <w:adjustRightInd w:val="0"/>
              <w:spacing w:after="0" w:line="240" w:lineRule="auto"/>
              <w:rPr>
                <w:rFonts w:ascii="Cambria" w:hAnsi="Cambria" w:cs="Calibri,Bold"/>
                <w:b/>
                <w:bCs/>
                <w:lang w:eastAsia="pt-PT"/>
              </w:rPr>
            </w:pPr>
            <w:r w:rsidRPr="00AA61EC">
              <w:rPr>
                <w:rFonts w:ascii="Cambria" w:hAnsi="Cambria" w:cs="Calibri,Bold"/>
                <w:b/>
                <w:bCs/>
                <w:lang w:eastAsia="pt-PT"/>
              </w:rPr>
              <w:t>funcional e</w:t>
            </w:r>
          </w:p>
          <w:p w:rsidR="0031256E" w:rsidRPr="00AA61EC" w:rsidRDefault="0031256E" w:rsidP="00AE6965">
            <w:pPr>
              <w:rPr>
                <w:rFonts w:ascii="Cambria" w:hAnsi="Cambria" w:cs="Calibri,Bold"/>
                <w:b/>
                <w:bCs/>
                <w:lang w:eastAsia="pt-PT"/>
              </w:rPr>
            </w:pPr>
            <w:r w:rsidRPr="00AA61EC">
              <w:rPr>
                <w:rFonts w:ascii="Cambria" w:hAnsi="Cambria" w:cs="Calibri,Bold"/>
                <w:b/>
                <w:bCs/>
                <w:lang w:eastAsia="pt-PT"/>
              </w:rPr>
              <w:t>ergonómica</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A estante deslizante deverá permitir total flexibilização estrutural, adequando-se às alterações futuras de layout e deverá dispor de mecanismos de montagem que garantam a relação funcional e ergonómica face a possíveis readequações do layout dos sistemas de arquivos, garantindo assim um melhor investimento por parte da entidade.</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Como respaldo às possíveis transformações estruturais e funcionais e as consequentes alterações da relação torque e peso dos arquivos deslizantes mecânicos importa que a transmissão seja realizada através de, no mínimo, um sistema de dupla redução, constituído de engrenagens e correntes de aço devidamente dimensionados para exigir o menor esforço para os utilizadores. Toda a manutenção do sistema de tração deverá ser realizada pelo painel frontal sem a necessidade de esvaziar por completo os arquivos. O sistema de dupla redução deverá possibilitar transformações futuras para múltipla redução, com o objetivo de manter adequadas características ergonómicas para a fácil movimentação das estantes pelos utilizadores.</w:t>
            </w:r>
          </w:p>
        </w:tc>
      </w:tr>
    </w:tbl>
    <w:p w:rsidR="0031256E" w:rsidRDefault="0031256E" w:rsidP="0031256E">
      <w:pPr>
        <w:ind w:left="720"/>
        <w:rPr>
          <w:rFonts w:ascii="Cambria" w:hAnsi="Cambria" w:cs="Arial"/>
        </w:rPr>
      </w:pPr>
    </w:p>
    <w:p w:rsidR="0031256E" w:rsidRDefault="0031256E" w:rsidP="0031256E">
      <w:pPr>
        <w:ind w:left="720"/>
        <w:rPr>
          <w:rFonts w:ascii="Cambria" w:hAnsi="Cambria" w:cs="Arial"/>
        </w:rPr>
      </w:pPr>
      <w:r w:rsidRPr="003E277A">
        <w:rPr>
          <w:rFonts w:ascii="Cambria" w:hAnsi="Cambria" w:cs="Arial"/>
        </w:rPr>
        <w:lastRenderedPageBreak/>
        <w:t xml:space="preserve">Tabela </w:t>
      </w:r>
      <w:r>
        <w:rPr>
          <w:rFonts w:ascii="Cambria" w:hAnsi="Cambria" w:cs="Arial"/>
        </w:rPr>
        <w:t>2</w:t>
      </w:r>
      <w:r w:rsidRPr="003E277A">
        <w:rPr>
          <w:rFonts w:ascii="Cambria" w:hAnsi="Cambria" w:cs="Arial"/>
        </w:rPr>
        <w:t xml:space="preserve"> –</w:t>
      </w:r>
      <w:r>
        <w:rPr>
          <w:rFonts w:ascii="Cambria" w:hAnsi="Cambria" w:cs="Arial"/>
        </w:rPr>
        <w:t xml:space="preserve"> Especificações técnicas para aquisição de equipamentos de climatização*.</w:t>
      </w:r>
      <w:r w:rsidR="00AF130D">
        <w:rPr>
          <w:rStyle w:val="Refdenotaderodap"/>
          <w:rFonts w:ascii="Cambria" w:hAnsi="Cambria"/>
        </w:rPr>
        <w:footnoteReference w:id="33"/>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478"/>
      </w:tblGrid>
      <w:tr w:rsidR="009808F0" w:rsidRPr="00AA61EC" w:rsidTr="009808F0">
        <w:tc>
          <w:tcPr>
            <w:tcW w:w="1843" w:type="dxa"/>
            <w:shd w:val="clear" w:color="auto" w:fill="auto"/>
          </w:tcPr>
          <w:p w:rsidR="0031256E" w:rsidRPr="00AA61EC" w:rsidRDefault="0031256E" w:rsidP="00AE6965">
            <w:pPr>
              <w:rPr>
                <w:rFonts w:ascii="Cambria" w:hAnsi="Cambria" w:cs="Arial"/>
              </w:rPr>
            </w:pPr>
            <w:r w:rsidRPr="00AA61EC">
              <w:rPr>
                <w:rFonts w:ascii="Cambria" w:hAnsi="Cambria" w:cs="Calibri,Bold"/>
                <w:b/>
                <w:bCs/>
                <w:lang w:eastAsia="pt-PT"/>
              </w:rPr>
              <w:t>Objeto</w:t>
            </w:r>
          </w:p>
        </w:tc>
        <w:tc>
          <w:tcPr>
            <w:tcW w:w="7478" w:type="dxa"/>
            <w:shd w:val="clear" w:color="auto" w:fill="auto"/>
          </w:tcPr>
          <w:p w:rsidR="0031256E" w:rsidRPr="00AA61EC" w:rsidRDefault="0031256E" w:rsidP="009808F0">
            <w:pPr>
              <w:jc w:val="both"/>
              <w:rPr>
                <w:rFonts w:ascii="Cambria" w:hAnsi="Cambria" w:cs="Arial"/>
              </w:rPr>
            </w:pPr>
            <w:r w:rsidRPr="00AA61EC">
              <w:rPr>
                <w:rFonts w:ascii="Cambria" w:hAnsi="Cambria" w:cs="Calibri"/>
                <w:lang w:eastAsia="pt-PT"/>
              </w:rPr>
              <w:t>Condicionadores de ar 18.000 BTUs de alta eficiência tipo piso-teto</w:t>
            </w:r>
          </w:p>
        </w:tc>
      </w:tr>
      <w:tr w:rsidR="009808F0" w:rsidRPr="00AA61EC" w:rsidTr="009808F0">
        <w:tc>
          <w:tcPr>
            <w:tcW w:w="1843" w:type="dxa"/>
            <w:shd w:val="clear" w:color="auto" w:fill="auto"/>
          </w:tcPr>
          <w:p w:rsidR="0031256E" w:rsidRPr="00AA61EC" w:rsidRDefault="0031256E" w:rsidP="00AE6965">
            <w:pPr>
              <w:rPr>
                <w:rFonts w:ascii="Cambria" w:hAnsi="Cambria" w:cs="Arial"/>
              </w:rPr>
            </w:pPr>
            <w:r w:rsidRPr="00AA61EC">
              <w:rPr>
                <w:rFonts w:ascii="Cambria" w:hAnsi="Cambria" w:cs="Calibri,Bold"/>
                <w:b/>
                <w:bCs/>
                <w:lang w:eastAsia="pt-PT"/>
              </w:rPr>
              <w:t>Especificações</w:t>
            </w:r>
          </w:p>
        </w:tc>
        <w:tc>
          <w:tcPr>
            <w:tcW w:w="7478" w:type="dxa"/>
            <w:shd w:val="clear" w:color="auto" w:fill="auto"/>
          </w:tcPr>
          <w:p w:rsidR="0031256E" w:rsidRPr="00AA61EC" w:rsidRDefault="0031256E" w:rsidP="00AA61EC">
            <w:pPr>
              <w:numPr>
                <w:ilvl w:val="0"/>
                <w:numId w:val="60"/>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alibri"/>
                <w:lang w:eastAsia="pt-PT"/>
              </w:rPr>
              <w:t>Deverá acompanhar circuito de alimentação entre o quadro elétrico e a condensadora (distância 20 metros) e disjuntor de alimentação;</w:t>
            </w:r>
          </w:p>
          <w:p w:rsidR="0031256E" w:rsidRPr="00AA61EC" w:rsidRDefault="0031256E" w:rsidP="00AA61EC">
            <w:pPr>
              <w:numPr>
                <w:ilvl w:val="0"/>
                <w:numId w:val="60"/>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alibri"/>
                <w:lang w:eastAsia="pt-PT"/>
              </w:rPr>
              <w:t>Deverá possuir condensadora com descarga vertical utilizando serpentina tipo "Spine-Fin" em Alumínio;</w:t>
            </w:r>
          </w:p>
          <w:p w:rsidR="0031256E" w:rsidRPr="00AA61EC" w:rsidRDefault="0031256E" w:rsidP="00AA61EC">
            <w:pPr>
              <w:numPr>
                <w:ilvl w:val="0"/>
                <w:numId w:val="60"/>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alibri"/>
                <w:lang w:eastAsia="pt-PT"/>
              </w:rPr>
              <w:t>Deverá possuir controlo remoto sem fio;</w:t>
            </w:r>
          </w:p>
          <w:p w:rsidR="0031256E" w:rsidRPr="00AA61EC" w:rsidRDefault="0031256E" w:rsidP="00AA61EC">
            <w:pPr>
              <w:numPr>
                <w:ilvl w:val="0"/>
                <w:numId w:val="60"/>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alibri"/>
                <w:lang w:eastAsia="pt-PT"/>
              </w:rPr>
              <w:t>Deverá possuir tensão de 220 v-1Ph-60Hz;</w:t>
            </w:r>
          </w:p>
          <w:p w:rsidR="0031256E" w:rsidRPr="00AA61EC" w:rsidRDefault="0031256E" w:rsidP="00AA61EC">
            <w:pPr>
              <w:numPr>
                <w:ilvl w:val="0"/>
                <w:numId w:val="60"/>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alibri"/>
                <w:lang w:eastAsia="pt-PT"/>
              </w:rPr>
              <w:t>Deverá possuir defletor frontal;</w:t>
            </w:r>
          </w:p>
          <w:p w:rsidR="0031256E" w:rsidRPr="00AA61EC" w:rsidRDefault="0031256E" w:rsidP="00AA61EC">
            <w:pPr>
              <w:numPr>
                <w:ilvl w:val="0"/>
                <w:numId w:val="60"/>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alibri"/>
                <w:lang w:eastAsia="pt-PT"/>
              </w:rPr>
              <w:t>Deverá possuir modo de desumidificação;</w:t>
            </w:r>
          </w:p>
          <w:p w:rsidR="0031256E" w:rsidRPr="00AA61EC" w:rsidRDefault="0031256E" w:rsidP="00AA61EC">
            <w:pPr>
              <w:numPr>
                <w:ilvl w:val="0"/>
                <w:numId w:val="60"/>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alibri"/>
                <w:lang w:eastAsia="pt-PT"/>
              </w:rPr>
              <w:t>Deverá possuir vazão de ar mínima de 590 m³/h;</w:t>
            </w:r>
          </w:p>
          <w:p w:rsidR="0031256E" w:rsidRPr="00AA61EC" w:rsidRDefault="0031256E" w:rsidP="00AA61EC">
            <w:pPr>
              <w:numPr>
                <w:ilvl w:val="0"/>
                <w:numId w:val="60"/>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alibri"/>
                <w:lang w:eastAsia="pt-PT"/>
              </w:rPr>
              <w:t>Deverá possuir ciclo frio somente;</w:t>
            </w:r>
          </w:p>
          <w:p w:rsidR="0031256E" w:rsidRPr="00AA61EC" w:rsidRDefault="0031256E" w:rsidP="00AA61EC">
            <w:pPr>
              <w:numPr>
                <w:ilvl w:val="0"/>
                <w:numId w:val="60"/>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alibri"/>
                <w:lang w:eastAsia="pt-PT"/>
              </w:rPr>
              <w:t>Deverá utilizar gás refrigerante R410A;</w:t>
            </w:r>
          </w:p>
          <w:p w:rsidR="0031256E" w:rsidRPr="00AA61EC" w:rsidRDefault="0031256E" w:rsidP="00AA61EC">
            <w:pPr>
              <w:numPr>
                <w:ilvl w:val="0"/>
                <w:numId w:val="60"/>
              </w:numPr>
              <w:autoSpaceDE w:val="0"/>
              <w:autoSpaceDN w:val="0"/>
              <w:adjustRightInd w:val="0"/>
              <w:spacing w:after="0" w:line="240" w:lineRule="auto"/>
              <w:jc w:val="both"/>
              <w:rPr>
                <w:rFonts w:ascii="Cambria" w:hAnsi="Cambria" w:cs="Calibri"/>
                <w:lang w:eastAsia="pt-PT"/>
              </w:rPr>
            </w:pPr>
            <w:r w:rsidRPr="00AA61EC">
              <w:rPr>
                <w:rFonts w:ascii="Cambria" w:eastAsia="SymbolMT" w:hAnsi="Cambria" w:cs="Calibri"/>
                <w:lang w:eastAsia="pt-PT"/>
              </w:rPr>
              <w:t>Deverá possuir tubulação de drenagem (com todos os acessórios necessários à</w:t>
            </w:r>
            <w:r w:rsidRPr="00AA61EC">
              <w:rPr>
                <w:rFonts w:ascii="Cambria" w:hAnsi="Cambria" w:cs="Calibri"/>
                <w:lang w:eastAsia="pt-PT"/>
              </w:rPr>
              <w:t xml:space="preserve"> instalação);</w:t>
            </w:r>
          </w:p>
          <w:p w:rsidR="0031256E" w:rsidRPr="00AA61EC" w:rsidRDefault="0031256E" w:rsidP="00AA61EC">
            <w:pPr>
              <w:numPr>
                <w:ilvl w:val="0"/>
                <w:numId w:val="60"/>
              </w:num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Deverá garantir o ruído interno menor que 50 Db;</w:t>
            </w:r>
          </w:p>
          <w:p w:rsidR="0031256E" w:rsidRPr="00AA61EC" w:rsidRDefault="0031256E" w:rsidP="00AA61EC">
            <w:pPr>
              <w:numPr>
                <w:ilvl w:val="0"/>
                <w:numId w:val="60"/>
              </w:num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Deverá possuir certificação energética ARHI SEER 15 ou superior para modelos tipo piso-teto;</w:t>
            </w:r>
          </w:p>
          <w:p w:rsidR="0031256E" w:rsidRPr="00AA61EC" w:rsidRDefault="0031256E" w:rsidP="00AA61EC">
            <w:pPr>
              <w:numPr>
                <w:ilvl w:val="0"/>
                <w:numId w:val="60"/>
              </w:numPr>
              <w:autoSpaceDE w:val="0"/>
              <w:autoSpaceDN w:val="0"/>
              <w:adjustRightInd w:val="0"/>
              <w:spacing w:after="0" w:line="240" w:lineRule="auto"/>
              <w:jc w:val="both"/>
              <w:rPr>
                <w:rFonts w:ascii="Cambria" w:hAnsi="Cambria" w:cs="Arial"/>
              </w:rPr>
            </w:pPr>
            <w:r w:rsidRPr="00AA61EC">
              <w:rPr>
                <w:rFonts w:ascii="Cambria" w:hAnsi="Cambria" w:cs="Calibri"/>
                <w:lang w:eastAsia="pt-PT"/>
              </w:rPr>
              <w:t>Deverá possuir ref. PISO-TETO STYLUS - MCX518G1 e 4TTR5018E1 ou equivalente.</w:t>
            </w:r>
          </w:p>
        </w:tc>
      </w:tr>
    </w:tbl>
    <w:p w:rsidR="0031256E" w:rsidRDefault="0031256E" w:rsidP="0031256E">
      <w:pPr>
        <w:ind w:left="720"/>
        <w:jc w:val="both"/>
        <w:rPr>
          <w:rFonts w:ascii="Cambria" w:hAnsi="Cambria" w:cs="Arial"/>
        </w:rPr>
      </w:pPr>
      <w:r>
        <w:rPr>
          <w:rFonts w:ascii="Cambria" w:hAnsi="Cambria" w:cs="Arial"/>
        </w:rPr>
        <w:t>* P</w:t>
      </w:r>
      <w:r w:rsidRPr="003F26E6">
        <w:rPr>
          <w:rFonts w:ascii="Cambria" w:hAnsi="Cambria" w:cs="Arial"/>
        </w:rPr>
        <w:t>ara se evitar riscos</w:t>
      </w:r>
      <w:r>
        <w:rPr>
          <w:rFonts w:ascii="Cambria" w:hAnsi="Cambria" w:cs="Arial"/>
        </w:rPr>
        <w:t xml:space="preserve"> </w:t>
      </w:r>
      <w:r w:rsidRPr="003F26E6">
        <w:rPr>
          <w:rFonts w:ascii="Cambria" w:hAnsi="Cambria" w:cs="Arial"/>
        </w:rPr>
        <w:t xml:space="preserve">de incompatibilidade entre os subsistemas, deve-se contratar os </w:t>
      </w:r>
      <w:r>
        <w:rPr>
          <w:rFonts w:ascii="Cambria" w:hAnsi="Cambria" w:cs="Arial"/>
        </w:rPr>
        <w:t>equipamentos de climatização</w:t>
      </w:r>
      <w:r w:rsidRPr="003F26E6">
        <w:rPr>
          <w:rFonts w:ascii="Cambria" w:hAnsi="Cambria" w:cs="Arial"/>
        </w:rPr>
        <w:t>, os</w:t>
      </w:r>
      <w:r>
        <w:rPr>
          <w:rFonts w:ascii="Cambria" w:hAnsi="Cambria" w:cs="Arial"/>
        </w:rPr>
        <w:t xml:space="preserve"> subsistemas de dete</w:t>
      </w:r>
      <w:r w:rsidRPr="003F26E6">
        <w:rPr>
          <w:rFonts w:ascii="Cambria" w:hAnsi="Cambria" w:cs="Arial"/>
        </w:rPr>
        <w:t xml:space="preserve">ção </w:t>
      </w:r>
      <w:r>
        <w:rPr>
          <w:rFonts w:ascii="Cambria" w:hAnsi="Cambria" w:cs="Arial"/>
        </w:rPr>
        <w:t>precoce de incêndio, de monitorização remota</w:t>
      </w:r>
      <w:r w:rsidRPr="003F26E6">
        <w:rPr>
          <w:rFonts w:ascii="Cambria" w:hAnsi="Cambria" w:cs="Arial"/>
        </w:rPr>
        <w:t xml:space="preserve"> e de</w:t>
      </w:r>
      <w:r>
        <w:rPr>
          <w:rFonts w:ascii="Cambria" w:hAnsi="Cambria" w:cs="Arial"/>
        </w:rPr>
        <w:t xml:space="preserve"> supressão por gás n</w:t>
      </w:r>
      <w:r w:rsidRPr="003F26E6">
        <w:rPr>
          <w:rFonts w:ascii="Cambria" w:hAnsi="Cambria" w:cs="Arial"/>
        </w:rPr>
        <w:t>um único lote.</w:t>
      </w:r>
    </w:p>
    <w:p w:rsidR="0031256E" w:rsidRDefault="0031256E" w:rsidP="0031256E">
      <w:pPr>
        <w:ind w:left="720"/>
        <w:rPr>
          <w:rFonts w:ascii="Cambria" w:hAnsi="Cambria" w:cs="Arial"/>
        </w:rPr>
      </w:pPr>
      <w:r w:rsidRPr="003E277A">
        <w:rPr>
          <w:rFonts w:ascii="Cambria" w:hAnsi="Cambria" w:cs="Arial"/>
        </w:rPr>
        <w:t xml:space="preserve">Tabela </w:t>
      </w:r>
      <w:r>
        <w:rPr>
          <w:rFonts w:ascii="Cambria" w:hAnsi="Cambria" w:cs="Arial"/>
        </w:rPr>
        <w:t>3</w:t>
      </w:r>
      <w:r w:rsidRPr="003E277A">
        <w:rPr>
          <w:rFonts w:ascii="Cambria" w:hAnsi="Cambria" w:cs="Arial"/>
        </w:rPr>
        <w:t xml:space="preserve"> –</w:t>
      </w:r>
      <w:r>
        <w:rPr>
          <w:rFonts w:ascii="Cambria" w:hAnsi="Cambria" w:cs="Arial"/>
        </w:rPr>
        <w:t xml:space="preserve"> Especificações técnicas para aquisição de sistemas de segurança contra incêndio.</w:t>
      </w:r>
      <w:r w:rsidR="00AF130D">
        <w:rPr>
          <w:rStyle w:val="Refdenotaderodap"/>
          <w:rFonts w:ascii="Cambria" w:hAnsi="Cambria"/>
        </w:rPr>
        <w:footnoteReference w:id="34"/>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478"/>
      </w:tblGrid>
      <w:tr w:rsidR="009808F0" w:rsidRPr="00AA61EC" w:rsidTr="009808F0">
        <w:tc>
          <w:tcPr>
            <w:tcW w:w="1843" w:type="dxa"/>
            <w:shd w:val="clear" w:color="auto" w:fill="auto"/>
          </w:tcPr>
          <w:p w:rsidR="0031256E" w:rsidRPr="00AA61EC" w:rsidRDefault="0031256E" w:rsidP="00AE6965">
            <w:pPr>
              <w:rPr>
                <w:rFonts w:ascii="Cambria" w:hAnsi="Cambria" w:cs="Arial"/>
              </w:rPr>
            </w:pPr>
            <w:r w:rsidRPr="00AA61EC">
              <w:rPr>
                <w:rFonts w:ascii="Cambria" w:hAnsi="Cambria" w:cs="Calibri,Bold"/>
                <w:b/>
                <w:bCs/>
                <w:lang w:eastAsia="pt-PT"/>
              </w:rPr>
              <w:t>Objeto</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Arial"/>
              </w:rPr>
            </w:pPr>
            <w:r w:rsidRPr="00AA61EC">
              <w:rPr>
                <w:rFonts w:ascii="Cambria" w:hAnsi="Cambria" w:cs="Calibri"/>
                <w:lang w:eastAsia="pt-PT"/>
              </w:rPr>
              <w:t>O subsistema de detecção e alarme de incêndio deverá oferecer eficaz protecção contra incêndio no arquivo e deverão ser compostos da instalação de detectores ópticos de fumaça analógicos, distribuídos estrategicamente nos ambientes a serem protegidos, levando-se em consideração as quantidades de trocas de ar nas áreas protegidas.</w:t>
            </w:r>
          </w:p>
        </w:tc>
      </w:tr>
      <w:tr w:rsidR="009808F0" w:rsidRPr="00AA61EC" w:rsidTr="009808F0">
        <w:tc>
          <w:tcPr>
            <w:tcW w:w="1843" w:type="dxa"/>
            <w:shd w:val="clear" w:color="auto" w:fill="auto"/>
          </w:tcPr>
          <w:p w:rsidR="0031256E" w:rsidRPr="00AA61EC" w:rsidRDefault="0031256E" w:rsidP="00AE6965">
            <w:pPr>
              <w:rPr>
                <w:rFonts w:ascii="Cambria" w:hAnsi="Cambria" w:cs="Calibri,Bold"/>
                <w:b/>
                <w:bCs/>
                <w:lang w:eastAsia="pt-PT"/>
              </w:rPr>
            </w:pPr>
            <w:r w:rsidRPr="00AA61EC">
              <w:rPr>
                <w:rFonts w:ascii="Cambria" w:hAnsi="Cambria" w:cs="Calibri,Bold"/>
                <w:b/>
                <w:bCs/>
                <w:lang w:eastAsia="pt-PT"/>
              </w:rPr>
              <w:t>Itens</w:t>
            </w:r>
          </w:p>
        </w:tc>
        <w:tc>
          <w:tcPr>
            <w:tcW w:w="7478" w:type="dxa"/>
            <w:shd w:val="clear" w:color="auto" w:fill="auto"/>
          </w:tcPr>
          <w:p w:rsidR="0031256E" w:rsidRPr="00AA61EC" w:rsidRDefault="0031256E" w:rsidP="00AA61EC">
            <w:pPr>
              <w:numPr>
                <w:ilvl w:val="0"/>
                <w:numId w:val="61"/>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alibri"/>
                <w:lang w:eastAsia="pt-PT"/>
              </w:rPr>
              <w:t>Deteção precoce de incêndio:</w:t>
            </w:r>
          </w:p>
          <w:p w:rsidR="0031256E" w:rsidRPr="00AA61EC" w:rsidRDefault="0031256E" w:rsidP="009808F0">
            <w:pPr>
              <w:autoSpaceDE w:val="0"/>
              <w:autoSpaceDN w:val="0"/>
              <w:adjustRightInd w:val="0"/>
              <w:spacing w:after="0" w:line="240" w:lineRule="auto"/>
              <w:ind w:left="708"/>
              <w:jc w:val="both"/>
              <w:rPr>
                <w:rFonts w:ascii="Cambria" w:eastAsia="SymbolMT" w:hAnsi="Cambria" w:cs="Calibri"/>
                <w:lang w:eastAsia="pt-PT"/>
              </w:rPr>
            </w:pPr>
            <w:r w:rsidRPr="00AA61EC">
              <w:rPr>
                <w:rFonts w:ascii="Cambria" w:eastAsia="SymbolMT" w:hAnsi="Cambria" w:cs="Courier New"/>
                <w:lang w:eastAsia="pt-PT"/>
              </w:rPr>
              <w:t xml:space="preserve">- </w:t>
            </w:r>
            <w:r w:rsidRPr="00AA61EC">
              <w:rPr>
                <w:rFonts w:ascii="Cambria" w:eastAsia="SymbolMT" w:hAnsi="Cambria" w:cs="Calibri"/>
                <w:lang w:eastAsia="pt-PT"/>
              </w:rPr>
              <w:t>Subsistema de detecção de alta sensibilidade a laser;</w:t>
            </w:r>
          </w:p>
          <w:p w:rsidR="0031256E" w:rsidRPr="00AA61EC" w:rsidRDefault="0031256E" w:rsidP="009808F0">
            <w:pPr>
              <w:autoSpaceDE w:val="0"/>
              <w:autoSpaceDN w:val="0"/>
              <w:adjustRightInd w:val="0"/>
              <w:spacing w:after="0" w:line="240" w:lineRule="auto"/>
              <w:ind w:left="708"/>
              <w:jc w:val="both"/>
              <w:rPr>
                <w:rFonts w:ascii="Cambria" w:eastAsia="SymbolMT" w:hAnsi="Cambria" w:cs="Calibri"/>
                <w:lang w:eastAsia="pt-PT"/>
              </w:rPr>
            </w:pPr>
            <w:r w:rsidRPr="00AA61EC">
              <w:rPr>
                <w:rFonts w:ascii="Cambria" w:eastAsia="SymbolMT" w:hAnsi="Cambria" w:cs="Courier New"/>
                <w:lang w:eastAsia="pt-PT"/>
              </w:rPr>
              <w:t xml:space="preserve">- </w:t>
            </w:r>
            <w:r w:rsidRPr="00AA61EC">
              <w:rPr>
                <w:rFonts w:ascii="Cambria" w:eastAsia="SymbolMT" w:hAnsi="Cambria" w:cs="Calibri"/>
                <w:lang w:eastAsia="pt-PT"/>
              </w:rPr>
              <w:t>Subsistema de Monitoramento Remoto.</w:t>
            </w:r>
          </w:p>
          <w:p w:rsidR="0031256E" w:rsidRPr="00AA61EC" w:rsidRDefault="00AF130D" w:rsidP="00AA61EC">
            <w:pPr>
              <w:numPr>
                <w:ilvl w:val="0"/>
                <w:numId w:val="61"/>
              </w:num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SymbolMT"/>
                <w:lang w:eastAsia="pt-PT"/>
              </w:rPr>
              <w:t>Su</w:t>
            </w:r>
            <w:r w:rsidR="0031256E" w:rsidRPr="00AA61EC">
              <w:rPr>
                <w:rFonts w:ascii="Cambria" w:eastAsia="SymbolMT" w:hAnsi="Cambria" w:cs="Calibri"/>
                <w:lang w:eastAsia="pt-PT"/>
              </w:rPr>
              <w:t>pressão por Gás:</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eastAsia="SymbolMT" w:hAnsi="Cambria" w:cs="Calibri"/>
                <w:lang w:eastAsia="pt-PT"/>
              </w:rPr>
              <w:t>Subsistema de supressão por Gás HFC 227ea (FM-200).</w:t>
            </w:r>
          </w:p>
        </w:tc>
      </w:tr>
      <w:tr w:rsidR="009808F0" w:rsidRPr="00AA61EC" w:rsidTr="009808F0">
        <w:tc>
          <w:tcPr>
            <w:tcW w:w="1843" w:type="dxa"/>
            <w:shd w:val="clear" w:color="auto" w:fill="auto"/>
          </w:tcPr>
          <w:p w:rsidR="0031256E" w:rsidRPr="00AA61EC" w:rsidRDefault="0031256E" w:rsidP="00AE6965">
            <w:pPr>
              <w:rPr>
                <w:rFonts w:ascii="Cambria" w:hAnsi="Cambria" w:cs="Arial"/>
              </w:rPr>
            </w:pPr>
            <w:r w:rsidRPr="00AA61EC">
              <w:rPr>
                <w:rFonts w:ascii="Cambria" w:hAnsi="Cambria" w:cs="Calibri,Bold"/>
                <w:b/>
                <w:bCs/>
                <w:lang w:eastAsia="pt-PT"/>
              </w:rPr>
              <w:t>Premissas</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1. Pré-Alarme – Um primeiro detector é acionado – espera-se os seguintes eventos:</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w:t>
            </w:r>
            <w:r w:rsidRPr="00AA61EC">
              <w:rPr>
                <w:rFonts w:ascii="Cambria" w:hAnsi="Cambria" w:cs="Calibri"/>
                <w:lang w:eastAsia="pt-PT"/>
              </w:rPr>
              <w:t xml:space="preserve"> Será sinalizada na Central de detecção e alarme de incêndio, através de alarme sonoro e visual, o detector e a área em emergência;</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w:t>
            </w:r>
            <w:r w:rsidRPr="00AA61EC">
              <w:rPr>
                <w:rFonts w:ascii="Cambria" w:hAnsi="Cambria" w:cs="Calibri"/>
                <w:lang w:eastAsia="pt-PT"/>
              </w:rPr>
              <w:t xml:space="preserve"> Serão acionadas as sirenes instaladas nas portas de acesso das salas </w:t>
            </w:r>
            <w:r w:rsidRPr="00AA61EC">
              <w:rPr>
                <w:rFonts w:ascii="Cambria" w:hAnsi="Cambria" w:cs="Calibri"/>
                <w:lang w:eastAsia="pt-PT"/>
              </w:rPr>
              <w:lastRenderedPageBreak/>
              <w:t>com som intermitente indicando pré-alarme de incêndio.</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2. Alarme – Um segundo detector é acionado – esperam-se os seguintes eventos:</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hAnsi="Cambria" w:cs="Calibri"/>
                <w:lang w:eastAsia="pt-PT"/>
              </w:rPr>
              <w:t>Será sinalizada na Central de detecção e alarme de incêndio, através de alarme sonoro e visual, o detector e a área em emergência;</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hAnsi="Cambria" w:cs="Calibri"/>
                <w:lang w:eastAsia="pt-PT"/>
              </w:rPr>
              <w:t>Serão acionadas as sirenes instaladas nas portas de acesso das salas em regime de alarme de incêndio. As sirenes alteram o som intermitente para o som contínuo emitindo luz estroboscópica.</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3. Contagem Regressiva de Descarga – Durante a contagem regressiva de 0/30 segundos programado na Central de detecção e alarme de incêndio, as sirenes audiovisuais deverão manter-se em estado de alarme. Neste intervalo de tempo podem ser tomados procedimentos de evacuação da área em emergência ou de combate manual por extintores portáteis, sendo que, nesta última situação deverá ser ativado o bloqueio do gás através da chave de bloqueio. Na eventual falha dos procedimentos de combate manual, deverá se realizar o destravamento da chave de bloqueio para liberação imediata da descarga do HFC-227ea.</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4. Desligamento de Ar Condicionado – No início da contagem regressiva, serão desligadas a máquinas de ar condicionado para evitar a perda de agente extintor pela troca de ar nos ambientes protegidos.</w:t>
            </w:r>
          </w:p>
          <w:p w:rsidR="0031256E" w:rsidRPr="00AA61EC" w:rsidRDefault="0031256E" w:rsidP="009808F0">
            <w:pPr>
              <w:autoSpaceDE w:val="0"/>
              <w:autoSpaceDN w:val="0"/>
              <w:adjustRightInd w:val="0"/>
              <w:spacing w:after="0" w:line="240" w:lineRule="auto"/>
              <w:jc w:val="both"/>
              <w:rPr>
                <w:rFonts w:ascii="Cambria" w:hAnsi="Cambria" w:cs="Arial"/>
              </w:rPr>
            </w:pPr>
            <w:r w:rsidRPr="00AA61EC">
              <w:rPr>
                <w:rFonts w:ascii="Cambria" w:hAnsi="Cambria" w:cs="Calibri"/>
                <w:lang w:eastAsia="pt-PT"/>
              </w:rPr>
              <w:t>5. Descarga do Agente Extintor HFC-227ea – Ao final da contagem regressiva, será acionado automaticamente o subsistema de supressão por gás HFC-227ea, com a descarga uniforme do gás na área em emergência.</w:t>
            </w:r>
          </w:p>
        </w:tc>
      </w:tr>
      <w:tr w:rsidR="009808F0" w:rsidRPr="00AA61EC" w:rsidTr="009808F0">
        <w:tc>
          <w:tcPr>
            <w:tcW w:w="1843" w:type="dxa"/>
            <w:shd w:val="clear" w:color="auto" w:fill="auto"/>
          </w:tcPr>
          <w:p w:rsidR="0031256E" w:rsidRPr="00AA61EC" w:rsidRDefault="0031256E" w:rsidP="009808F0">
            <w:pPr>
              <w:autoSpaceDE w:val="0"/>
              <w:autoSpaceDN w:val="0"/>
              <w:adjustRightInd w:val="0"/>
              <w:spacing w:after="0" w:line="240" w:lineRule="auto"/>
              <w:rPr>
                <w:rFonts w:ascii="Cambria" w:hAnsi="Cambria" w:cs="Calibri,Bold"/>
                <w:b/>
                <w:bCs/>
                <w:lang w:eastAsia="pt-PT"/>
              </w:rPr>
            </w:pPr>
            <w:r w:rsidRPr="00AA61EC">
              <w:rPr>
                <w:rFonts w:ascii="Cambria" w:hAnsi="Cambria" w:cs="Calibri,Bold"/>
                <w:b/>
                <w:bCs/>
                <w:lang w:eastAsia="pt-PT"/>
              </w:rPr>
              <w:lastRenderedPageBreak/>
              <w:t>Subsistema de Detecção de Alta</w:t>
            </w:r>
            <w:r w:rsidR="00AF130D" w:rsidRPr="00AA61EC">
              <w:rPr>
                <w:rFonts w:ascii="Cambria" w:hAnsi="Cambria" w:cs="Calibri,Bold"/>
                <w:b/>
                <w:bCs/>
                <w:lang w:eastAsia="pt-PT"/>
              </w:rPr>
              <w:t xml:space="preserve"> </w:t>
            </w:r>
            <w:r w:rsidRPr="00AA61EC">
              <w:rPr>
                <w:rFonts w:ascii="Cambria" w:hAnsi="Cambria" w:cs="Calibri,Bold"/>
                <w:b/>
                <w:bCs/>
                <w:lang w:eastAsia="pt-PT"/>
              </w:rPr>
              <w:t>Sensibilidade a</w:t>
            </w:r>
          </w:p>
          <w:p w:rsidR="0031256E" w:rsidRPr="00AA61EC" w:rsidRDefault="0031256E" w:rsidP="00AF130D">
            <w:pPr>
              <w:rPr>
                <w:rFonts w:ascii="Cambria" w:hAnsi="Cambria" w:cs="Arial"/>
              </w:rPr>
            </w:pPr>
            <w:r w:rsidRPr="00AA61EC">
              <w:rPr>
                <w:rFonts w:ascii="Cambria" w:hAnsi="Cambria" w:cs="Calibri,Bold"/>
                <w:b/>
                <w:bCs/>
                <w:lang w:eastAsia="pt-PT"/>
              </w:rPr>
              <w:t>Laser</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Para a proteção contra incêndio serão instalados dois detetores de alta sensibilidade para a proteção das salas do arquivo.</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O sistema visa à deteção de situações pré-incêndio com antecedência que permite intervenções de menor impacto em ambientes complexos e críticos.</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Os subsistemas de detecção de alta sensibilidade deverão:</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hAnsi="Cambria" w:cs="Calibri"/>
                <w:lang w:eastAsia="pt-PT"/>
              </w:rPr>
              <w:t>Monitorar os eventos de incêndio, em um nível de sensibilidade bastante superior àqueles dos detectores de fumaça ópticos, permitindo acções preventivas na fase mais precoce da ignição do incêndio;</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hAnsi="Cambria" w:cs="Calibri"/>
                <w:lang w:eastAsia="pt-PT"/>
              </w:rPr>
              <w:t>Prover a detecção de superaquecimento de circuitos elétricos, antes da ignição do isolamento térmico dos cabos;</w:t>
            </w:r>
          </w:p>
          <w:p w:rsidR="0031256E" w:rsidRPr="00AA61EC" w:rsidRDefault="0031256E" w:rsidP="009808F0">
            <w:pPr>
              <w:ind w:left="708"/>
              <w:jc w:val="both"/>
              <w:rPr>
                <w:rFonts w:ascii="Cambria" w:hAnsi="Cambria" w:cs="Arial"/>
              </w:rPr>
            </w:pPr>
            <w:r w:rsidRPr="00AA61EC">
              <w:rPr>
                <w:rFonts w:ascii="Cambria" w:eastAsia="SymbolMT" w:hAnsi="Cambria" w:cs="Courier New"/>
                <w:lang w:eastAsia="pt-PT"/>
              </w:rPr>
              <w:t xml:space="preserve">- </w:t>
            </w:r>
            <w:r w:rsidRPr="00AA61EC">
              <w:rPr>
                <w:rFonts w:ascii="Cambria" w:hAnsi="Cambria" w:cs="Calibri"/>
                <w:lang w:eastAsia="pt-PT"/>
              </w:rPr>
              <w:t>Evitar a descarga desnecessária do agente limpo gás HFC-227ea.</w:t>
            </w:r>
          </w:p>
        </w:tc>
      </w:tr>
      <w:tr w:rsidR="009808F0" w:rsidRPr="00AA61EC" w:rsidTr="009808F0">
        <w:tc>
          <w:tcPr>
            <w:tcW w:w="1843" w:type="dxa"/>
            <w:shd w:val="clear" w:color="auto" w:fill="auto"/>
          </w:tcPr>
          <w:p w:rsidR="0031256E" w:rsidRPr="00AA61EC" w:rsidRDefault="0031256E" w:rsidP="009808F0">
            <w:pPr>
              <w:autoSpaceDE w:val="0"/>
              <w:autoSpaceDN w:val="0"/>
              <w:adjustRightInd w:val="0"/>
              <w:spacing w:after="0" w:line="240" w:lineRule="auto"/>
              <w:rPr>
                <w:rFonts w:ascii="Cambria" w:hAnsi="Cambria" w:cs="Calibri,Bold"/>
                <w:b/>
                <w:bCs/>
                <w:lang w:eastAsia="pt-PT"/>
              </w:rPr>
            </w:pPr>
            <w:r w:rsidRPr="00AA61EC">
              <w:rPr>
                <w:rFonts w:ascii="Cambria" w:hAnsi="Cambria" w:cs="Calibri,Bold"/>
                <w:b/>
                <w:bCs/>
                <w:lang w:eastAsia="pt-PT"/>
              </w:rPr>
              <w:t>Subsistema de Monitorização</w:t>
            </w:r>
          </w:p>
          <w:p w:rsidR="0031256E" w:rsidRPr="00AA61EC" w:rsidRDefault="0031256E" w:rsidP="00AE6965">
            <w:pPr>
              <w:rPr>
                <w:rFonts w:ascii="Cambria" w:hAnsi="Cambria" w:cs="Arial"/>
              </w:rPr>
            </w:pPr>
            <w:r w:rsidRPr="00AA61EC">
              <w:rPr>
                <w:rFonts w:ascii="Cambria" w:hAnsi="Cambria" w:cs="Calibri,Bold"/>
                <w:b/>
                <w:bCs/>
                <w:lang w:eastAsia="pt-PT"/>
              </w:rPr>
              <w:t>Remota</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O subsistema de monitorização remota deverá monitorizar local e a distância, remotamente por 24 horas, a temperatura, a humidade e o subsistema de deteção da sala de arquivo, mediante a comunicação entre a Central de deteção e alarme de incêndio e a Central de monitoramento, que terá como função enviar mensagem de voz para números de telefones e/ou telemóveis a serem definidos mediante programação.</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Serão sinalizados pelo subsistema de monitorização os seguintes eventos:</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hAnsi="Cambria" w:cs="Calibri"/>
                <w:lang w:eastAsia="pt-PT"/>
              </w:rPr>
              <w:t>PLACA DE COMUNICAÇÃO 01 – Emergência, Temperatura alta na Sala de Arquivo;</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hAnsi="Cambria" w:cs="Calibri"/>
                <w:lang w:eastAsia="pt-PT"/>
              </w:rPr>
              <w:t>PLACA DE COMUNICAÇÃO 02 – Emergência, Humidade alta na Sala de Arquivo;</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hAnsi="Cambria" w:cs="Calibri"/>
                <w:lang w:eastAsia="pt-PT"/>
              </w:rPr>
              <w:t>PLACA DE COMUNICAÇÃO 03 – Emergência, Alarme de Incêndio acionado.</w:t>
            </w:r>
          </w:p>
          <w:p w:rsidR="0031256E" w:rsidRPr="00AA61EC" w:rsidRDefault="0031256E" w:rsidP="009808F0">
            <w:pPr>
              <w:autoSpaceDE w:val="0"/>
              <w:autoSpaceDN w:val="0"/>
              <w:adjustRightInd w:val="0"/>
              <w:spacing w:after="0" w:line="240" w:lineRule="auto"/>
              <w:jc w:val="both"/>
              <w:rPr>
                <w:rFonts w:ascii="Cambria" w:hAnsi="Cambria" w:cs="Arial"/>
              </w:rPr>
            </w:pPr>
            <w:r w:rsidRPr="00AA61EC">
              <w:rPr>
                <w:rFonts w:ascii="Cambria" w:hAnsi="Cambria" w:cs="Calibri"/>
                <w:lang w:eastAsia="pt-PT"/>
              </w:rPr>
              <w:t xml:space="preserve">A Central de monitorização deverá iniciar automaticamente seu processo de chamadas para os números programados em sua memória, através de uma linha ou ramal telefónico conectado às placas de comunicação. Assim que ocorrer a chamada do último número programado e não for obtida resposta </w:t>
            </w:r>
            <w:r w:rsidRPr="00AA61EC">
              <w:rPr>
                <w:rFonts w:ascii="Cambria" w:hAnsi="Cambria" w:cs="Calibri"/>
                <w:lang w:eastAsia="pt-PT"/>
              </w:rPr>
              <w:lastRenderedPageBreak/>
              <w:t>de 100% das chamadas efetuadas, o processo deverá reiniciar sequencialmente, eliminando os números que obteve resposta e rediscando apenas para os números que não atenderam. A Central de monitoramento deverá ter como programação o armazenamento de até oito números de telefones e/ou telemóveis por placa de comunicação, a serem definidos, para o envio das chamadas de voz caso alguma ocorrência seja detetada.</w:t>
            </w:r>
          </w:p>
        </w:tc>
      </w:tr>
      <w:tr w:rsidR="009808F0" w:rsidRPr="00AA61EC" w:rsidTr="009808F0">
        <w:tc>
          <w:tcPr>
            <w:tcW w:w="1843" w:type="dxa"/>
            <w:shd w:val="clear" w:color="auto" w:fill="auto"/>
          </w:tcPr>
          <w:p w:rsidR="0031256E" w:rsidRPr="00AA61EC" w:rsidRDefault="0031256E" w:rsidP="009808F0">
            <w:pPr>
              <w:autoSpaceDE w:val="0"/>
              <w:autoSpaceDN w:val="0"/>
              <w:adjustRightInd w:val="0"/>
              <w:spacing w:after="0" w:line="240" w:lineRule="auto"/>
              <w:rPr>
                <w:rFonts w:ascii="Cambria" w:hAnsi="Cambria" w:cs="Calibri,Bold"/>
                <w:b/>
                <w:bCs/>
                <w:lang w:eastAsia="pt-PT"/>
              </w:rPr>
            </w:pPr>
            <w:r w:rsidRPr="00AA61EC">
              <w:rPr>
                <w:rFonts w:ascii="Cambria" w:hAnsi="Cambria" w:cs="Calibri,Bold"/>
                <w:b/>
                <w:bCs/>
                <w:lang w:eastAsia="pt-PT"/>
              </w:rPr>
              <w:lastRenderedPageBreak/>
              <w:t>Subsistema de supressão por Gás HFC 227ea</w:t>
            </w:r>
          </w:p>
          <w:p w:rsidR="0031256E" w:rsidRPr="00AA61EC" w:rsidRDefault="0031256E" w:rsidP="00AE6965">
            <w:pPr>
              <w:rPr>
                <w:rFonts w:ascii="Cambria" w:hAnsi="Cambria" w:cs="Arial"/>
              </w:rPr>
            </w:pPr>
            <w:r w:rsidRPr="00AA61EC">
              <w:rPr>
                <w:rFonts w:ascii="Cambria" w:hAnsi="Cambria" w:cs="Calibri,Bold"/>
                <w:b/>
                <w:bCs/>
                <w:lang w:eastAsia="pt-PT"/>
              </w:rPr>
              <w:t>(FM-200)</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Os subsistemas de supressão por agente limpo, gás HFC-227ea, a serem implantados deverão ser compostos da instalação de cilindros com gás HFC-</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227ea, que deverão ser conectados às redes de distribuição, com a função de conduzir o gás até o local de descarga. O gás deverá ser descarregado no ambiente das áreas através de difusores especiais de maneira a possibilitar a descarga uniforme do gás em todo o ambiente a ser protegido. Os subsistemas de supressão para a proteção do arquivo deverão ser pelo método de inundação total do Agente Limpo.</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Os cilindros deverão:</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hAnsi="Cambria" w:cs="Calibri"/>
                <w:lang w:eastAsia="pt-PT"/>
              </w:rPr>
              <w:t>Ser providos de válvulas de descarga rápida, atuador elétrico – 24Vcc, atuadores manuais e adaptadores para interligação dos cilindros com as redes de distribuição de HFC-227ea;</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hAnsi="Cambria" w:cs="Calibri"/>
                <w:lang w:eastAsia="pt-PT"/>
              </w:rPr>
              <w:t>Ser fixados em parede através de suportes e abraçadeiras apropriadas, fabricadas em cantoneiras tipo “L” e ferro chato, de maneira a permitir facilidades no caso de manutenção e operação dos subsistemas;</w:t>
            </w:r>
          </w:p>
          <w:p w:rsidR="0031256E" w:rsidRPr="00AA61EC" w:rsidRDefault="0031256E" w:rsidP="009808F0">
            <w:pPr>
              <w:autoSpaceDE w:val="0"/>
              <w:autoSpaceDN w:val="0"/>
              <w:adjustRightInd w:val="0"/>
              <w:spacing w:after="0" w:line="240" w:lineRule="auto"/>
              <w:ind w:left="708"/>
              <w:jc w:val="both"/>
              <w:rPr>
                <w:rFonts w:ascii="Cambria" w:eastAsia="SymbolMT" w:hAnsi="Cambria" w:cs="Calibri"/>
                <w:lang w:eastAsia="pt-PT"/>
              </w:rPr>
            </w:pPr>
            <w:r w:rsidRPr="00AA61EC">
              <w:rPr>
                <w:rFonts w:ascii="Cambria" w:eastAsia="SymbolMT" w:hAnsi="Cambria" w:cs="Courier New"/>
                <w:lang w:eastAsia="pt-PT"/>
              </w:rPr>
              <w:t xml:space="preserve">- </w:t>
            </w:r>
            <w:r w:rsidRPr="00AA61EC">
              <w:rPr>
                <w:rFonts w:ascii="Cambria" w:eastAsia="SymbolMT" w:hAnsi="Cambria" w:cs="Calibri"/>
                <w:lang w:eastAsia="pt-PT"/>
              </w:rPr>
              <w:t>Ser instalados nas redes de distribuição do gás HFC-227ea, próximo aos cilindros comutadores.</w:t>
            </w:r>
          </w:p>
          <w:p w:rsidR="0031256E" w:rsidRPr="00AA61EC" w:rsidRDefault="0031256E" w:rsidP="009808F0">
            <w:pPr>
              <w:autoSpaceDE w:val="0"/>
              <w:autoSpaceDN w:val="0"/>
              <w:adjustRightInd w:val="0"/>
              <w:spacing w:after="0" w:line="240" w:lineRule="auto"/>
              <w:ind w:left="708"/>
              <w:jc w:val="both"/>
              <w:rPr>
                <w:rFonts w:ascii="Cambria" w:eastAsia="SymbolMT" w:hAnsi="Cambria" w:cs="Calibri"/>
                <w:lang w:eastAsia="pt-PT"/>
              </w:rPr>
            </w:pPr>
            <w:r w:rsidRPr="00AA61EC">
              <w:rPr>
                <w:rFonts w:ascii="Cambria" w:eastAsia="SymbolMT" w:hAnsi="Cambria" w:cs="Calibri"/>
                <w:lang w:eastAsia="pt-PT"/>
              </w:rPr>
              <w:t>Os subsistemas de HFC-227ea deverão ser totalmente automáticos, sendo</w:t>
            </w:r>
          </w:p>
          <w:p w:rsidR="0031256E" w:rsidRPr="00AA61EC" w:rsidRDefault="0031256E" w:rsidP="009808F0">
            <w:pPr>
              <w:autoSpaceDE w:val="0"/>
              <w:autoSpaceDN w:val="0"/>
              <w:adjustRightInd w:val="0"/>
              <w:spacing w:after="0" w:line="240" w:lineRule="auto"/>
              <w:ind w:left="708"/>
              <w:jc w:val="both"/>
              <w:rPr>
                <w:rFonts w:ascii="Cambria" w:eastAsia="SymbolMT" w:hAnsi="Cambria" w:cs="Calibri"/>
                <w:lang w:eastAsia="pt-PT"/>
              </w:rPr>
            </w:pPr>
            <w:r w:rsidRPr="00AA61EC">
              <w:rPr>
                <w:rFonts w:ascii="Cambria" w:eastAsia="SymbolMT" w:hAnsi="Cambria" w:cs="Calibri"/>
                <w:lang w:eastAsia="pt-PT"/>
              </w:rPr>
              <w:t>acionados através do subsistema de detecção e alarme de incêndio. As válvulas dos cilindros de HFC-227ea deverão s</w:t>
            </w:r>
            <w:r w:rsidR="00AF130D" w:rsidRPr="00AA61EC">
              <w:rPr>
                <w:rFonts w:ascii="Cambria" w:eastAsia="SymbolMT" w:hAnsi="Cambria" w:cs="Calibri"/>
                <w:lang w:eastAsia="pt-PT"/>
              </w:rPr>
              <w:t>er providas de dispositivo para</w:t>
            </w:r>
            <w:r w:rsidRPr="00AA61EC">
              <w:rPr>
                <w:rFonts w:ascii="Cambria" w:eastAsia="SymbolMT" w:hAnsi="Cambria" w:cs="Calibri"/>
                <w:lang w:eastAsia="pt-PT"/>
              </w:rPr>
              <w:t xml:space="preserve"> acionamento elétrico através do subsistema de detecção, bem como de atuadores manuais para possibilitar o acionamento manual do mesmo, caso necessário.</w:t>
            </w:r>
          </w:p>
          <w:p w:rsidR="0031256E" w:rsidRPr="00AA61EC" w:rsidRDefault="0031256E" w:rsidP="009808F0">
            <w:pPr>
              <w:autoSpaceDE w:val="0"/>
              <w:autoSpaceDN w:val="0"/>
              <w:adjustRightInd w:val="0"/>
              <w:spacing w:after="0" w:line="240" w:lineRule="auto"/>
              <w:ind w:left="708"/>
              <w:jc w:val="both"/>
              <w:rPr>
                <w:rFonts w:ascii="Cambria" w:eastAsia="SymbolMT" w:hAnsi="Cambria" w:cs="Calibri"/>
                <w:lang w:eastAsia="pt-PT"/>
              </w:rPr>
            </w:pPr>
            <w:r w:rsidRPr="00AA61EC">
              <w:rPr>
                <w:rFonts w:ascii="Cambria" w:eastAsia="SymbolMT" w:hAnsi="Cambria" w:cs="Calibri"/>
                <w:lang w:eastAsia="pt-PT"/>
              </w:rPr>
              <w:t>As redes de distribuição de HFC-227ea deverão:</w:t>
            </w:r>
          </w:p>
          <w:p w:rsidR="0031256E" w:rsidRPr="00AA61EC" w:rsidRDefault="0031256E" w:rsidP="009808F0">
            <w:pPr>
              <w:autoSpaceDE w:val="0"/>
              <w:autoSpaceDN w:val="0"/>
              <w:adjustRightInd w:val="0"/>
              <w:spacing w:after="0" w:line="240" w:lineRule="auto"/>
              <w:ind w:left="708"/>
              <w:jc w:val="both"/>
              <w:rPr>
                <w:rFonts w:ascii="Cambria" w:eastAsia="SymbolMT" w:hAnsi="Cambria" w:cs="Calibri"/>
                <w:lang w:eastAsia="pt-PT"/>
              </w:rPr>
            </w:pPr>
            <w:r w:rsidRPr="00AA61EC">
              <w:rPr>
                <w:rFonts w:ascii="Cambria" w:eastAsia="SymbolMT" w:hAnsi="Cambria" w:cs="Courier New"/>
                <w:lang w:eastAsia="pt-PT"/>
              </w:rPr>
              <w:t xml:space="preserve">- </w:t>
            </w:r>
            <w:r w:rsidRPr="00AA61EC">
              <w:rPr>
                <w:rFonts w:ascii="Cambria" w:eastAsia="SymbolMT" w:hAnsi="Cambria" w:cs="Calibri"/>
                <w:lang w:eastAsia="pt-PT"/>
              </w:rPr>
              <w:t>Ser confecionadas em tubo Schedule 40, com conexões classe 20. As redes de distribuição dos subsistemas de HFC-227ea deverão ser fixadas, de forma que as conexões não fiquem sujeitas as tensões mecânicas e de maneira que não sofram flexões consideráveis;</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eastAsia="SymbolMT" w:hAnsi="Cambria" w:cs="Calibri"/>
                <w:lang w:eastAsia="pt-PT"/>
              </w:rPr>
              <w:t xml:space="preserve">Ser limpas. Óleos e graxas deverão ser removidos com solventes e receberão </w:t>
            </w:r>
            <w:r w:rsidRPr="00AA61EC">
              <w:rPr>
                <w:rFonts w:ascii="Cambria" w:hAnsi="Cambria" w:cs="Calibri"/>
                <w:lang w:eastAsia="pt-PT"/>
              </w:rPr>
              <w:t>duas demãos de primer antiferruginoso e acabamento com duas demãos de tinta esmalte sintético na cor vermelho segurança;</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eastAsia="SymbolMT" w:hAnsi="Cambria" w:cs="Courier New"/>
                <w:lang w:eastAsia="pt-PT"/>
              </w:rPr>
              <w:t xml:space="preserve">- </w:t>
            </w:r>
            <w:r w:rsidRPr="00AA61EC">
              <w:rPr>
                <w:rFonts w:ascii="Cambria" w:hAnsi="Cambria" w:cs="Calibri"/>
                <w:lang w:eastAsia="pt-PT"/>
              </w:rPr>
              <w:t>Ser dimensionadas hidraulicamente, através do software Flow Calculation</w:t>
            </w:r>
          </w:p>
          <w:p w:rsidR="0031256E" w:rsidRPr="00AA61EC" w:rsidRDefault="0031256E" w:rsidP="009808F0">
            <w:pPr>
              <w:autoSpaceDE w:val="0"/>
              <w:autoSpaceDN w:val="0"/>
              <w:adjustRightInd w:val="0"/>
              <w:spacing w:after="0" w:line="240" w:lineRule="auto"/>
              <w:ind w:left="708"/>
              <w:jc w:val="both"/>
              <w:rPr>
                <w:rFonts w:ascii="Cambria" w:hAnsi="Cambria" w:cs="Calibri"/>
                <w:lang w:eastAsia="pt-PT"/>
              </w:rPr>
            </w:pPr>
            <w:r w:rsidRPr="00AA61EC">
              <w:rPr>
                <w:rFonts w:ascii="Cambria" w:hAnsi="Cambria" w:cs="Calibri"/>
                <w:lang w:eastAsia="pt-PT"/>
              </w:rPr>
              <w:t>HFC-227ea, de maneira a permitir a descarga do agente limpo, gás HFC-</w:t>
            </w:r>
          </w:p>
          <w:p w:rsidR="0031256E" w:rsidRPr="00AA61EC" w:rsidRDefault="0031256E" w:rsidP="009808F0">
            <w:pPr>
              <w:autoSpaceDE w:val="0"/>
              <w:autoSpaceDN w:val="0"/>
              <w:adjustRightInd w:val="0"/>
              <w:spacing w:after="0" w:line="240" w:lineRule="auto"/>
              <w:ind w:left="708"/>
              <w:jc w:val="both"/>
              <w:rPr>
                <w:rFonts w:ascii="Cambria" w:hAnsi="Cambria" w:cs="Arial"/>
              </w:rPr>
            </w:pPr>
            <w:r w:rsidRPr="00AA61EC">
              <w:rPr>
                <w:rFonts w:ascii="Cambria" w:hAnsi="Cambria" w:cs="Calibri"/>
                <w:lang w:eastAsia="pt-PT"/>
              </w:rPr>
              <w:t>227ea, em no máximo 10 segundos, e uma concentração mínima de 7,0% de gás, quando da descarga.</w:t>
            </w:r>
          </w:p>
        </w:tc>
      </w:tr>
    </w:tbl>
    <w:p w:rsidR="0031256E" w:rsidRDefault="0031256E" w:rsidP="0031256E">
      <w:pPr>
        <w:ind w:left="720"/>
        <w:rPr>
          <w:rFonts w:ascii="Cambria" w:hAnsi="Cambria" w:cs="Arial"/>
        </w:rPr>
      </w:pPr>
    </w:p>
    <w:p w:rsidR="0031256E" w:rsidRDefault="0031256E" w:rsidP="0031256E">
      <w:pPr>
        <w:ind w:left="720"/>
        <w:rPr>
          <w:rFonts w:ascii="Cambria" w:hAnsi="Cambria" w:cs="Arial"/>
        </w:rPr>
      </w:pPr>
      <w:r w:rsidRPr="003E277A">
        <w:rPr>
          <w:rFonts w:ascii="Cambria" w:hAnsi="Cambria" w:cs="Arial"/>
        </w:rPr>
        <w:lastRenderedPageBreak/>
        <w:t xml:space="preserve">Tabela </w:t>
      </w:r>
      <w:r w:rsidR="00AA4E0A">
        <w:rPr>
          <w:rFonts w:ascii="Cambria" w:hAnsi="Cambria" w:cs="Arial"/>
        </w:rPr>
        <w:t>4</w:t>
      </w:r>
      <w:r w:rsidRPr="003E277A">
        <w:rPr>
          <w:rFonts w:ascii="Cambria" w:hAnsi="Cambria" w:cs="Arial"/>
        </w:rPr>
        <w:t xml:space="preserve"> –</w:t>
      </w:r>
      <w:r>
        <w:rPr>
          <w:rFonts w:ascii="Cambria" w:hAnsi="Cambria" w:cs="Arial"/>
        </w:rPr>
        <w:t xml:space="preserve"> Especificações técnicas para aquisição de sistemas de segurança contra roubo e vandalismo.</w:t>
      </w:r>
      <w:r w:rsidR="00AF130D">
        <w:rPr>
          <w:rStyle w:val="Refdenotaderodap"/>
          <w:rFonts w:ascii="Cambria" w:hAnsi="Cambria"/>
        </w:rPr>
        <w:footnoteReference w:id="35"/>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478"/>
      </w:tblGrid>
      <w:tr w:rsidR="009808F0" w:rsidRPr="00AA61EC" w:rsidTr="009808F0">
        <w:tc>
          <w:tcPr>
            <w:tcW w:w="1843" w:type="dxa"/>
            <w:shd w:val="clear" w:color="auto" w:fill="auto"/>
          </w:tcPr>
          <w:p w:rsidR="0031256E" w:rsidRPr="00AA61EC" w:rsidRDefault="0031256E" w:rsidP="00AE6965">
            <w:pPr>
              <w:rPr>
                <w:rFonts w:ascii="Cambria" w:hAnsi="Cambria" w:cs="Calibri,Bold"/>
                <w:b/>
                <w:bCs/>
                <w:lang w:eastAsia="pt-PT"/>
              </w:rPr>
            </w:pPr>
            <w:r w:rsidRPr="00AA61EC">
              <w:rPr>
                <w:rFonts w:ascii="Cambria" w:hAnsi="Cambria" w:cs="Calibri,Bold"/>
                <w:b/>
                <w:bCs/>
                <w:lang w:eastAsia="pt-PT"/>
              </w:rPr>
              <w:t>Itens</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eastAsia="SymbolMT" w:hAnsi="Cambria" w:cs="Courier New"/>
                <w:lang w:eastAsia="pt-PT"/>
              </w:rPr>
            </w:pPr>
            <w:r w:rsidRPr="00AA61EC">
              <w:rPr>
                <w:rFonts w:ascii="Cambria" w:eastAsia="SymbolMT" w:hAnsi="Cambria" w:cs="Courier New"/>
                <w:lang w:eastAsia="pt-PT"/>
              </w:rPr>
              <w:t xml:space="preserve">- </w:t>
            </w:r>
            <w:r w:rsidRPr="00AA61EC">
              <w:rPr>
                <w:rFonts w:ascii="Cambria" w:eastAsia="SymbolMT" w:hAnsi="Cambria" w:cs="Calibri"/>
                <w:lang w:eastAsia="pt-PT"/>
              </w:rPr>
              <w:t>Subsistema de Circuito Fechado de Televisão Digital (CFTV);</w:t>
            </w:r>
            <w:r w:rsidRPr="00AA61EC">
              <w:rPr>
                <w:rFonts w:ascii="Cambria" w:eastAsia="SymbolMT" w:hAnsi="Cambria" w:cs="Courier New"/>
                <w:lang w:eastAsia="pt-PT"/>
              </w:rPr>
              <w:t xml:space="preserve"> </w:t>
            </w:r>
          </w:p>
          <w:p w:rsidR="0031256E" w:rsidRPr="00AA61EC" w:rsidRDefault="0031256E" w:rsidP="009808F0">
            <w:pPr>
              <w:autoSpaceDE w:val="0"/>
              <w:autoSpaceDN w:val="0"/>
              <w:adjustRightInd w:val="0"/>
              <w:spacing w:after="0" w:line="240" w:lineRule="auto"/>
              <w:jc w:val="both"/>
              <w:rPr>
                <w:rFonts w:ascii="Cambria" w:eastAsia="SymbolMT" w:hAnsi="Cambria" w:cs="Calibri"/>
                <w:lang w:eastAsia="pt-PT"/>
              </w:rPr>
            </w:pPr>
            <w:r w:rsidRPr="00AA61EC">
              <w:rPr>
                <w:rFonts w:ascii="Cambria" w:eastAsia="SymbolMT" w:hAnsi="Cambria" w:cs="Courier New"/>
                <w:lang w:eastAsia="pt-PT"/>
              </w:rPr>
              <w:t xml:space="preserve">- </w:t>
            </w:r>
            <w:r w:rsidRPr="00AA61EC">
              <w:rPr>
                <w:rFonts w:ascii="Cambria" w:eastAsia="SymbolMT" w:hAnsi="Cambria" w:cs="Calibri"/>
                <w:lang w:eastAsia="pt-PT"/>
              </w:rPr>
              <w:t>Subsistema de Alarme de Intrusão.</w:t>
            </w:r>
          </w:p>
        </w:tc>
      </w:tr>
      <w:tr w:rsidR="009808F0" w:rsidRPr="00AA61EC" w:rsidTr="009808F0">
        <w:tc>
          <w:tcPr>
            <w:tcW w:w="1843" w:type="dxa"/>
            <w:shd w:val="clear" w:color="auto" w:fill="auto"/>
          </w:tcPr>
          <w:p w:rsidR="0031256E" w:rsidRPr="00AA61EC" w:rsidRDefault="0031256E" w:rsidP="009808F0">
            <w:pPr>
              <w:autoSpaceDE w:val="0"/>
              <w:autoSpaceDN w:val="0"/>
              <w:adjustRightInd w:val="0"/>
              <w:spacing w:after="0" w:line="240" w:lineRule="auto"/>
              <w:rPr>
                <w:rFonts w:ascii="Cambria" w:hAnsi="Cambria" w:cs="Calibri,Bold"/>
                <w:b/>
                <w:bCs/>
                <w:lang w:eastAsia="pt-PT"/>
              </w:rPr>
            </w:pPr>
            <w:r w:rsidRPr="00AA61EC">
              <w:rPr>
                <w:rFonts w:ascii="Cambria" w:hAnsi="Cambria" w:cs="Calibri,Bold"/>
                <w:b/>
                <w:bCs/>
                <w:lang w:eastAsia="pt-PT"/>
              </w:rPr>
              <w:t>Subsistema de Circuito</w:t>
            </w:r>
          </w:p>
          <w:p w:rsidR="0031256E" w:rsidRPr="00AA61EC" w:rsidRDefault="0031256E" w:rsidP="009808F0">
            <w:pPr>
              <w:autoSpaceDE w:val="0"/>
              <w:autoSpaceDN w:val="0"/>
              <w:adjustRightInd w:val="0"/>
              <w:spacing w:after="0" w:line="240" w:lineRule="auto"/>
              <w:rPr>
                <w:rFonts w:ascii="Cambria" w:hAnsi="Cambria" w:cs="Calibri,Bold"/>
                <w:b/>
                <w:bCs/>
                <w:lang w:eastAsia="pt-PT"/>
              </w:rPr>
            </w:pPr>
            <w:r w:rsidRPr="00AA61EC">
              <w:rPr>
                <w:rFonts w:ascii="Cambria" w:hAnsi="Cambria" w:cs="Calibri,Bold"/>
                <w:b/>
                <w:bCs/>
                <w:lang w:eastAsia="pt-PT"/>
              </w:rPr>
              <w:t>Fechado de Televisão</w:t>
            </w:r>
          </w:p>
          <w:p w:rsidR="0031256E" w:rsidRPr="00AA61EC" w:rsidRDefault="0031256E" w:rsidP="00AE6965">
            <w:pPr>
              <w:rPr>
                <w:rFonts w:ascii="Cambria" w:hAnsi="Cambria" w:cs="Arial"/>
              </w:rPr>
            </w:pPr>
            <w:r w:rsidRPr="00AA61EC">
              <w:rPr>
                <w:rFonts w:ascii="Cambria" w:hAnsi="Cambria" w:cs="Calibri,Bold"/>
                <w:b/>
                <w:bCs/>
                <w:lang w:eastAsia="pt-PT"/>
              </w:rPr>
              <w:t>Digital (CFTV)</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O subsistema de C</w:t>
            </w:r>
            <w:r w:rsidR="00913554" w:rsidRPr="00AA61EC">
              <w:rPr>
                <w:rFonts w:ascii="Cambria" w:hAnsi="Cambria" w:cs="Calibri"/>
                <w:lang w:eastAsia="pt-PT"/>
              </w:rPr>
              <w:t>F</w:t>
            </w:r>
            <w:r w:rsidRPr="00AA61EC">
              <w:rPr>
                <w:rFonts w:ascii="Cambria" w:hAnsi="Cambria" w:cs="Calibri"/>
                <w:lang w:eastAsia="pt-PT"/>
              </w:rPr>
              <w:t>TV DIGITAL visa o monitoramento e a segurança do arquivo e deverá ser composto da instalação de câmaras de vídeo coloridas distribuídas estrategicamente nas salas de arquivos.</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 xml:space="preserve">As câmaras de vídeo deverão ser de primeira linha com lentes </w:t>
            </w:r>
            <w:r w:rsidRPr="00AA61EC">
              <w:rPr>
                <w:rFonts w:ascii="Cambria" w:hAnsi="Cambria" w:cs="Calibri,Bold"/>
                <w:b/>
                <w:bCs/>
                <w:lang w:eastAsia="pt-PT"/>
              </w:rPr>
              <w:t xml:space="preserve">VARIFOCAIS AUTO IRIS MANUAL </w:t>
            </w:r>
            <w:r w:rsidRPr="00AA61EC">
              <w:rPr>
                <w:rFonts w:ascii="Cambria" w:hAnsi="Cambria" w:cs="Calibri"/>
                <w:lang w:eastAsia="pt-PT"/>
              </w:rPr>
              <w:t>e deverão possuir subsistema de ajuste automático de acordo com a luminosidade de cada ambiente, possibilitando desta forma sempre uma imagem nítida de todo o ambiente. As câmaras deverão ser providas de feixe infravermelho de maneira a permitir o monitoramento da área em horários</w:t>
            </w:r>
            <w:r w:rsidR="00913554" w:rsidRPr="00AA61EC">
              <w:rPr>
                <w:rFonts w:ascii="Cambria" w:hAnsi="Cambria" w:cs="Calibri"/>
                <w:lang w:eastAsia="pt-PT"/>
              </w:rPr>
              <w:t xml:space="preserve"> </w:t>
            </w:r>
            <w:r w:rsidRPr="00AA61EC">
              <w:rPr>
                <w:rFonts w:ascii="Cambria" w:hAnsi="Cambria" w:cs="Calibri"/>
                <w:lang w:eastAsia="pt-PT"/>
              </w:rPr>
              <w:t>noturnos. Deverão ser interligadas a um módulo, que transmita ao monitor as imagens simultaneamente das câmaras, permitindo supervisão total das Salas de Arquivos. As imagens em tempo real ou gravadas deverão permitir a visualização remotamente através de rede TCP-IP, pelas pessoas autorizadas pelo monitoramento das salas de arquivos.</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Deverá ser fornecido software de captação de imagem a ser instalado no microcomputador, permitindo visualização simultânea ou alternada de até 16 câmaras em tempo real. As imagens deverão ser gravadas no microcomputador.</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As câmaras deverão ser alimentadas por 01 (uma) fonte de alimentação 05 A/h x</w:t>
            </w:r>
          </w:p>
          <w:p w:rsidR="0031256E" w:rsidRPr="00AA61EC" w:rsidRDefault="0031256E" w:rsidP="009808F0">
            <w:pPr>
              <w:autoSpaceDE w:val="0"/>
              <w:autoSpaceDN w:val="0"/>
              <w:adjustRightInd w:val="0"/>
              <w:spacing w:after="0" w:line="240" w:lineRule="auto"/>
              <w:jc w:val="both"/>
              <w:rPr>
                <w:rFonts w:ascii="Cambria" w:hAnsi="Cambria" w:cs="Arial"/>
              </w:rPr>
            </w:pPr>
            <w:r w:rsidRPr="00AA61EC">
              <w:rPr>
                <w:rFonts w:ascii="Cambria" w:hAnsi="Cambria" w:cs="Calibri"/>
                <w:lang w:eastAsia="pt-PT"/>
              </w:rPr>
              <w:t>12 Vcc.</w:t>
            </w:r>
          </w:p>
        </w:tc>
      </w:tr>
      <w:tr w:rsidR="009808F0" w:rsidRPr="00AA61EC" w:rsidTr="009808F0">
        <w:tc>
          <w:tcPr>
            <w:tcW w:w="1843" w:type="dxa"/>
            <w:shd w:val="clear" w:color="auto" w:fill="auto"/>
          </w:tcPr>
          <w:p w:rsidR="0031256E" w:rsidRPr="00AA61EC" w:rsidRDefault="0031256E" w:rsidP="009808F0">
            <w:pPr>
              <w:autoSpaceDE w:val="0"/>
              <w:autoSpaceDN w:val="0"/>
              <w:adjustRightInd w:val="0"/>
              <w:spacing w:after="0" w:line="240" w:lineRule="auto"/>
              <w:rPr>
                <w:rFonts w:ascii="Cambria" w:hAnsi="Cambria" w:cs="Arial"/>
              </w:rPr>
            </w:pPr>
            <w:r w:rsidRPr="00AA61EC">
              <w:rPr>
                <w:rFonts w:ascii="Cambria" w:hAnsi="Cambria" w:cs="Calibri,Bold"/>
                <w:b/>
                <w:bCs/>
                <w:lang w:eastAsia="pt-PT"/>
              </w:rPr>
              <w:t>Subsistema de Alarme de Intrusão</w:t>
            </w:r>
          </w:p>
        </w:tc>
        <w:tc>
          <w:tcPr>
            <w:tcW w:w="7478" w:type="dxa"/>
            <w:shd w:val="clear" w:color="auto" w:fill="auto"/>
          </w:tcPr>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Para proteção contra intrusão no arquivo em horários não autorizados deverá ser instalado subsistema de alarme de intrusão. Deverá ser provido de Central contra intrusão, sensores infravermelhos passivos e sirenes de alarme. Deverá estar interligado à Central de alarme e terá como função o monitoramento e registros através de alarmes sonoros e visuais da presença de pessoas não autorizadas na sala de arquivo.</w:t>
            </w:r>
          </w:p>
          <w:p w:rsidR="0031256E" w:rsidRPr="00AA61EC" w:rsidRDefault="0031256E" w:rsidP="009808F0">
            <w:pPr>
              <w:autoSpaceDE w:val="0"/>
              <w:autoSpaceDN w:val="0"/>
              <w:adjustRightInd w:val="0"/>
              <w:spacing w:after="0" w:line="240" w:lineRule="auto"/>
              <w:jc w:val="both"/>
              <w:rPr>
                <w:rFonts w:ascii="Cambria" w:hAnsi="Cambria" w:cs="Calibri"/>
                <w:lang w:eastAsia="pt-PT"/>
              </w:rPr>
            </w:pPr>
            <w:r w:rsidRPr="00AA61EC">
              <w:rPr>
                <w:rFonts w:ascii="Cambria" w:hAnsi="Cambria" w:cs="Calibri"/>
                <w:lang w:eastAsia="pt-PT"/>
              </w:rPr>
              <w:t>O subsistema contra intrusão também deverá possibilitar o acionamento e desligamento manualmente na Central de alarme. Deverá ser provido de fonte de alimentação 110 / 220 Volts e carregador flutuador de baterias 12 Vcc., a serem dimensionadas para 24 horas e mais 15 minutos em estado de alarme, na falta da energia comercial.</w:t>
            </w:r>
          </w:p>
          <w:p w:rsidR="0031256E" w:rsidRPr="00AA61EC" w:rsidRDefault="0031256E" w:rsidP="009808F0">
            <w:pPr>
              <w:autoSpaceDE w:val="0"/>
              <w:autoSpaceDN w:val="0"/>
              <w:adjustRightInd w:val="0"/>
              <w:spacing w:after="0" w:line="240" w:lineRule="auto"/>
              <w:jc w:val="both"/>
              <w:rPr>
                <w:rFonts w:ascii="Cambria" w:hAnsi="Cambria" w:cs="Arial"/>
              </w:rPr>
            </w:pPr>
            <w:r w:rsidRPr="00AA61EC">
              <w:rPr>
                <w:rFonts w:ascii="Cambria" w:hAnsi="Cambria" w:cs="Calibri"/>
                <w:lang w:eastAsia="pt-PT"/>
              </w:rPr>
              <w:t>Para proteção mecânica dos circuitos de alimentação deverá estar previsto a instalação de redes de eletrodutos galvanizados, providas de conduletes de alumínio, caixas de passagens e pontos de fixação apropriados. Os cabos serão do tipo anti-chama e de bitola mínima de 1,50mm².</w:t>
            </w:r>
          </w:p>
        </w:tc>
      </w:tr>
    </w:tbl>
    <w:p w:rsidR="0031256E" w:rsidRDefault="0031256E" w:rsidP="0031256E">
      <w:pPr>
        <w:ind w:left="720"/>
        <w:rPr>
          <w:rFonts w:ascii="Cambria" w:hAnsi="Cambria" w:cs="Arial"/>
        </w:rPr>
      </w:pPr>
    </w:p>
    <w:p w:rsidR="006A1D7B" w:rsidRDefault="006A1D7B" w:rsidP="0031256E">
      <w:pPr>
        <w:ind w:left="720"/>
        <w:rPr>
          <w:rFonts w:ascii="Cambria" w:hAnsi="Cambria" w:cs="Arial"/>
        </w:rPr>
      </w:pPr>
    </w:p>
    <w:p w:rsidR="006A1D7B" w:rsidRDefault="006A1D7B" w:rsidP="0031256E">
      <w:pPr>
        <w:ind w:left="720"/>
        <w:rPr>
          <w:rFonts w:ascii="Cambria" w:hAnsi="Cambria" w:cs="Arial"/>
        </w:rPr>
      </w:pPr>
    </w:p>
    <w:p w:rsidR="006A1D7B" w:rsidRDefault="006A1D7B" w:rsidP="0031256E">
      <w:pPr>
        <w:ind w:left="720"/>
        <w:rPr>
          <w:rFonts w:ascii="Cambria" w:hAnsi="Cambria" w:cs="Arial"/>
        </w:rPr>
      </w:pPr>
    </w:p>
    <w:p w:rsidR="006A1D7B" w:rsidRDefault="006A1D7B" w:rsidP="0031256E">
      <w:pPr>
        <w:ind w:left="720"/>
        <w:rPr>
          <w:rFonts w:ascii="Cambria" w:hAnsi="Cambria" w:cs="Arial"/>
        </w:rPr>
      </w:pPr>
    </w:p>
    <w:p w:rsidR="00821990" w:rsidRPr="00AF130D" w:rsidRDefault="00AA4E0A" w:rsidP="00AA61EC">
      <w:pPr>
        <w:numPr>
          <w:ilvl w:val="0"/>
          <w:numId w:val="62"/>
        </w:numPr>
        <w:rPr>
          <w:rFonts w:ascii="Cambria" w:hAnsi="Cambria" w:cs="Arial"/>
          <w:b/>
        </w:rPr>
      </w:pPr>
      <w:r>
        <w:rPr>
          <w:rFonts w:ascii="Cambria" w:hAnsi="Cambria" w:cs="Arial"/>
          <w:b/>
        </w:rPr>
        <w:lastRenderedPageBreak/>
        <w:t xml:space="preserve"> </w:t>
      </w:r>
      <w:r w:rsidR="00821990" w:rsidRPr="00AF130D">
        <w:rPr>
          <w:rFonts w:ascii="Cambria" w:hAnsi="Cambria" w:cs="Arial"/>
          <w:b/>
        </w:rPr>
        <w:t>A grelha de requisitos técnicos de suporte à emissão d</w:t>
      </w:r>
      <w:r>
        <w:rPr>
          <w:rFonts w:ascii="Cambria" w:hAnsi="Cambria" w:cs="Arial"/>
          <w:b/>
        </w:rPr>
        <w:t>e</w:t>
      </w:r>
      <w:r w:rsidR="00821990" w:rsidRPr="00AF130D">
        <w:rPr>
          <w:rFonts w:ascii="Cambria" w:hAnsi="Cambria" w:cs="Arial"/>
          <w:b/>
        </w:rPr>
        <w:t xml:space="preserve"> parecer sobre programas de apoio aos arquivos.</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962"/>
        <w:gridCol w:w="2835"/>
      </w:tblGrid>
      <w:tr w:rsidR="00821990" w:rsidRPr="009808F0" w:rsidTr="007F6ECF">
        <w:tc>
          <w:tcPr>
            <w:tcW w:w="2552" w:type="dxa"/>
            <w:shd w:val="clear" w:color="auto" w:fill="auto"/>
          </w:tcPr>
          <w:p w:rsidR="00821990" w:rsidRPr="009808F0" w:rsidRDefault="00821990" w:rsidP="00AB5171">
            <w:pPr>
              <w:jc w:val="center"/>
              <w:rPr>
                <w:rFonts w:ascii="Cambria" w:hAnsi="Cambria" w:cs="Arial"/>
                <w:b/>
              </w:rPr>
            </w:pPr>
            <w:r w:rsidRPr="009808F0">
              <w:rPr>
                <w:rFonts w:ascii="Cambria" w:hAnsi="Cambria" w:cs="Arial"/>
                <w:b/>
              </w:rPr>
              <w:t>Áreas de intervenção</w:t>
            </w:r>
          </w:p>
        </w:tc>
        <w:tc>
          <w:tcPr>
            <w:tcW w:w="4962" w:type="dxa"/>
            <w:shd w:val="clear" w:color="auto" w:fill="auto"/>
          </w:tcPr>
          <w:p w:rsidR="00821990" w:rsidRPr="009808F0" w:rsidRDefault="00821990" w:rsidP="00AB5171">
            <w:pPr>
              <w:jc w:val="center"/>
              <w:rPr>
                <w:rFonts w:ascii="Cambria" w:hAnsi="Cambria" w:cs="Arial"/>
                <w:b/>
              </w:rPr>
            </w:pPr>
            <w:r w:rsidRPr="009808F0">
              <w:rPr>
                <w:rFonts w:ascii="Cambria" w:hAnsi="Cambria" w:cs="Arial"/>
                <w:b/>
              </w:rPr>
              <w:t>Requisitos</w:t>
            </w:r>
          </w:p>
        </w:tc>
        <w:tc>
          <w:tcPr>
            <w:tcW w:w="2835" w:type="dxa"/>
            <w:shd w:val="clear" w:color="auto" w:fill="auto"/>
          </w:tcPr>
          <w:p w:rsidR="00821990" w:rsidRPr="009808F0" w:rsidRDefault="00821990" w:rsidP="00AB5171">
            <w:pPr>
              <w:jc w:val="center"/>
              <w:rPr>
                <w:rFonts w:ascii="Cambria" w:hAnsi="Cambria" w:cs="Arial"/>
                <w:b/>
              </w:rPr>
            </w:pPr>
            <w:r w:rsidRPr="009808F0">
              <w:rPr>
                <w:rFonts w:ascii="Cambria" w:hAnsi="Cambria" w:cs="Arial"/>
                <w:b/>
              </w:rPr>
              <w:t>Avaliação</w:t>
            </w:r>
          </w:p>
          <w:p w:rsidR="00821990" w:rsidRPr="009808F0" w:rsidRDefault="00821990" w:rsidP="00AB5171">
            <w:pPr>
              <w:jc w:val="center"/>
              <w:rPr>
                <w:rFonts w:ascii="Cambria" w:hAnsi="Cambria" w:cs="Arial"/>
                <w:b/>
              </w:rPr>
            </w:pPr>
            <w:r w:rsidRPr="009808F0">
              <w:rPr>
                <w:rFonts w:ascii="Cambria" w:hAnsi="Cambria" w:cs="Arial"/>
                <w:b/>
              </w:rPr>
              <w:t>Insuficiente (0 pontos)</w:t>
            </w:r>
          </w:p>
          <w:p w:rsidR="00821990" w:rsidRPr="009808F0" w:rsidRDefault="00821990" w:rsidP="00AB5171">
            <w:pPr>
              <w:jc w:val="center"/>
              <w:rPr>
                <w:rFonts w:ascii="Cambria" w:hAnsi="Cambria" w:cs="Arial"/>
                <w:b/>
              </w:rPr>
            </w:pPr>
            <w:r w:rsidRPr="009808F0">
              <w:rPr>
                <w:rFonts w:ascii="Cambria" w:hAnsi="Cambria" w:cs="Arial"/>
                <w:b/>
              </w:rPr>
              <w:t>Médio (5 pontos)</w:t>
            </w:r>
          </w:p>
          <w:p w:rsidR="00821990" w:rsidRPr="009808F0" w:rsidRDefault="00821990" w:rsidP="00AB5171">
            <w:pPr>
              <w:jc w:val="center"/>
              <w:rPr>
                <w:rFonts w:ascii="Cambria" w:hAnsi="Cambria" w:cs="Arial"/>
              </w:rPr>
            </w:pPr>
            <w:r w:rsidRPr="009808F0">
              <w:rPr>
                <w:rFonts w:ascii="Cambria" w:hAnsi="Cambria" w:cs="Arial"/>
                <w:b/>
              </w:rPr>
              <w:t>Superior (10 pontos)</w:t>
            </w:r>
          </w:p>
        </w:tc>
      </w:tr>
      <w:tr w:rsidR="00821990" w:rsidRPr="009808F0" w:rsidTr="007F6ECF">
        <w:tc>
          <w:tcPr>
            <w:tcW w:w="2552" w:type="dxa"/>
            <w:vMerge w:val="restart"/>
            <w:shd w:val="clear" w:color="auto" w:fill="auto"/>
          </w:tcPr>
          <w:p w:rsidR="00821990" w:rsidRPr="009808F0" w:rsidRDefault="00821990" w:rsidP="00AB5171">
            <w:pPr>
              <w:rPr>
                <w:rFonts w:ascii="Cambria" w:hAnsi="Cambria" w:cs="Arial"/>
              </w:rPr>
            </w:pPr>
            <w:r w:rsidRPr="009808F0">
              <w:rPr>
                <w:rFonts w:ascii="Cambria" w:hAnsi="Cambria" w:cs="Arial"/>
              </w:rPr>
              <w:t>Equipamentos e materiais</w:t>
            </w: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Apoio à construção/adaptação de edifícios adequados à instalação de arquivos</w:t>
            </w:r>
          </w:p>
        </w:tc>
        <w:tc>
          <w:tcPr>
            <w:tcW w:w="2835" w:type="dxa"/>
            <w:shd w:val="clear" w:color="auto" w:fill="auto"/>
          </w:tcPr>
          <w:p w:rsidR="00821990" w:rsidRPr="009808F0" w:rsidRDefault="00821990" w:rsidP="00AB5171">
            <w:pPr>
              <w:rPr>
                <w:rFonts w:ascii="Cambria" w:hAnsi="Cambria" w:cs="Arial"/>
              </w:rPr>
            </w:pPr>
          </w:p>
        </w:tc>
      </w:tr>
      <w:tr w:rsidR="00821990" w:rsidRPr="009808F0" w:rsidTr="007F6ECF">
        <w:tc>
          <w:tcPr>
            <w:tcW w:w="2552" w:type="dxa"/>
            <w:vMerge/>
            <w:shd w:val="clear" w:color="auto" w:fill="auto"/>
          </w:tcPr>
          <w:p w:rsidR="00821990" w:rsidRPr="009808F0" w:rsidRDefault="00821990" w:rsidP="00AB5171">
            <w:pPr>
              <w:rPr>
                <w:rFonts w:ascii="Cambria" w:hAnsi="Cambria" w:cs="Arial"/>
              </w:rPr>
            </w:pP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Fornecimento direto ou apoio à aquisição de estantes de arquivo</w:t>
            </w:r>
          </w:p>
        </w:tc>
        <w:tc>
          <w:tcPr>
            <w:tcW w:w="2835" w:type="dxa"/>
            <w:shd w:val="clear" w:color="auto" w:fill="auto"/>
          </w:tcPr>
          <w:p w:rsidR="00821990" w:rsidRPr="009808F0" w:rsidRDefault="00821990" w:rsidP="00AB5171">
            <w:pPr>
              <w:rPr>
                <w:rFonts w:ascii="Cambria" w:hAnsi="Cambria" w:cs="Arial"/>
              </w:rPr>
            </w:pPr>
          </w:p>
        </w:tc>
      </w:tr>
      <w:tr w:rsidR="00821990" w:rsidRPr="009808F0" w:rsidTr="007F6ECF">
        <w:tc>
          <w:tcPr>
            <w:tcW w:w="2552" w:type="dxa"/>
            <w:vMerge/>
            <w:shd w:val="clear" w:color="auto" w:fill="auto"/>
          </w:tcPr>
          <w:p w:rsidR="00821990" w:rsidRPr="009808F0" w:rsidRDefault="00821990" w:rsidP="00AB5171">
            <w:pPr>
              <w:rPr>
                <w:rFonts w:ascii="Cambria" w:hAnsi="Cambria" w:cs="Arial"/>
              </w:rPr>
            </w:pP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Fornecimento direto ou apoio à aquisição de equipamentos informáticos destinados ao arquivo</w:t>
            </w:r>
          </w:p>
        </w:tc>
        <w:tc>
          <w:tcPr>
            <w:tcW w:w="2835" w:type="dxa"/>
            <w:shd w:val="clear" w:color="auto" w:fill="auto"/>
          </w:tcPr>
          <w:p w:rsidR="00821990" w:rsidRPr="009808F0" w:rsidRDefault="00821990" w:rsidP="00AB5171">
            <w:pPr>
              <w:rPr>
                <w:rFonts w:ascii="Cambria" w:hAnsi="Cambria" w:cs="Arial"/>
              </w:rPr>
            </w:pPr>
          </w:p>
        </w:tc>
      </w:tr>
      <w:tr w:rsidR="00821990" w:rsidRPr="009808F0" w:rsidTr="007F6ECF">
        <w:tc>
          <w:tcPr>
            <w:tcW w:w="2552" w:type="dxa"/>
            <w:vMerge/>
            <w:shd w:val="clear" w:color="auto" w:fill="auto"/>
          </w:tcPr>
          <w:p w:rsidR="00821990" w:rsidRPr="009808F0" w:rsidRDefault="00821990" w:rsidP="00AB5171">
            <w:pPr>
              <w:rPr>
                <w:rFonts w:ascii="Cambria" w:hAnsi="Cambria" w:cs="Arial"/>
              </w:rPr>
            </w:pP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Fornecimento direto ou apoio à aquisição de caixas acid free</w:t>
            </w:r>
          </w:p>
        </w:tc>
        <w:tc>
          <w:tcPr>
            <w:tcW w:w="2835" w:type="dxa"/>
            <w:shd w:val="clear" w:color="auto" w:fill="auto"/>
          </w:tcPr>
          <w:p w:rsidR="00821990" w:rsidRPr="009808F0" w:rsidRDefault="00821990" w:rsidP="00AB5171">
            <w:pPr>
              <w:rPr>
                <w:rFonts w:ascii="Cambria" w:hAnsi="Cambria" w:cs="Arial"/>
              </w:rPr>
            </w:pPr>
          </w:p>
        </w:tc>
      </w:tr>
      <w:tr w:rsidR="00821990" w:rsidRPr="009808F0" w:rsidTr="007F6ECF">
        <w:tc>
          <w:tcPr>
            <w:tcW w:w="2552" w:type="dxa"/>
            <w:vMerge/>
            <w:shd w:val="clear" w:color="auto" w:fill="auto"/>
          </w:tcPr>
          <w:p w:rsidR="00821990" w:rsidRPr="009808F0" w:rsidRDefault="00821990" w:rsidP="00AB5171">
            <w:pPr>
              <w:rPr>
                <w:rFonts w:ascii="Cambria" w:hAnsi="Cambria" w:cs="Arial"/>
              </w:rPr>
            </w:pP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Fornecimento direto ou apoio à aquisição de capilhas</w:t>
            </w:r>
          </w:p>
        </w:tc>
        <w:tc>
          <w:tcPr>
            <w:tcW w:w="2835" w:type="dxa"/>
            <w:shd w:val="clear" w:color="auto" w:fill="auto"/>
          </w:tcPr>
          <w:p w:rsidR="00821990" w:rsidRPr="009808F0" w:rsidRDefault="00821990" w:rsidP="00AB5171">
            <w:pPr>
              <w:rPr>
                <w:rFonts w:ascii="Cambria" w:hAnsi="Cambria" w:cs="Arial"/>
              </w:rPr>
            </w:pPr>
          </w:p>
        </w:tc>
      </w:tr>
      <w:tr w:rsidR="00821990" w:rsidRPr="009808F0" w:rsidTr="007F6ECF">
        <w:tc>
          <w:tcPr>
            <w:tcW w:w="2552" w:type="dxa"/>
            <w:vMerge/>
            <w:shd w:val="clear" w:color="auto" w:fill="auto"/>
          </w:tcPr>
          <w:p w:rsidR="00821990" w:rsidRPr="009808F0" w:rsidRDefault="00821990" w:rsidP="00AB5171">
            <w:pPr>
              <w:rPr>
                <w:rFonts w:ascii="Cambria" w:hAnsi="Cambria" w:cs="Arial"/>
              </w:rPr>
            </w:pP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Fornecimento direto ou apoio à aquisição de materiais para conservação e restauro</w:t>
            </w:r>
          </w:p>
        </w:tc>
        <w:tc>
          <w:tcPr>
            <w:tcW w:w="2835" w:type="dxa"/>
            <w:shd w:val="clear" w:color="auto" w:fill="auto"/>
          </w:tcPr>
          <w:p w:rsidR="00821990" w:rsidRPr="009808F0" w:rsidRDefault="00821990" w:rsidP="00AB5171">
            <w:pPr>
              <w:rPr>
                <w:rFonts w:ascii="Cambria" w:hAnsi="Cambria" w:cs="Arial"/>
              </w:rPr>
            </w:pPr>
          </w:p>
        </w:tc>
      </w:tr>
      <w:tr w:rsidR="00821990" w:rsidRPr="009808F0" w:rsidTr="007F6ECF">
        <w:tc>
          <w:tcPr>
            <w:tcW w:w="2552" w:type="dxa"/>
            <w:shd w:val="clear" w:color="auto" w:fill="auto"/>
          </w:tcPr>
          <w:p w:rsidR="00821990" w:rsidRPr="009808F0" w:rsidRDefault="00821990" w:rsidP="00AB5171">
            <w:pPr>
              <w:rPr>
                <w:rFonts w:ascii="Cambria" w:hAnsi="Cambria" w:cs="Arial"/>
              </w:rPr>
            </w:pPr>
            <w:r w:rsidRPr="009808F0">
              <w:rPr>
                <w:rFonts w:ascii="Cambria" w:hAnsi="Cambria" w:cs="Arial"/>
              </w:rPr>
              <w:t>Conservação e restauro</w:t>
            </w: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Fornecimento direto ou apoio à aquisição de serviços de conservação e restauro de documentos de arquivo a empresa certificada</w:t>
            </w:r>
          </w:p>
        </w:tc>
        <w:tc>
          <w:tcPr>
            <w:tcW w:w="2835" w:type="dxa"/>
            <w:shd w:val="clear" w:color="auto" w:fill="auto"/>
          </w:tcPr>
          <w:p w:rsidR="00821990" w:rsidRPr="009808F0" w:rsidRDefault="00821990" w:rsidP="00AB5171">
            <w:pPr>
              <w:rPr>
                <w:rFonts w:ascii="Cambria" w:hAnsi="Cambria" w:cs="Arial"/>
              </w:rPr>
            </w:pPr>
          </w:p>
        </w:tc>
      </w:tr>
      <w:tr w:rsidR="00821990" w:rsidRPr="009808F0" w:rsidTr="007F6ECF">
        <w:tc>
          <w:tcPr>
            <w:tcW w:w="2552" w:type="dxa"/>
            <w:shd w:val="clear" w:color="auto" w:fill="auto"/>
          </w:tcPr>
          <w:p w:rsidR="00821990" w:rsidRPr="009808F0" w:rsidRDefault="00821990" w:rsidP="00AB5171">
            <w:pPr>
              <w:rPr>
                <w:rFonts w:ascii="Cambria" w:hAnsi="Cambria" w:cs="Arial"/>
              </w:rPr>
            </w:pPr>
            <w:r w:rsidRPr="009808F0">
              <w:rPr>
                <w:rFonts w:ascii="Cambria" w:hAnsi="Cambria" w:cs="Arial"/>
              </w:rPr>
              <w:t>Tratamento arquivístico</w:t>
            </w: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Fornecimento direto ou apoio à aquisição de serviços de tratamento arquivístico a empresa certificada</w:t>
            </w:r>
          </w:p>
        </w:tc>
        <w:tc>
          <w:tcPr>
            <w:tcW w:w="2835" w:type="dxa"/>
            <w:shd w:val="clear" w:color="auto" w:fill="auto"/>
          </w:tcPr>
          <w:p w:rsidR="00821990" w:rsidRPr="009808F0" w:rsidRDefault="00821990" w:rsidP="00AB5171">
            <w:pPr>
              <w:rPr>
                <w:rFonts w:ascii="Cambria" w:hAnsi="Cambria" w:cs="Arial"/>
              </w:rPr>
            </w:pPr>
          </w:p>
        </w:tc>
      </w:tr>
      <w:tr w:rsidR="00821990" w:rsidRPr="009808F0" w:rsidTr="007F6ECF">
        <w:tc>
          <w:tcPr>
            <w:tcW w:w="2552" w:type="dxa"/>
            <w:shd w:val="clear" w:color="auto" w:fill="auto"/>
          </w:tcPr>
          <w:p w:rsidR="00821990" w:rsidRPr="009808F0" w:rsidRDefault="00821990" w:rsidP="00AB5171">
            <w:pPr>
              <w:rPr>
                <w:rFonts w:ascii="Cambria" w:hAnsi="Cambria" w:cs="Arial"/>
              </w:rPr>
            </w:pPr>
            <w:r w:rsidRPr="009808F0">
              <w:rPr>
                <w:rFonts w:ascii="Cambria" w:hAnsi="Cambria" w:cs="Arial"/>
              </w:rPr>
              <w:t>Eliminação de documentos</w:t>
            </w: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Fornecimento direto ou apoio à aquisição de serviços de eliminação de documentos a empresa certificada</w:t>
            </w:r>
          </w:p>
        </w:tc>
        <w:tc>
          <w:tcPr>
            <w:tcW w:w="2835" w:type="dxa"/>
            <w:shd w:val="clear" w:color="auto" w:fill="auto"/>
          </w:tcPr>
          <w:p w:rsidR="00821990" w:rsidRPr="009808F0" w:rsidRDefault="00821990" w:rsidP="00AB5171">
            <w:pPr>
              <w:rPr>
                <w:rFonts w:ascii="Cambria" w:hAnsi="Cambria" w:cs="Arial"/>
              </w:rPr>
            </w:pPr>
          </w:p>
        </w:tc>
      </w:tr>
      <w:tr w:rsidR="00821990" w:rsidRPr="009808F0" w:rsidTr="007F6ECF">
        <w:tc>
          <w:tcPr>
            <w:tcW w:w="2552" w:type="dxa"/>
            <w:shd w:val="clear" w:color="auto" w:fill="auto"/>
          </w:tcPr>
          <w:p w:rsidR="00821990" w:rsidRPr="009808F0" w:rsidRDefault="00821990" w:rsidP="00AB5171">
            <w:pPr>
              <w:rPr>
                <w:rFonts w:ascii="Cambria" w:hAnsi="Cambria" w:cs="Arial"/>
              </w:rPr>
            </w:pPr>
            <w:r w:rsidRPr="009808F0">
              <w:rPr>
                <w:rFonts w:ascii="Cambria" w:hAnsi="Cambria" w:cs="Arial"/>
              </w:rPr>
              <w:t>Armazenamento de arquivos</w:t>
            </w: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Disponibilização de espaços para armazenamento de arquivos incorporados a título de depósito.</w:t>
            </w:r>
          </w:p>
        </w:tc>
        <w:tc>
          <w:tcPr>
            <w:tcW w:w="2835" w:type="dxa"/>
            <w:shd w:val="clear" w:color="auto" w:fill="auto"/>
          </w:tcPr>
          <w:p w:rsidR="00821990" w:rsidRPr="009808F0" w:rsidRDefault="00821990" w:rsidP="00AB5171">
            <w:pPr>
              <w:rPr>
                <w:rFonts w:ascii="Cambria" w:hAnsi="Cambria" w:cs="Arial"/>
              </w:rPr>
            </w:pPr>
          </w:p>
        </w:tc>
      </w:tr>
      <w:tr w:rsidR="00821990" w:rsidRPr="009808F0" w:rsidTr="007F6ECF">
        <w:tc>
          <w:tcPr>
            <w:tcW w:w="2552" w:type="dxa"/>
            <w:shd w:val="clear" w:color="auto" w:fill="auto"/>
          </w:tcPr>
          <w:p w:rsidR="00821990" w:rsidRPr="009808F0" w:rsidRDefault="00821990" w:rsidP="00AB5171">
            <w:pPr>
              <w:rPr>
                <w:rFonts w:ascii="Cambria" w:hAnsi="Cambria" w:cs="Arial"/>
              </w:rPr>
            </w:pPr>
            <w:r w:rsidRPr="009808F0">
              <w:rPr>
                <w:rFonts w:ascii="Cambria" w:hAnsi="Cambria" w:cs="Arial"/>
              </w:rPr>
              <w:t>Implementação de sistemas de arquivo</w:t>
            </w:r>
          </w:p>
        </w:tc>
        <w:tc>
          <w:tcPr>
            <w:tcW w:w="4962" w:type="dxa"/>
            <w:shd w:val="clear" w:color="auto" w:fill="auto"/>
          </w:tcPr>
          <w:p w:rsidR="00821990" w:rsidRPr="009808F0" w:rsidRDefault="00821990" w:rsidP="00AB5171">
            <w:pPr>
              <w:rPr>
                <w:rFonts w:ascii="Cambria" w:hAnsi="Cambria" w:cs="Arial"/>
              </w:rPr>
            </w:pPr>
            <w:r w:rsidRPr="009808F0">
              <w:rPr>
                <w:rFonts w:ascii="Cambria" w:hAnsi="Cambria" w:cs="Arial"/>
              </w:rPr>
              <w:t>Fornecimento direto ou apoio à aquisição de serviços de implementação de sistemas de arquivo a empresa certificada</w:t>
            </w:r>
          </w:p>
        </w:tc>
        <w:tc>
          <w:tcPr>
            <w:tcW w:w="2835" w:type="dxa"/>
            <w:shd w:val="clear" w:color="auto" w:fill="auto"/>
          </w:tcPr>
          <w:p w:rsidR="00821990" w:rsidRPr="009808F0" w:rsidRDefault="00821990" w:rsidP="00AB5171">
            <w:pPr>
              <w:rPr>
                <w:rFonts w:ascii="Cambria" w:hAnsi="Cambria" w:cs="Arial"/>
              </w:rPr>
            </w:pPr>
          </w:p>
        </w:tc>
      </w:tr>
    </w:tbl>
    <w:p w:rsidR="00821990" w:rsidRDefault="00821990" w:rsidP="00821990">
      <w:pPr>
        <w:ind w:left="720"/>
        <w:rPr>
          <w:rFonts w:ascii="Cambria" w:hAnsi="Cambria" w:cs="Arial"/>
        </w:rPr>
      </w:pPr>
    </w:p>
    <w:p w:rsidR="007F6ECF" w:rsidRDefault="007F6ECF" w:rsidP="00821990">
      <w:pPr>
        <w:ind w:left="720"/>
        <w:rPr>
          <w:rFonts w:ascii="Cambria" w:hAnsi="Cambria" w:cs="Arial"/>
        </w:rPr>
      </w:pPr>
    </w:p>
    <w:p w:rsidR="00A17F48" w:rsidRPr="00AF130D" w:rsidRDefault="00AA4E0A" w:rsidP="00AA61EC">
      <w:pPr>
        <w:numPr>
          <w:ilvl w:val="0"/>
          <w:numId w:val="62"/>
        </w:numPr>
        <w:rPr>
          <w:rFonts w:ascii="Cambria" w:hAnsi="Cambria" w:cs="Arial"/>
          <w:b/>
        </w:rPr>
      </w:pPr>
      <w:r>
        <w:rPr>
          <w:rFonts w:ascii="Cambria" w:hAnsi="Cambria" w:cs="Arial"/>
          <w:b/>
        </w:rPr>
        <w:lastRenderedPageBreak/>
        <w:t xml:space="preserve"> </w:t>
      </w:r>
      <w:r w:rsidR="00A17F48" w:rsidRPr="00AF130D">
        <w:rPr>
          <w:rFonts w:ascii="Cambria" w:hAnsi="Cambria" w:cs="Arial"/>
          <w:b/>
        </w:rPr>
        <w:t xml:space="preserve">Modelo de </w:t>
      </w:r>
      <w:r w:rsidR="004F1DF7" w:rsidRPr="00AF130D">
        <w:rPr>
          <w:rFonts w:ascii="Cambria" w:hAnsi="Cambria" w:cs="Arial"/>
          <w:b/>
        </w:rPr>
        <w:t xml:space="preserve">regulamento do </w:t>
      </w:r>
      <w:r w:rsidR="00995155" w:rsidRPr="00AF130D">
        <w:rPr>
          <w:rFonts w:ascii="Cambria" w:hAnsi="Cambria" w:cs="Arial"/>
          <w:b/>
        </w:rPr>
        <w:t>programa de apoio aos arquivos</w:t>
      </w:r>
    </w:p>
    <w:p w:rsidR="00D85429" w:rsidRDefault="00D85429" w:rsidP="00D85429">
      <w:pPr>
        <w:ind w:left="720"/>
        <w:rPr>
          <w:rFonts w:ascii="Cambria" w:hAnsi="Cambria" w:cs="Arial"/>
        </w:rPr>
      </w:pPr>
    </w:p>
    <w:p w:rsidR="004F1DF7" w:rsidRPr="004F1DF7" w:rsidRDefault="004F1DF7" w:rsidP="004F1DF7">
      <w:pPr>
        <w:ind w:left="720"/>
        <w:jc w:val="center"/>
        <w:rPr>
          <w:rFonts w:ascii="Cambria" w:hAnsi="Cambria" w:cs="Arial"/>
          <w:b/>
        </w:rPr>
      </w:pPr>
      <w:r w:rsidRPr="004F1DF7">
        <w:rPr>
          <w:rFonts w:ascii="Cambria" w:hAnsi="Cambria" w:cs="Arial"/>
          <w:b/>
        </w:rPr>
        <w:t>Regulamento</w:t>
      </w:r>
      <w:r>
        <w:rPr>
          <w:rFonts w:ascii="Cambria" w:hAnsi="Cambria" w:cs="Arial"/>
          <w:b/>
        </w:rPr>
        <w:t xml:space="preserve"> </w:t>
      </w:r>
      <w:r w:rsidRPr="004F1DF7">
        <w:rPr>
          <w:rFonts w:ascii="Cambria" w:hAnsi="Cambria" w:cs="Arial"/>
          <w:b/>
        </w:rPr>
        <w:t>do programa de apoio aos arquivos</w:t>
      </w:r>
    </w:p>
    <w:p w:rsidR="004F1DF7" w:rsidRDefault="004F1DF7" w:rsidP="000B6ABD">
      <w:pPr>
        <w:ind w:left="720"/>
        <w:jc w:val="both"/>
        <w:rPr>
          <w:rFonts w:ascii="Cambria" w:hAnsi="Cambria" w:cs="Arial"/>
        </w:rPr>
      </w:pPr>
      <w:r>
        <w:rPr>
          <w:rFonts w:ascii="Cambria" w:hAnsi="Cambria" w:cs="Arial"/>
        </w:rPr>
        <w:t>Atendendo ao facto de a documentação de arquivo constituir uma fonte valiosa para o conhecimento da História, reforçando o fortalecimento da identidade e do sentimento da pertença dos indivíduos à comunidade, torna-se necessário criar mecanismos de proteção da memória coletiva contida nos documentos. Essa memória não se limita à da documentação detida pela nossa instituição, alargando-se a todas as pessoas singulares e coletivas, públicas e privadas, sediadas no nosso território. Contudo, a maioria destas não tem condições que lhes permitam salvaguardar, tratar, disponibilizar e valorizar esse património que, embora seu, é de todos nós. Por essa razão, poderão agora candidatar-se aos apoios disponibilizados anualmente para a área dos arquivos</w:t>
      </w:r>
      <w:r w:rsidR="009A6C40">
        <w:rPr>
          <w:rFonts w:ascii="Cambria" w:hAnsi="Cambria" w:cs="Arial"/>
        </w:rPr>
        <w:t>, dando-se especial prioridade aos arquivos classificados</w:t>
      </w:r>
      <w:r>
        <w:rPr>
          <w:rFonts w:ascii="Cambria" w:hAnsi="Cambria" w:cs="Arial"/>
        </w:rPr>
        <w:t>.</w:t>
      </w:r>
    </w:p>
    <w:p w:rsidR="004F1DF7" w:rsidRPr="00E94713" w:rsidRDefault="004F1DF7" w:rsidP="004F1DF7">
      <w:pPr>
        <w:pStyle w:val="Default"/>
        <w:jc w:val="center"/>
        <w:rPr>
          <w:rFonts w:cs="Arial"/>
          <w:sz w:val="22"/>
          <w:szCs w:val="22"/>
        </w:rPr>
      </w:pPr>
      <w:r>
        <w:rPr>
          <w:rFonts w:cs="Arial"/>
        </w:rPr>
        <w:t xml:space="preserve">     </w:t>
      </w:r>
    </w:p>
    <w:p w:rsidR="004F1DF7" w:rsidRPr="00E94713" w:rsidRDefault="004F1DF7" w:rsidP="004F1DF7">
      <w:pPr>
        <w:pStyle w:val="Default"/>
        <w:jc w:val="center"/>
        <w:rPr>
          <w:rFonts w:cs="Arial"/>
          <w:sz w:val="22"/>
          <w:szCs w:val="22"/>
        </w:rPr>
      </w:pPr>
      <w:r w:rsidRPr="00E94713">
        <w:rPr>
          <w:rFonts w:cs="Arial"/>
          <w:sz w:val="22"/>
          <w:szCs w:val="22"/>
        </w:rPr>
        <w:t>Artigo 1.º</w:t>
      </w:r>
    </w:p>
    <w:p w:rsidR="004F1DF7" w:rsidRPr="00E94713" w:rsidRDefault="004F1DF7" w:rsidP="004F1DF7">
      <w:pPr>
        <w:pStyle w:val="Default"/>
        <w:jc w:val="center"/>
        <w:rPr>
          <w:rFonts w:cs="Arial"/>
          <w:sz w:val="22"/>
          <w:szCs w:val="22"/>
        </w:rPr>
      </w:pPr>
      <w:r w:rsidRPr="00E94713">
        <w:rPr>
          <w:rFonts w:cs="Arial"/>
          <w:b/>
          <w:bCs/>
          <w:sz w:val="22"/>
          <w:szCs w:val="22"/>
        </w:rPr>
        <w:t>Leis Habilitantes</w:t>
      </w:r>
    </w:p>
    <w:p w:rsidR="004F1DF7" w:rsidRDefault="004F1DF7" w:rsidP="004F1DF7">
      <w:pPr>
        <w:pStyle w:val="Default"/>
        <w:jc w:val="both"/>
        <w:rPr>
          <w:rFonts w:cs="Arial"/>
          <w:sz w:val="22"/>
          <w:szCs w:val="22"/>
        </w:rPr>
      </w:pPr>
      <w:r w:rsidRPr="00E94713">
        <w:rPr>
          <w:rFonts w:cs="Arial"/>
          <w:sz w:val="22"/>
          <w:szCs w:val="22"/>
        </w:rPr>
        <w:t>O presente Regulamento é elaborado ao abrig</w:t>
      </w:r>
      <w:r>
        <w:rPr>
          <w:rFonts w:cs="Arial"/>
          <w:sz w:val="22"/>
          <w:szCs w:val="22"/>
        </w:rPr>
        <w:t>o da Lei n.º 107/2001, de 8 de s</w:t>
      </w:r>
      <w:r w:rsidRPr="00E94713">
        <w:rPr>
          <w:rFonts w:cs="Arial"/>
          <w:sz w:val="22"/>
          <w:szCs w:val="22"/>
        </w:rPr>
        <w:t xml:space="preserve">etembro, do Decreto-Lei n.º 447/88, de 10 de </w:t>
      </w:r>
      <w:r>
        <w:rPr>
          <w:rFonts w:cs="Arial"/>
          <w:sz w:val="22"/>
          <w:szCs w:val="22"/>
        </w:rPr>
        <w:t>d</w:t>
      </w:r>
      <w:r w:rsidRPr="00E94713">
        <w:rPr>
          <w:rFonts w:cs="Arial"/>
          <w:sz w:val="22"/>
          <w:szCs w:val="22"/>
        </w:rPr>
        <w:t xml:space="preserve">ezembro, </w:t>
      </w:r>
      <w:r>
        <w:rPr>
          <w:rFonts w:cs="Arial"/>
          <w:sz w:val="22"/>
          <w:szCs w:val="22"/>
        </w:rPr>
        <w:t>do Decreto-Lei 121/92, de 2 de j</w:t>
      </w:r>
      <w:r w:rsidRPr="00E94713">
        <w:rPr>
          <w:rFonts w:cs="Arial"/>
          <w:sz w:val="22"/>
          <w:szCs w:val="22"/>
        </w:rPr>
        <w:t xml:space="preserve">ulho, do </w:t>
      </w:r>
      <w:r>
        <w:rPr>
          <w:rFonts w:cs="Arial"/>
          <w:sz w:val="22"/>
          <w:szCs w:val="22"/>
        </w:rPr>
        <w:t>Decreto-Lei nº 16/93, de 23 de j</w:t>
      </w:r>
      <w:r w:rsidRPr="00E94713">
        <w:rPr>
          <w:rFonts w:cs="Arial"/>
          <w:sz w:val="22"/>
          <w:szCs w:val="22"/>
        </w:rPr>
        <w:t>aneiro,</w:t>
      </w:r>
      <w:r>
        <w:rPr>
          <w:rFonts w:cs="Arial"/>
          <w:sz w:val="22"/>
          <w:szCs w:val="22"/>
        </w:rPr>
        <w:t xml:space="preserve"> e do </w:t>
      </w:r>
      <w:r w:rsidRPr="007057A3">
        <w:rPr>
          <w:rFonts w:cs="Arial"/>
          <w:sz w:val="22"/>
          <w:szCs w:val="22"/>
        </w:rPr>
        <w:t>Decreto-Lei nº 148/2015, de 4 de agosto</w:t>
      </w:r>
      <w:r>
        <w:rPr>
          <w:rFonts w:cs="Arial"/>
          <w:sz w:val="22"/>
          <w:szCs w:val="22"/>
        </w:rPr>
        <w:t xml:space="preserve">, </w:t>
      </w:r>
      <w:r w:rsidRPr="00E94713">
        <w:rPr>
          <w:rFonts w:cs="Arial"/>
          <w:sz w:val="22"/>
          <w:szCs w:val="22"/>
        </w:rPr>
        <w:t xml:space="preserve">referenciando, também, os procedimentos a tomar no acesso dos cidadãos aos documentos administrativos com base na </w:t>
      </w:r>
      <w:r>
        <w:rPr>
          <w:rFonts w:cs="Arial"/>
          <w:sz w:val="22"/>
          <w:szCs w:val="22"/>
        </w:rPr>
        <w:t>Lei n.º 26/2016, de 22 de agosto</w:t>
      </w:r>
      <w:r w:rsidRPr="00E94713">
        <w:rPr>
          <w:rFonts w:cs="Arial"/>
          <w:sz w:val="22"/>
          <w:szCs w:val="22"/>
        </w:rPr>
        <w:t>.</w:t>
      </w:r>
      <w:r>
        <w:rPr>
          <w:rStyle w:val="Refdenotaderodap"/>
          <w:sz w:val="22"/>
          <w:szCs w:val="22"/>
        </w:rPr>
        <w:footnoteReference w:id="36"/>
      </w:r>
    </w:p>
    <w:p w:rsidR="004F1DF7" w:rsidRPr="00E94713" w:rsidRDefault="004F1DF7" w:rsidP="004F1DF7">
      <w:pPr>
        <w:pStyle w:val="Default"/>
        <w:jc w:val="both"/>
        <w:rPr>
          <w:rFonts w:cs="Arial"/>
          <w:sz w:val="22"/>
          <w:szCs w:val="22"/>
        </w:rPr>
      </w:pPr>
    </w:p>
    <w:p w:rsidR="004F1DF7" w:rsidRPr="00E94713" w:rsidRDefault="004F1DF7" w:rsidP="004F1DF7">
      <w:pPr>
        <w:pStyle w:val="Default"/>
        <w:jc w:val="center"/>
        <w:rPr>
          <w:rFonts w:cs="Arial"/>
          <w:sz w:val="22"/>
          <w:szCs w:val="22"/>
        </w:rPr>
      </w:pPr>
      <w:r w:rsidRPr="00E94713">
        <w:rPr>
          <w:rFonts w:cs="Arial"/>
          <w:sz w:val="22"/>
          <w:szCs w:val="22"/>
        </w:rPr>
        <w:t>Artigo 2.º</w:t>
      </w:r>
    </w:p>
    <w:p w:rsidR="004F1DF7" w:rsidRPr="00E94713" w:rsidRDefault="004F1DF7" w:rsidP="004F1DF7">
      <w:pPr>
        <w:pStyle w:val="Default"/>
        <w:jc w:val="center"/>
        <w:rPr>
          <w:rFonts w:cs="Arial"/>
          <w:sz w:val="22"/>
          <w:szCs w:val="22"/>
        </w:rPr>
      </w:pPr>
      <w:r w:rsidRPr="00E94713">
        <w:rPr>
          <w:rFonts w:cs="Arial"/>
          <w:b/>
          <w:bCs/>
          <w:sz w:val="22"/>
          <w:szCs w:val="22"/>
        </w:rPr>
        <w:t>Objeto</w:t>
      </w:r>
    </w:p>
    <w:p w:rsidR="004F1DF7" w:rsidRPr="00E94713" w:rsidRDefault="004F1DF7" w:rsidP="004F1DF7">
      <w:pPr>
        <w:pStyle w:val="Default"/>
        <w:jc w:val="both"/>
        <w:rPr>
          <w:rFonts w:cs="Arial"/>
          <w:sz w:val="22"/>
          <w:szCs w:val="22"/>
        </w:rPr>
      </w:pPr>
      <w:r w:rsidRPr="00E94713">
        <w:rPr>
          <w:rFonts w:cs="Arial"/>
          <w:sz w:val="22"/>
          <w:szCs w:val="22"/>
        </w:rPr>
        <w:t xml:space="preserve">1 – O presente Regulamento estabelece as regras </w:t>
      </w:r>
      <w:r>
        <w:rPr>
          <w:rFonts w:cs="Arial"/>
          <w:sz w:val="22"/>
          <w:szCs w:val="22"/>
        </w:rPr>
        <w:t>subjacentes ao apoio técnico, financeiro e material a conceder aos detentores de património arquivístico sediados no concelho.</w:t>
      </w:r>
      <w:r w:rsidRPr="00E94713">
        <w:rPr>
          <w:rFonts w:cs="Arial"/>
          <w:sz w:val="22"/>
          <w:szCs w:val="22"/>
        </w:rPr>
        <w:t xml:space="preserve"> </w:t>
      </w:r>
    </w:p>
    <w:p w:rsidR="004F1DF7" w:rsidRDefault="004F1DF7" w:rsidP="004F1DF7">
      <w:pPr>
        <w:pStyle w:val="ecxmsonormal"/>
        <w:jc w:val="both"/>
        <w:rPr>
          <w:rFonts w:ascii="Cambria" w:hAnsi="Cambria" w:cs="Arial"/>
          <w:sz w:val="22"/>
          <w:szCs w:val="22"/>
        </w:rPr>
      </w:pPr>
      <w:r w:rsidRPr="00E94713">
        <w:rPr>
          <w:rFonts w:ascii="Cambria" w:hAnsi="Cambria" w:cs="Arial"/>
          <w:sz w:val="22"/>
          <w:szCs w:val="22"/>
        </w:rPr>
        <w:t>2 - É objetivo pri</w:t>
      </w:r>
      <w:r>
        <w:rPr>
          <w:rFonts w:ascii="Cambria" w:hAnsi="Cambria" w:cs="Arial"/>
          <w:sz w:val="22"/>
          <w:szCs w:val="22"/>
        </w:rPr>
        <w:t>ncipal do Programa de Apoio aos Arquivos (PAARQ) promover a salvaguarda, o acesso e a fruição do património arquivístico do concelho</w:t>
      </w:r>
      <w:r w:rsidR="009A6C40">
        <w:rPr>
          <w:rFonts w:ascii="Cambria" w:hAnsi="Cambria" w:cs="Arial"/>
          <w:sz w:val="22"/>
          <w:szCs w:val="22"/>
        </w:rPr>
        <w:t xml:space="preserve">, privilegiando-se </w:t>
      </w:r>
      <w:r w:rsidR="009A6C40" w:rsidRPr="009A6C40">
        <w:rPr>
          <w:rFonts w:ascii="Cambria" w:hAnsi="Cambria" w:cs="Arial"/>
          <w:sz w:val="22"/>
          <w:szCs w:val="22"/>
        </w:rPr>
        <w:t>os arquivos classificados</w:t>
      </w:r>
      <w:r w:rsidR="009A6C40">
        <w:rPr>
          <w:rFonts w:ascii="Cambria" w:hAnsi="Cambria" w:cs="Arial"/>
          <w:sz w:val="22"/>
          <w:szCs w:val="22"/>
        </w:rPr>
        <w:t xml:space="preserve"> como bens de interesse municipal, de interesse público ou de interesse nacional</w:t>
      </w:r>
      <w:r>
        <w:rPr>
          <w:rFonts w:ascii="Cambria" w:hAnsi="Cambria" w:cs="Arial"/>
          <w:sz w:val="22"/>
          <w:szCs w:val="22"/>
        </w:rPr>
        <w:t>.</w:t>
      </w:r>
    </w:p>
    <w:p w:rsidR="004F1DF7" w:rsidRPr="00E94713" w:rsidRDefault="004F1DF7" w:rsidP="004F1DF7">
      <w:pPr>
        <w:pStyle w:val="Default"/>
        <w:jc w:val="center"/>
        <w:rPr>
          <w:rFonts w:cs="Arial"/>
          <w:sz w:val="22"/>
          <w:szCs w:val="22"/>
        </w:rPr>
      </w:pPr>
      <w:r w:rsidRPr="00E94713">
        <w:rPr>
          <w:rFonts w:cs="Arial"/>
          <w:sz w:val="22"/>
          <w:szCs w:val="22"/>
        </w:rPr>
        <w:t xml:space="preserve">Artigo </w:t>
      </w:r>
      <w:r>
        <w:rPr>
          <w:rFonts w:cs="Arial"/>
          <w:sz w:val="22"/>
          <w:szCs w:val="22"/>
        </w:rPr>
        <w:t>3</w:t>
      </w:r>
      <w:r w:rsidRPr="00E94713">
        <w:rPr>
          <w:rFonts w:cs="Arial"/>
          <w:sz w:val="22"/>
          <w:szCs w:val="22"/>
        </w:rPr>
        <w:t>.º</w:t>
      </w:r>
    </w:p>
    <w:p w:rsidR="004F1DF7" w:rsidRPr="00E94713" w:rsidRDefault="004F1DF7" w:rsidP="004F1DF7">
      <w:pPr>
        <w:pStyle w:val="Default"/>
        <w:jc w:val="center"/>
        <w:rPr>
          <w:rFonts w:cs="Arial"/>
          <w:sz w:val="22"/>
          <w:szCs w:val="22"/>
        </w:rPr>
      </w:pPr>
      <w:r w:rsidRPr="00E94713">
        <w:rPr>
          <w:rFonts w:cs="Arial"/>
          <w:b/>
          <w:bCs/>
          <w:sz w:val="22"/>
          <w:szCs w:val="22"/>
        </w:rPr>
        <w:t>Âmbito</w:t>
      </w:r>
    </w:p>
    <w:p w:rsidR="004F1DF7" w:rsidRDefault="004F1DF7" w:rsidP="004F1DF7">
      <w:pPr>
        <w:pStyle w:val="Default"/>
        <w:jc w:val="both"/>
        <w:rPr>
          <w:rFonts w:cs="Arial"/>
          <w:sz w:val="22"/>
          <w:szCs w:val="22"/>
        </w:rPr>
      </w:pPr>
      <w:r w:rsidRPr="00E94713">
        <w:rPr>
          <w:rFonts w:cs="Arial"/>
          <w:sz w:val="22"/>
          <w:szCs w:val="22"/>
        </w:rPr>
        <w:t>O presente Regulamento estabelece as normas gerais d</w:t>
      </w:r>
      <w:r>
        <w:rPr>
          <w:rFonts w:cs="Arial"/>
          <w:sz w:val="22"/>
          <w:szCs w:val="22"/>
        </w:rPr>
        <w:t>o PAARQ, definindo os respetivos beneficiários, os apoios a conceder e as obrigações inerentes ao seu recebimento.</w:t>
      </w:r>
      <w:r w:rsidRPr="00E94713">
        <w:rPr>
          <w:rFonts w:cs="Arial"/>
          <w:sz w:val="22"/>
          <w:szCs w:val="22"/>
        </w:rPr>
        <w:t xml:space="preserve"> </w:t>
      </w:r>
    </w:p>
    <w:p w:rsidR="004F1DF7" w:rsidRPr="00E94713" w:rsidRDefault="004F1DF7" w:rsidP="004F1DF7">
      <w:pPr>
        <w:pStyle w:val="Default"/>
        <w:jc w:val="both"/>
        <w:rPr>
          <w:rFonts w:cs="Arial"/>
          <w:sz w:val="22"/>
          <w:szCs w:val="22"/>
        </w:rPr>
      </w:pPr>
    </w:p>
    <w:p w:rsidR="004F1DF7" w:rsidRPr="00E94713" w:rsidRDefault="004F1DF7" w:rsidP="004F1DF7">
      <w:pPr>
        <w:pStyle w:val="Default"/>
        <w:jc w:val="center"/>
        <w:rPr>
          <w:rFonts w:cs="Arial"/>
          <w:sz w:val="22"/>
          <w:szCs w:val="22"/>
        </w:rPr>
      </w:pPr>
      <w:r>
        <w:rPr>
          <w:rFonts w:cs="Arial"/>
          <w:sz w:val="22"/>
          <w:szCs w:val="22"/>
        </w:rPr>
        <w:t>Artigo 4</w:t>
      </w:r>
      <w:r w:rsidRPr="00E94713">
        <w:rPr>
          <w:rFonts w:cs="Arial"/>
          <w:sz w:val="22"/>
          <w:szCs w:val="22"/>
        </w:rPr>
        <w:t>.º</w:t>
      </w:r>
    </w:p>
    <w:p w:rsidR="004F1DF7" w:rsidRPr="00E94713" w:rsidRDefault="004F1DF7" w:rsidP="004F1DF7">
      <w:pPr>
        <w:pStyle w:val="Default"/>
        <w:jc w:val="center"/>
        <w:rPr>
          <w:rFonts w:cs="Arial"/>
          <w:sz w:val="22"/>
          <w:szCs w:val="22"/>
        </w:rPr>
      </w:pPr>
      <w:r>
        <w:rPr>
          <w:rFonts w:cs="Arial"/>
          <w:b/>
          <w:bCs/>
          <w:sz w:val="22"/>
          <w:szCs w:val="22"/>
        </w:rPr>
        <w:t>Beneficiários</w:t>
      </w:r>
    </w:p>
    <w:p w:rsidR="004F1DF7" w:rsidRDefault="004F1DF7" w:rsidP="004F1DF7">
      <w:pPr>
        <w:pStyle w:val="Default"/>
        <w:jc w:val="both"/>
        <w:rPr>
          <w:rFonts w:cs="Arial"/>
          <w:sz w:val="22"/>
          <w:szCs w:val="22"/>
        </w:rPr>
      </w:pPr>
      <w:r>
        <w:rPr>
          <w:rFonts w:cs="Arial"/>
          <w:sz w:val="22"/>
          <w:szCs w:val="22"/>
        </w:rPr>
        <w:t>1 – Os beneficiários do PAARQ são os seguintes detentores de património arquivístico sediado no concelho:</w:t>
      </w:r>
    </w:p>
    <w:p w:rsidR="004F1DF7" w:rsidRDefault="004F1DF7" w:rsidP="00AA61EC">
      <w:pPr>
        <w:pStyle w:val="Default"/>
        <w:numPr>
          <w:ilvl w:val="0"/>
          <w:numId w:val="30"/>
        </w:numPr>
        <w:jc w:val="both"/>
        <w:rPr>
          <w:rFonts w:cs="Arial"/>
          <w:sz w:val="22"/>
          <w:szCs w:val="22"/>
        </w:rPr>
      </w:pPr>
      <w:r>
        <w:rPr>
          <w:rFonts w:cs="Arial"/>
          <w:sz w:val="22"/>
          <w:szCs w:val="22"/>
        </w:rPr>
        <w:t>Pessoas singulares;</w:t>
      </w:r>
    </w:p>
    <w:p w:rsidR="004F1DF7" w:rsidRDefault="004F1DF7" w:rsidP="00AA61EC">
      <w:pPr>
        <w:pStyle w:val="Default"/>
        <w:numPr>
          <w:ilvl w:val="0"/>
          <w:numId w:val="30"/>
        </w:numPr>
        <w:jc w:val="both"/>
        <w:rPr>
          <w:rFonts w:cs="Arial"/>
          <w:sz w:val="22"/>
          <w:szCs w:val="22"/>
        </w:rPr>
      </w:pPr>
      <w:r>
        <w:rPr>
          <w:rFonts w:cs="Arial"/>
          <w:sz w:val="22"/>
          <w:szCs w:val="22"/>
        </w:rPr>
        <w:t>Pessoas coletivas públicas;</w:t>
      </w:r>
    </w:p>
    <w:p w:rsidR="004F1DF7" w:rsidRDefault="004F1DF7" w:rsidP="00AA61EC">
      <w:pPr>
        <w:pStyle w:val="Default"/>
        <w:numPr>
          <w:ilvl w:val="0"/>
          <w:numId w:val="30"/>
        </w:numPr>
        <w:jc w:val="both"/>
        <w:rPr>
          <w:rFonts w:cs="Arial"/>
          <w:sz w:val="22"/>
          <w:szCs w:val="22"/>
        </w:rPr>
      </w:pPr>
      <w:r>
        <w:rPr>
          <w:rFonts w:cs="Arial"/>
          <w:sz w:val="22"/>
          <w:szCs w:val="22"/>
        </w:rPr>
        <w:t>Pessoas coletivas privadas.</w:t>
      </w:r>
    </w:p>
    <w:p w:rsidR="004F1DF7" w:rsidRDefault="00264FB3" w:rsidP="00264FB3">
      <w:pPr>
        <w:pStyle w:val="Default"/>
        <w:jc w:val="both"/>
        <w:rPr>
          <w:rFonts w:cs="Arial"/>
          <w:sz w:val="22"/>
          <w:szCs w:val="22"/>
        </w:rPr>
      </w:pPr>
      <w:r>
        <w:rPr>
          <w:rFonts w:cs="Arial"/>
          <w:sz w:val="22"/>
          <w:szCs w:val="22"/>
        </w:rPr>
        <w:lastRenderedPageBreak/>
        <w:t>2 – Os beneficiários poderão obter apoios integrados, ou não, no âmbito de um projeto estruturado.</w:t>
      </w:r>
    </w:p>
    <w:p w:rsidR="009A6C40" w:rsidRDefault="00264FB3" w:rsidP="00264FB3">
      <w:pPr>
        <w:pStyle w:val="Default"/>
        <w:jc w:val="both"/>
        <w:rPr>
          <w:rFonts w:cs="Arial"/>
          <w:sz w:val="22"/>
          <w:szCs w:val="22"/>
        </w:rPr>
      </w:pPr>
      <w:r>
        <w:rPr>
          <w:rFonts w:cs="Arial"/>
          <w:sz w:val="22"/>
          <w:szCs w:val="22"/>
        </w:rPr>
        <w:t>3 – É dada preferência a pedidos de apoio integrados em projetos, sendo obrigatória a celebração de um “acordo de colaboração”.</w:t>
      </w:r>
    </w:p>
    <w:p w:rsidR="00264FB3" w:rsidRDefault="009A6C40" w:rsidP="00264FB3">
      <w:pPr>
        <w:pStyle w:val="Default"/>
        <w:jc w:val="both"/>
        <w:rPr>
          <w:rFonts w:cs="Arial"/>
          <w:sz w:val="22"/>
          <w:szCs w:val="22"/>
        </w:rPr>
      </w:pPr>
      <w:r>
        <w:rPr>
          <w:rFonts w:cs="Arial"/>
          <w:sz w:val="22"/>
          <w:szCs w:val="22"/>
        </w:rPr>
        <w:t>4 –</w:t>
      </w:r>
      <w:r w:rsidR="00264FB3">
        <w:rPr>
          <w:rFonts w:cs="Arial"/>
          <w:sz w:val="22"/>
          <w:szCs w:val="22"/>
        </w:rPr>
        <w:t xml:space="preserve"> </w:t>
      </w:r>
      <w:r>
        <w:rPr>
          <w:rFonts w:cs="Arial"/>
          <w:sz w:val="22"/>
          <w:szCs w:val="22"/>
        </w:rPr>
        <w:t xml:space="preserve">É dada preferência a pedidos de apoio referentes a arquivos </w:t>
      </w:r>
      <w:r w:rsidRPr="009A6C40">
        <w:rPr>
          <w:rFonts w:cs="Arial"/>
          <w:sz w:val="22"/>
          <w:szCs w:val="22"/>
        </w:rPr>
        <w:t>classificados</w:t>
      </w:r>
      <w:r>
        <w:rPr>
          <w:rFonts w:cs="Arial"/>
          <w:sz w:val="22"/>
          <w:szCs w:val="22"/>
        </w:rPr>
        <w:t xml:space="preserve"> como bens de interesse municipal, de interesse público ou de interesse nacional.</w:t>
      </w:r>
    </w:p>
    <w:p w:rsidR="00264FB3" w:rsidRDefault="00264FB3" w:rsidP="00264FB3">
      <w:pPr>
        <w:pStyle w:val="Default"/>
        <w:jc w:val="both"/>
        <w:rPr>
          <w:rFonts w:cs="Arial"/>
          <w:sz w:val="22"/>
          <w:szCs w:val="22"/>
        </w:rPr>
      </w:pPr>
    </w:p>
    <w:p w:rsidR="004F1DF7" w:rsidRPr="00E94713" w:rsidRDefault="004F1DF7" w:rsidP="004F1DF7">
      <w:pPr>
        <w:pStyle w:val="Default"/>
        <w:jc w:val="center"/>
        <w:rPr>
          <w:rFonts w:cs="Arial"/>
          <w:sz w:val="22"/>
          <w:szCs w:val="22"/>
        </w:rPr>
      </w:pPr>
      <w:r>
        <w:rPr>
          <w:rFonts w:cs="Arial"/>
          <w:sz w:val="22"/>
          <w:szCs w:val="22"/>
        </w:rPr>
        <w:t>Artigo 5</w:t>
      </w:r>
      <w:r w:rsidRPr="00E94713">
        <w:rPr>
          <w:rFonts w:cs="Arial"/>
          <w:sz w:val="22"/>
          <w:szCs w:val="22"/>
        </w:rPr>
        <w:t>.º</w:t>
      </w:r>
    </w:p>
    <w:p w:rsidR="004F1DF7" w:rsidRPr="00E94713" w:rsidRDefault="004F1DF7" w:rsidP="004F1DF7">
      <w:pPr>
        <w:pStyle w:val="Default"/>
        <w:jc w:val="center"/>
        <w:rPr>
          <w:rFonts w:cs="Arial"/>
          <w:sz w:val="22"/>
          <w:szCs w:val="22"/>
        </w:rPr>
      </w:pPr>
      <w:r>
        <w:rPr>
          <w:rFonts w:cs="Arial"/>
          <w:b/>
          <w:bCs/>
          <w:sz w:val="22"/>
          <w:szCs w:val="22"/>
        </w:rPr>
        <w:t>Apoios concedidos</w:t>
      </w:r>
    </w:p>
    <w:p w:rsidR="004F1DF7" w:rsidRDefault="004F1DF7" w:rsidP="004F1DF7">
      <w:pPr>
        <w:pStyle w:val="Default"/>
        <w:ind w:left="360"/>
        <w:jc w:val="both"/>
        <w:rPr>
          <w:rFonts w:cs="Arial"/>
          <w:sz w:val="22"/>
          <w:szCs w:val="22"/>
        </w:rPr>
      </w:pPr>
    </w:p>
    <w:p w:rsidR="004F1DF7" w:rsidRDefault="004F1DF7" w:rsidP="004F1DF7">
      <w:pPr>
        <w:pStyle w:val="Default"/>
        <w:jc w:val="both"/>
        <w:rPr>
          <w:rFonts w:cs="Arial"/>
          <w:sz w:val="22"/>
          <w:szCs w:val="22"/>
        </w:rPr>
      </w:pPr>
      <w:r>
        <w:rPr>
          <w:rFonts w:cs="Arial"/>
          <w:sz w:val="22"/>
          <w:szCs w:val="22"/>
        </w:rPr>
        <w:t>1 – Os apoios a conceder pela [nome da instituição]</w:t>
      </w:r>
      <w:r w:rsidR="00C322FD">
        <w:rPr>
          <w:rFonts w:cs="Arial"/>
          <w:sz w:val="22"/>
          <w:szCs w:val="22"/>
        </w:rPr>
        <w:t xml:space="preserve"> </w:t>
      </w:r>
      <w:r w:rsidR="001D1137">
        <w:rPr>
          <w:rFonts w:cs="Arial"/>
          <w:sz w:val="22"/>
          <w:szCs w:val="22"/>
        </w:rPr>
        <w:t>anualmente</w:t>
      </w:r>
      <w:r w:rsidR="00C322FD">
        <w:rPr>
          <w:rFonts w:cs="Arial"/>
          <w:sz w:val="22"/>
          <w:szCs w:val="22"/>
        </w:rPr>
        <w:t xml:space="preserve"> atingem, no máximo, cinco mil euros, distribuindo-se pelas</w:t>
      </w:r>
      <w:r>
        <w:rPr>
          <w:rFonts w:cs="Arial"/>
          <w:sz w:val="22"/>
          <w:szCs w:val="22"/>
        </w:rPr>
        <w:t xml:space="preserve"> seguintes</w:t>
      </w:r>
      <w:r w:rsidR="00C322FD">
        <w:rPr>
          <w:rFonts w:cs="Arial"/>
          <w:sz w:val="22"/>
          <w:szCs w:val="22"/>
        </w:rPr>
        <w:t xml:space="preserve"> modalidades</w:t>
      </w:r>
      <w:r>
        <w:rPr>
          <w:rFonts w:cs="Arial"/>
          <w:sz w:val="22"/>
          <w:szCs w:val="22"/>
        </w:rPr>
        <w:t>:</w:t>
      </w:r>
    </w:p>
    <w:p w:rsidR="004F1DF7" w:rsidRDefault="004F1DF7" w:rsidP="00AA61EC">
      <w:pPr>
        <w:pStyle w:val="Default"/>
        <w:numPr>
          <w:ilvl w:val="0"/>
          <w:numId w:val="31"/>
        </w:numPr>
        <w:jc w:val="both"/>
        <w:rPr>
          <w:rFonts w:cs="Arial"/>
          <w:sz w:val="22"/>
          <w:szCs w:val="22"/>
        </w:rPr>
      </w:pPr>
      <w:r>
        <w:rPr>
          <w:rFonts w:cs="Arial"/>
          <w:sz w:val="22"/>
          <w:szCs w:val="22"/>
        </w:rPr>
        <w:t>Apoio financeiro;</w:t>
      </w:r>
    </w:p>
    <w:p w:rsidR="004F1DF7" w:rsidRDefault="004F1DF7" w:rsidP="00AA61EC">
      <w:pPr>
        <w:pStyle w:val="Default"/>
        <w:numPr>
          <w:ilvl w:val="0"/>
          <w:numId w:val="31"/>
        </w:numPr>
        <w:jc w:val="both"/>
        <w:rPr>
          <w:rFonts w:cs="Arial"/>
          <w:sz w:val="22"/>
          <w:szCs w:val="22"/>
        </w:rPr>
      </w:pPr>
      <w:r>
        <w:rPr>
          <w:rFonts w:cs="Arial"/>
          <w:sz w:val="22"/>
          <w:szCs w:val="22"/>
        </w:rPr>
        <w:t>Apoio técnico;</w:t>
      </w:r>
    </w:p>
    <w:p w:rsidR="004F1DF7" w:rsidRDefault="004F1DF7" w:rsidP="00AA61EC">
      <w:pPr>
        <w:pStyle w:val="Default"/>
        <w:numPr>
          <w:ilvl w:val="0"/>
          <w:numId w:val="31"/>
        </w:numPr>
        <w:jc w:val="both"/>
        <w:rPr>
          <w:rFonts w:cs="Arial"/>
          <w:sz w:val="22"/>
          <w:szCs w:val="22"/>
        </w:rPr>
      </w:pPr>
      <w:r>
        <w:rPr>
          <w:rFonts w:cs="Arial"/>
          <w:sz w:val="22"/>
          <w:szCs w:val="22"/>
        </w:rPr>
        <w:t>Apoio material.</w:t>
      </w:r>
    </w:p>
    <w:p w:rsidR="004F1DF7" w:rsidRDefault="001D1137" w:rsidP="009A6C40">
      <w:pPr>
        <w:pStyle w:val="Default"/>
        <w:jc w:val="both"/>
        <w:rPr>
          <w:rFonts w:cs="Arial"/>
          <w:sz w:val="22"/>
          <w:szCs w:val="22"/>
        </w:rPr>
      </w:pPr>
      <w:r>
        <w:rPr>
          <w:rFonts w:cs="Arial"/>
          <w:sz w:val="22"/>
          <w:szCs w:val="22"/>
        </w:rPr>
        <w:t xml:space="preserve">2 – O </w:t>
      </w:r>
      <w:r w:rsidR="00B7543A">
        <w:rPr>
          <w:rFonts w:cs="Arial"/>
          <w:sz w:val="22"/>
          <w:szCs w:val="22"/>
        </w:rPr>
        <w:t>valor de cinco mil euros</w:t>
      </w:r>
      <w:r>
        <w:rPr>
          <w:rFonts w:cs="Arial"/>
          <w:sz w:val="22"/>
          <w:szCs w:val="22"/>
        </w:rPr>
        <w:t xml:space="preserve"> referido no n.º 1 pode ser aumentado ou reduzido mediante decisão do órgão competente.</w:t>
      </w:r>
    </w:p>
    <w:p w:rsidR="009A6C40" w:rsidRDefault="009A6C40" w:rsidP="009A6C40">
      <w:pPr>
        <w:pStyle w:val="Default"/>
        <w:jc w:val="both"/>
        <w:rPr>
          <w:rFonts w:cs="Arial"/>
          <w:sz w:val="22"/>
          <w:szCs w:val="22"/>
        </w:rPr>
      </w:pPr>
      <w:r>
        <w:rPr>
          <w:rFonts w:cs="Arial"/>
          <w:sz w:val="22"/>
          <w:szCs w:val="22"/>
        </w:rPr>
        <w:t xml:space="preserve">3 – Os apoios concedidos pela [nome da instituição] poderão ser complementados, através da celebração de protocolo, com apoios mecenáticos ou do Estado, em especial quando se tratar de bens arquivísticos classificados </w:t>
      </w:r>
      <w:r w:rsidR="00945217">
        <w:rPr>
          <w:rFonts w:cs="Arial"/>
          <w:sz w:val="22"/>
          <w:szCs w:val="22"/>
        </w:rPr>
        <w:t xml:space="preserve">de </w:t>
      </w:r>
      <w:r w:rsidR="008B3D47">
        <w:rPr>
          <w:rFonts w:cs="Arial"/>
          <w:sz w:val="22"/>
          <w:szCs w:val="22"/>
        </w:rPr>
        <w:t xml:space="preserve">interesse municipal, </w:t>
      </w:r>
      <w:r>
        <w:rPr>
          <w:rFonts w:cs="Arial"/>
          <w:sz w:val="22"/>
          <w:szCs w:val="22"/>
        </w:rPr>
        <w:t>de interesse público ou de interesse nacional, ao abrigo do n.º 3 do artigo.º 20 do Decreto-Lei n.º 16/93, de</w:t>
      </w:r>
      <w:r w:rsidR="00821990">
        <w:rPr>
          <w:rFonts w:cs="Arial"/>
          <w:sz w:val="22"/>
          <w:szCs w:val="22"/>
        </w:rPr>
        <w:t xml:space="preserve"> 23 de janeiro.</w:t>
      </w:r>
    </w:p>
    <w:p w:rsidR="00821990" w:rsidRDefault="00821990" w:rsidP="00821990">
      <w:pPr>
        <w:pStyle w:val="Default"/>
        <w:jc w:val="both"/>
        <w:rPr>
          <w:rFonts w:cs="Arial"/>
          <w:sz w:val="22"/>
          <w:szCs w:val="22"/>
        </w:rPr>
      </w:pPr>
      <w:r>
        <w:rPr>
          <w:rFonts w:cs="Arial"/>
          <w:sz w:val="22"/>
          <w:szCs w:val="22"/>
        </w:rPr>
        <w:t>4 – São concedidos apoios a particulares</w:t>
      </w:r>
      <w:r w:rsidR="00A51D45">
        <w:rPr>
          <w:rFonts w:cs="Arial"/>
          <w:sz w:val="22"/>
          <w:szCs w:val="22"/>
        </w:rPr>
        <w:t xml:space="preserve"> como compensação </w:t>
      </w:r>
      <w:r>
        <w:rPr>
          <w:rFonts w:cs="Arial"/>
          <w:sz w:val="22"/>
          <w:szCs w:val="22"/>
        </w:rPr>
        <w:t xml:space="preserve">pela </w:t>
      </w:r>
      <w:r w:rsidR="00A51D45">
        <w:rPr>
          <w:rFonts w:cs="Arial"/>
          <w:sz w:val="22"/>
          <w:szCs w:val="22"/>
        </w:rPr>
        <w:t>comunicação e acesso público à documentação</w:t>
      </w:r>
      <w:r w:rsidR="00B01770">
        <w:rPr>
          <w:rFonts w:cs="Arial"/>
          <w:sz w:val="22"/>
          <w:szCs w:val="22"/>
        </w:rPr>
        <w:t>, regular ou ocasional,</w:t>
      </w:r>
      <w:r w:rsidR="00A51D45">
        <w:rPr>
          <w:rFonts w:cs="Arial"/>
          <w:sz w:val="22"/>
          <w:szCs w:val="22"/>
        </w:rPr>
        <w:t xml:space="preserve"> </w:t>
      </w:r>
      <w:r w:rsidR="00B01770">
        <w:rPr>
          <w:rFonts w:cs="Arial"/>
          <w:sz w:val="22"/>
          <w:szCs w:val="22"/>
        </w:rPr>
        <w:t>nos termos definidos pelo</w:t>
      </w:r>
      <w:r>
        <w:rPr>
          <w:rFonts w:cs="Arial"/>
          <w:sz w:val="22"/>
          <w:szCs w:val="22"/>
        </w:rPr>
        <w:t xml:space="preserve"> artigo.º 18 do Decreto-Lei n.º 16/93, de 23 de janeiro.</w:t>
      </w:r>
    </w:p>
    <w:p w:rsidR="00821990" w:rsidRDefault="00821990" w:rsidP="009A6C40">
      <w:pPr>
        <w:pStyle w:val="Default"/>
        <w:jc w:val="both"/>
        <w:rPr>
          <w:rFonts w:cs="Arial"/>
          <w:sz w:val="22"/>
          <w:szCs w:val="22"/>
        </w:rPr>
      </w:pPr>
    </w:p>
    <w:p w:rsidR="004F1DF7" w:rsidRDefault="004F1DF7" w:rsidP="004F1DF7">
      <w:pPr>
        <w:pStyle w:val="Default"/>
        <w:jc w:val="both"/>
        <w:rPr>
          <w:rFonts w:cs="Arial"/>
          <w:sz w:val="22"/>
          <w:szCs w:val="22"/>
        </w:rPr>
      </w:pPr>
    </w:p>
    <w:p w:rsidR="004F1DF7" w:rsidRPr="00E94713" w:rsidRDefault="004F1DF7" w:rsidP="004F1DF7">
      <w:pPr>
        <w:pStyle w:val="Default"/>
        <w:jc w:val="center"/>
        <w:rPr>
          <w:rFonts w:cs="Arial"/>
          <w:sz w:val="22"/>
          <w:szCs w:val="22"/>
        </w:rPr>
      </w:pPr>
      <w:r>
        <w:rPr>
          <w:rFonts w:cs="Arial"/>
          <w:sz w:val="22"/>
          <w:szCs w:val="22"/>
        </w:rPr>
        <w:t>Artigo 6</w:t>
      </w:r>
      <w:r w:rsidRPr="00E94713">
        <w:rPr>
          <w:rFonts w:cs="Arial"/>
          <w:sz w:val="22"/>
          <w:szCs w:val="22"/>
        </w:rPr>
        <w:t>.º</w:t>
      </w:r>
    </w:p>
    <w:p w:rsidR="004F1DF7" w:rsidRPr="00E94713" w:rsidRDefault="004F1DF7" w:rsidP="004F1DF7">
      <w:pPr>
        <w:pStyle w:val="Default"/>
        <w:jc w:val="center"/>
        <w:rPr>
          <w:rFonts w:cs="Arial"/>
          <w:sz w:val="22"/>
          <w:szCs w:val="22"/>
        </w:rPr>
      </w:pPr>
      <w:r>
        <w:rPr>
          <w:rFonts w:cs="Arial"/>
          <w:b/>
          <w:bCs/>
          <w:sz w:val="22"/>
          <w:szCs w:val="22"/>
        </w:rPr>
        <w:t>Apoio técnico</w:t>
      </w:r>
    </w:p>
    <w:p w:rsidR="004F1DF7" w:rsidRDefault="00264FB3" w:rsidP="004F1DF7">
      <w:pPr>
        <w:pStyle w:val="Default"/>
        <w:jc w:val="both"/>
        <w:rPr>
          <w:rFonts w:cs="Arial"/>
          <w:sz w:val="22"/>
          <w:szCs w:val="22"/>
        </w:rPr>
      </w:pPr>
      <w:r>
        <w:rPr>
          <w:rFonts w:cs="Arial"/>
          <w:sz w:val="22"/>
          <w:szCs w:val="22"/>
        </w:rPr>
        <w:t>O apoio técnico a conceder será prestado nas seguintes modalidades:</w:t>
      </w:r>
    </w:p>
    <w:p w:rsidR="00264FB3" w:rsidRDefault="00264FB3" w:rsidP="00AA61EC">
      <w:pPr>
        <w:pStyle w:val="Default"/>
        <w:numPr>
          <w:ilvl w:val="0"/>
          <w:numId w:val="32"/>
        </w:numPr>
        <w:jc w:val="both"/>
        <w:rPr>
          <w:rFonts w:cs="Arial"/>
          <w:sz w:val="22"/>
          <w:szCs w:val="22"/>
        </w:rPr>
      </w:pPr>
      <w:r>
        <w:rPr>
          <w:rFonts w:cs="Arial"/>
          <w:sz w:val="22"/>
          <w:szCs w:val="22"/>
        </w:rPr>
        <w:t>Intervenção direta da [nome da instituição];</w:t>
      </w:r>
    </w:p>
    <w:p w:rsidR="00264FB3" w:rsidRDefault="00264FB3" w:rsidP="00AA61EC">
      <w:pPr>
        <w:pStyle w:val="Default"/>
        <w:numPr>
          <w:ilvl w:val="0"/>
          <w:numId w:val="32"/>
        </w:numPr>
        <w:jc w:val="both"/>
        <w:rPr>
          <w:rFonts w:cs="Arial"/>
          <w:sz w:val="22"/>
          <w:szCs w:val="22"/>
        </w:rPr>
      </w:pPr>
      <w:r>
        <w:rPr>
          <w:rFonts w:cs="Arial"/>
          <w:sz w:val="22"/>
          <w:szCs w:val="22"/>
        </w:rPr>
        <w:t>Contratação de serviços a entidades exte</w:t>
      </w:r>
      <w:r w:rsidR="00072EDF">
        <w:rPr>
          <w:rFonts w:cs="Arial"/>
          <w:sz w:val="22"/>
          <w:szCs w:val="22"/>
        </w:rPr>
        <w:t xml:space="preserve">rnas sob a supervisão direta </w:t>
      </w:r>
      <w:r>
        <w:rPr>
          <w:rFonts w:cs="Arial"/>
          <w:sz w:val="22"/>
          <w:szCs w:val="22"/>
        </w:rPr>
        <w:t>da [nome da instituição].</w:t>
      </w:r>
    </w:p>
    <w:p w:rsidR="004F1DF7" w:rsidRDefault="004F1DF7" w:rsidP="004F1DF7">
      <w:pPr>
        <w:pStyle w:val="Default"/>
        <w:jc w:val="both"/>
        <w:rPr>
          <w:rFonts w:cs="Arial"/>
          <w:sz w:val="22"/>
          <w:szCs w:val="22"/>
        </w:rPr>
      </w:pPr>
    </w:p>
    <w:p w:rsidR="004F1DF7" w:rsidRPr="00E94713" w:rsidRDefault="004F1DF7" w:rsidP="004F1DF7">
      <w:pPr>
        <w:pStyle w:val="Default"/>
        <w:jc w:val="center"/>
        <w:rPr>
          <w:rFonts w:cs="Arial"/>
          <w:sz w:val="22"/>
          <w:szCs w:val="22"/>
        </w:rPr>
      </w:pPr>
      <w:r>
        <w:rPr>
          <w:rFonts w:cs="Arial"/>
          <w:sz w:val="22"/>
          <w:szCs w:val="22"/>
        </w:rPr>
        <w:t>Artigo 7</w:t>
      </w:r>
      <w:r w:rsidRPr="00E94713">
        <w:rPr>
          <w:rFonts w:cs="Arial"/>
          <w:sz w:val="22"/>
          <w:szCs w:val="22"/>
        </w:rPr>
        <w:t>.º</w:t>
      </w:r>
    </w:p>
    <w:p w:rsidR="004F1DF7" w:rsidRDefault="004F1DF7" w:rsidP="004F1DF7">
      <w:pPr>
        <w:pStyle w:val="Default"/>
        <w:jc w:val="center"/>
        <w:rPr>
          <w:rFonts w:cs="Arial"/>
          <w:b/>
          <w:bCs/>
          <w:sz w:val="22"/>
          <w:szCs w:val="22"/>
        </w:rPr>
      </w:pPr>
      <w:r>
        <w:rPr>
          <w:rFonts w:cs="Arial"/>
          <w:b/>
          <w:bCs/>
          <w:sz w:val="22"/>
          <w:szCs w:val="22"/>
        </w:rPr>
        <w:t>Apoio financeiro</w:t>
      </w:r>
    </w:p>
    <w:p w:rsidR="004F1DF7" w:rsidRPr="00264FB3" w:rsidRDefault="00264FB3" w:rsidP="00264FB3">
      <w:pPr>
        <w:pStyle w:val="Default"/>
        <w:jc w:val="both"/>
        <w:rPr>
          <w:rFonts w:cs="Arial"/>
          <w:bCs/>
          <w:sz w:val="22"/>
          <w:szCs w:val="22"/>
        </w:rPr>
      </w:pPr>
      <w:r>
        <w:rPr>
          <w:rFonts w:cs="Arial"/>
          <w:bCs/>
          <w:sz w:val="22"/>
          <w:szCs w:val="22"/>
        </w:rPr>
        <w:t xml:space="preserve">1 – </w:t>
      </w:r>
      <w:r w:rsidRPr="00264FB3">
        <w:rPr>
          <w:rFonts w:cs="Arial"/>
          <w:bCs/>
          <w:sz w:val="22"/>
          <w:szCs w:val="22"/>
        </w:rPr>
        <w:t>O apoio financeiro a conceder poderá abranger total ou parcialmente as despesas elegíveis dos pedidos de apoio</w:t>
      </w:r>
      <w:r>
        <w:rPr>
          <w:rFonts w:cs="Arial"/>
          <w:bCs/>
          <w:sz w:val="22"/>
          <w:szCs w:val="22"/>
        </w:rPr>
        <w:t>, nos seguintes moldes:</w:t>
      </w:r>
    </w:p>
    <w:p w:rsidR="00386131" w:rsidRDefault="00386131" w:rsidP="00AA61EC">
      <w:pPr>
        <w:pStyle w:val="Default"/>
        <w:numPr>
          <w:ilvl w:val="0"/>
          <w:numId w:val="33"/>
        </w:numPr>
        <w:jc w:val="both"/>
        <w:rPr>
          <w:rFonts w:cs="Arial"/>
          <w:bCs/>
          <w:sz w:val="22"/>
          <w:szCs w:val="22"/>
        </w:rPr>
      </w:pPr>
      <w:r>
        <w:rPr>
          <w:rFonts w:cs="Arial"/>
          <w:bCs/>
          <w:sz w:val="22"/>
          <w:szCs w:val="22"/>
        </w:rPr>
        <w:t>As despesas de construção, adaptação e conservação de instalações de arquivo;</w:t>
      </w:r>
    </w:p>
    <w:p w:rsidR="00264FB3" w:rsidRPr="00264FB3" w:rsidRDefault="00264FB3" w:rsidP="00AA61EC">
      <w:pPr>
        <w:pStyle w:val="Default"/>
        <w:numPr>
          <w:ilvl w:val="0"/>
          <w:numId w:val="33"/>
        </w:numPr>
        <w:jc w:val="both"/>
        <w:rPr>
          <w:rFonts w:cs="Arial"/>
          <w:bCs/>
          <w:sz w:val="22"/>
          <w:szCs w:val="22"/>
        </w:rPr>
      </w:pPr>
      <w:r w:rsidRPr="00264FB3">
        <w:rPr>
          <w:rFonts w:cs="Arial"/>
          <w:bCs/>
          <w:sz w:val="22"/>
          <w:szCs w:val="22"/>
        </w:rPr>
        <w:t xml:space="preserve">As despesas com contratação de serviços </w:t>
      </w:r>
      <w:r w:rsidR="00B01770">
        <w:rPr>
          <w:rFonts w:cs="Arial"/>
          <w:bCs/>
          <w:sz w:val="22"/>
          <w:szCs w:val="22"/>
        </w:rPr>
        <w:t>relativos a</w:t>
      </w:r>
      <w:r w:rsidRPr="00264FB3">
        <w:rPr>
          <w:rFonts w:cs="Arial"/>
          <w:bCs/>
          <w:sz w:val="22"/>
          <w:szCs w:val="22"/>
        </w:rPr>
        <w:t xml:space="preserve"> arquivo são financiadas a </w:t>
      </w:r>
      <w:r w:rsidR="00B20A56">
        <w:rPr>
          <w:rFonts w:cs="Arial"/>
          <w:bCs/>
          <w:sz w:val="22"/>
          <w:szCs w:val="22"/>
        </w:rPr>
        <w:t>80%</w:t>
      </w:r>
      <w:r w:rsidRPr="00264FB3">
        <w:rPr>
          <w:rFonts w:cs="Arial"/>
          <w:bCs/>
          <w:sz w:val="22"/>
          <w:szCs w:val="22"/>
        </w:rPr>
        <w:t>;</w:t>
      </w:r>
    </w:p>
    <w:p w:rsidR="00B01770" w:rsidRDefault="00264FB3" w:rsidP="00AA61EC">
      <w:pPr>
        <w:pStyle w:val="Default"/>
        <w:numPr>
          <w:ilvl w:val="0"/>
          <w:numId w:val="33"/>
        </w:numPr>
        <w:jc w:val="both"/>
        <w:rPr>
          <w:rFonts w:cs="Arial"/>
          <w:bCs/>
          <w:sz w:val="22"/>
          <w:szCs w:val="22"/>
        </w:rPr>
      </w:pPr>
      <w:r w:rsidRPr="00264FB3">
        <w:rPr>
          <w:rFonts w:cs="Arial"/>
          <w:bCs/>
          <w:sz w:val="22"/>
          <w:szCs w:val="22"/>
        </w:rPr>
        <w:t>As despesas com aquisição de ma</w:t>
      </w:r>
      <w:r w:rsidR="00774D84">
        <w:rPr>
          <w:rFonts w:cs="Arial"/>
          <w:bCs/>
          <w:sz w:val="22"/>
          <w:szCs w:val="22"/>
        </w:rPr>
        <w:t>teriais são financiadas a 50%</w:t>
      </w:r>
      <w:r w:rsidR="00B01770">
        <w:rPr>
          <w:rFonts w:cs="Arial"/>
          <w:bCs/>
          <w:sz w:val="22"/>
          <w:szCs w:val="22"/>
        </w:rPr>
        <w:t>;</w:t>
      </w:r>
    </w:p>
    <w:p w:rsidR="00264FB3" w:rsidRPr="00264FB3" w:rsidRDefault="00B01770" w:rsidP="00AA61EC">
      <w:pPr>
        <w:pStyle w:val="Default"/>
        <w:numPr>
          <w:ilvl w:val="0"/>
          <w:numId w:val="33"/>
        </w:numPr>
        <w:jc w:val="both"/>
        <w:rPr>
          <w:rFonts w:cs="Arial"/>
          <w:bCs/>
          <w:sz w:val="22"/>
          <w:szCs w:val="22"/>
        </w:rPr>
      </w:pPr>
      <w:r>
        <w:rPr>
          <w:rFonts w:cs="Arial"/>
          <w:bCs/>
          <w:sz w:val="22"/>
          <w:szCs w:val="22"/>
        </w:rPr>
        <w:t>As despesas de contratação de pessoal para garantir a comunicação e o acesso público aos arquivos</w:t>
      </w:r>
      <w:r w:rsidR="00B20A56">
        <w:rPr>
          <w:rFonts w:cs="Arial"/>
          <w:bCs/>
          <w:sz w:val="22"/>
          <w:szCs w:val="22"/>
        </w:rPr>
        <w:t xml:space="preserve"> são financiadas na totalidade</w:t>
      </w:r>
      <w:r w:rsidR="00774D84">
        <w:rPr>
          <w:rFonts w:cs="Arial"/>
          <w:bCs/>
          <w:sz w:val="22"/>
          <w:szCs w:val="22"/>
        </w:rPr>
        <w:t>.</w:t>
      </w:r>
    </w:p>
    <w:p w:rsidR="00264FB3" w:rsidRDefault="00264FB3" w:rsidP="004F1DF7">
      <w:pPr>
        <w:pStyle w:val="Default"/>
        <w:jc w:val="center"/>
        <w:rPr>
          <w:rFonts w:cs="Arial"/>
          <w:b/>
          <w:bCs/>
          <w:sz w:val="22"/>
          <w:szCs w:val="22"/>
        </w:rPr>
      </w:pPr>
    </w:p>
    <w:p w:rsidR="004F1DF7" w:rsidRPr="00E94713" w:rsidRDefault="004F1DF7" w:rsidP="004F1DF7">
      <w:pPr>
        <w:pStyle w:val="Default"/>
        <w:jc w:val="center"/>
        <w:rPr>
          <w:rFonts w:cs="Arial"/>
          <w:sz w:val="22"/>
          <w:szCs w:val="22"/>
        </w:rPr>
      </w:pPr>
      <w:r>
        <w:rPr>
          <w:rFonts w:cs="Arial"/>
          <w:sz w:val="22"/>
          <w:szCs w:val="22"/>
        </w:rPr>
        <w:t>Artigo 8</w:t>
      </w:r>
      <w:r w:rsidRPr="00E94713">
        <w:rPr>
          <w:rFonts w:cs="Arial"/>
          <w:sz w:val="22"/>
          <w:szCs w:val="22"/>
        </w:rPr>
        <w:t>.º</w:t>
      </w:r>
    </w:p>
    <w:p w:rsidR="004F1DF7" w:rsidRPr="00E94713" w:rsidRDefault="004F1DF7" w:rsidP="004F1DF7">
      <w:pPr>
        <w:pStyle w:val="Default"/>
        <w:jc w:val="center"/>
        <w:rPr>
          <w:rFonts w:cs="Arial"/>
          <w:sz w:val="22"/>
          <w:szCs w:val="22"/>
        </w:rPr>
      </w:pPr>
      <w:r>
        <w:rPr>
          <w:rFonts w:cs="Arial"/>
          <w:b/>
          <w:bCs/>
          <w:sz w:val="22"/>
          <w:szCs w:val="22"/>
        </w:rPr>
        <w:t>Apoio material</w:t>
      </w:r>
    </w:p>
    <w:p w:rsidR="00264FB3" w:rsidRDefault="00264FB3" w:rsidP="00264FB3">
      <w:pPr>
        <w:pStyle w:val="Default"/>
        <w:jc w:val="both"/>
        <w:rPr>
          <w:rFonts w:cs="Arial"/>
          <w:sz w:val="22"/>
          <w:szCs w:val="22"/>
        </w:rPr>
      </w:pPr>
      <w:r>
        <w:rPr>
          <w:rFonts w:cs="Arial"/>
          <w:sz w:val="22"/>
          <w:szCs w:val="22"/>
        </w:rPr>
        <w:t>1 – O apoio material consiste no fornecimento gratuito, nomeadamente, dos seguintes materiais:</w:t>
      </w:r>
    </w:p>
    <w:p w:rsidR="00264FB3" w:rsidRDefault="00264FB3" w:rsidP="00AA61EC">
      <w:pPr>
        <w:pStyle w:val="Default"/>
        <w:numPr>
          <w:ilvl w:val="0"/>
          <w:numId w:val="34"/>
        </w:numPr>
        <w:jc w:val="both"/>
        <w:rPr>
          <w:rFonts w:cs="Arial"/>
          <w:sz w:val="22"/>
          <w:szCs w:val="22"/>
        </w:rPr>
      </w:pPr>
      <w:r>
        <w:rPr>
          <w:rFonts w:cs="Arial"/>
          <w:sz w:val="22"/>
          <w:szCs w:val="22"/>
        </w:rPr>
        <w:t>Espaço físico para depósito de documentação;</w:t>
      </w:r>
    </w:p>
    <w:p w:rsidR="00264FB3" w:rsidRDefault="00264FB3" w:rsidP="00AA61EC">
      <w:pPr>
        <w:pStyle w:val="Default"/>
        <w:numPr>
          <w:ilvl w:val="0"/>
          <w:numId w:val="34"/>
        </w:numPr>
        <w:jc w:val="both"/>
        <w:rPr>
          <w:rFonts w:cs="Arial"/>
          <w:sz w:val="22"/>
          <w:szCs w:val="22"/>
        </w:rPr>
      </w:pPr>
      <w:r>
        <w:rPr>
          <w:rFonts w:cs="Arial"/>
          <w:sz w:val="22"/>
          <w:szCs w:val="22"/>
        </w:rPr>
        <w:t>Espaço para armazenamento de informação digital;</w:t>
      </w:r>
    </w:p>
    <w:p w:rsidR="00264FB3" w:rsidRDefault="00264FB3" w:rsidP="00AA61EC">
      <w:pPr>
        <w:pStyle w:val="Default"/>
        <w:numPr>
          <w:ilvl w:val="0"/>
          <w:numId w:val="34"/>
        </w:numPr>
        <w:jc w:val="both"/>
        <w:rPr>
          <w:rFonts w:cs="Arial"/>
          <w:sz w:val="22"/>
          <w:szCs w:val="22"/>
        </w:rPr>
      </w:pPr>
      <w:r>
        <w:rPr>
          <w:rFonts w:cs="Arial"/>
          <w:sz w:val="22"/>
          <w:szCs w:val="22"/>
        </w:rPr>
        <w:t>Programas informáticos;</w:t>
      </w:r>
    </w:p>
    <w:p w:rsidR="00264FB3" w:rsidRDefault="00264FB3" w:rsidP="00AA61EC">
      <w:pPr>
        <w:pStyle w:val="Default"/>
        <w:numPr>
          <w:ilvl w:val="0"/>
          <w:numId w:val="34"/>
        </w:numPr>
        <w:jc w:val="both"/>
        <w:rPr>
          <w:rFonts w:cs="Arial"/>
          <w:sz w:val="22"/>
          <w:szCs w:val="22"/>
        </w:rPr>
      </w:pPr>
      <w:r>
        <w:rPr>
          <w:rFonts w:cs="Arial"/>
          <w:sz w:val="22"/>
          <w:szCs w:val="22"/>
        </w:rPr>
        <w:t>Equipamentos informáticos;</w:t>
      </w:r>
    </w:p>
    <w:p w:rsidR="00264FB3" w:rsidRDefault="00264FB3" w:rsidP="00AA61EC">
      <w:pPr>
        <w:pStyle w:val="Default"/>
        <w:numPr>
          <w:ilvl w:val="0"/>
          <w:numId w:val="34"/>
        </w:numPr>
        <w:jc w:val="both"/>
        <w:rPr>
          <w:rFonts w:cs="Arial"/>
          <w:sz w:val="22"/>
          <w:szCs w:val="22"/>
        </w:rPr>
      </w:pPr>
      <w:r>
        <w:rPr>
          <w:rFonts w:cs="Arial"/>
          <w:sz w:val="22"/>
          <w:szCs w:val="22"/>
        </w:rPr>
        <w:lastRenderedPageBreak/>
        <w:t>Estantes;</w:t>
      </w:r>
    </w:p>
    <w:p w:rsidR="00264FB3" w:rsidRDefault="00264FB3" w:rsidP="00AA61EC">
      <w:pPr>
        <w:pStyle w:val="Default"/>
        <w:numPr>
          <w:ilvl w:val="0"/>
          <w:numId w:val="34"/>
        </w:numPr>
        <w:jc w:val="both"/>
        <w:rPr>
          <w:rFonts w:cs="Arial"/>
          <w:sz w:val="22"/>
          <w:szCs w:val="22"/>
        </w:rPr>
      </w:pPr>
      <w:r>
        <w:rPr>
          <w:rFonts w:cs="Arial"/>
          <w:sz w:val="22"/>
          <w:szCs w:val="22"/>
        </w:rPr>
        <w:t>Caixas;</w:t>
      </w:r>
    </w:p>
    <w:p w:rsidR="00264FB3" w:rsidRDefault="00264FB3" w:rsidP="00AA61EC">
      <w:pPr>
        <w:pStyle w:val="Default"/>
        <w:numPr>
          <w:ilvl w:val="0"/>
          <w:numId w:val="34"/>
        </w:numPr>
        <w:jc w:val="both"/>
        <w:rPr>
          <w:rFonts w:cs="Arial"/>
          <w:sz w:val="22"/>
          <w:szCs w:val="22"/>
        </w:rPr>
      </w:pPr>
      <w:r>
        <w:rPr>
          <w:rFonts w:cs="Arial"/>
          <w:sz w:val="22"/>
          <w:szCs w:val="22"/>
        </w:rPr>
        <w:t>Capilhas;</w:t>
      </w:r>
    </w:p>
    <w:p w:rsidR="00386131" w:rsidRDefault="00264FB3" w:rsidP="00AA61EC">
      <w:pPr>
        <w:pStyle w:val="Default"/>
        <w:numPr>
          <w:ilvl w:val="0"/>
          <w:numId w:val="34"/>
        </w:numPr>
        <w:jc w:val="both"/>
        <w:rPr>
          <w:rFonts w:cs="Arial"/>
          <w:sz w:val="22"/>
          <w:szCs w:val="22"/>
        </w:rPr>
      </w:pPr>
      <w:r>
        <w:rPr>
          <w:rFonts w:cs="Arial"/>
          <w:sz w:val="22"/>
          <w:szCs w:val="22"/>
        </w:rPr>
        <w:t>Materia</w:t>
      </w:r>
      <w:r w:rsidR="00860B33">
        <w:rPr>
          <w:rFonts w:cs="Arial"/>
          <w:sz w:val="22"/>
          <w:szCs w:val="22"/>
        </w:rPr>
        <w:t>is</w:t>
      </w:r>
      <w:r>
        <w:rPr>
          <w:rFonts w:cs="Arial"/>
          <w:sz w:val="22"/>
          <w:szCs w:val="22"/>
        </w:rPr>
        <w:t xml:space="preserve"> de conservação e restauro</w:t>
      </w:r>
      <w:r w:rsidR="00386131">
        <w:rPr>
          <w:rFonts w:cs="Arial"/>
          <w:sz w:val="22"/>
          <w:szCs w:val="22"/>
        </w:rPr>
        <w:t>;</w:t>
      </w:r>
    </w:p>
    <w:p w:rsidR="00B01770" w:rsidRDefault="00386131" w:rsidP="00AA61EC">
      <w:pPr>
        <w:pStyle w:val="Default"/>
        <w:numPr>
          <w:ilvl w:val="0"/>
          <w:numId w:val="34"/>
        </w:numPr>
        <w:jc w:val="both"/>
        <w:rPr>
          <w:rFonts w:cs="Arial"/>
          <w:sz w:val="22"/>
          <w:szCs w:val="22"/>
        </w:rPr>
      </w:pPr>
      <w:r>
        <w:rPr>
          <w:rFonts w:cs="Arial"/>
          <w:sz w:val="22"/>
          <w:szCs w:val="22"/>
        </w:rPr>
        <w:t>Materiais de construção</w:t>
      </w:r>
      <w:r w:rsidR="00B01770">
        <w:rPr>
          <w:rFonts w:cs="Arial"/>
          <w:sz w:val="22"/>
          <w:szCs w:val="22"/>
        </w:rPr>
        <w:t>;</w:t>
      </w:r>
    </w:p>
    <w:p w:rsidR="004F1DF7" w:rsidRDefault="00B01770" w:rsidP="00AA61EC">
      <w:pPr>
        <w:pStyle w:val="Default"/>
        <w:numPr>
          <w:ilvl w:val="0"/>
          <w:numId w:val="34"/>
        </w:numPr>
        <w:jc w:val="both"/>
        <w:rPr>
          <w:rFonts w:cs="Arial"/>
          <w:sz w:val="22"/>
          <w:szCs w:val="22"/>
        </w:rPr>
      </w:pPr>
      <w:r>
        <w:rPr>
          <w:rFonts w:cs="Arial"/>
          <w:sz w:val="22"/>
          <w:szCs w:val="22"/>
        </w:rPr>
        <w:t>Equipamentos para sala de leitura</w:t>
      </w:r>
      <w:r w:rsidR="00860B33">
        <w:rPr>
          <w:rFonts w:cs="Arial"/>
          <w:sz w:val="22"/>
          <w:szCs w:val="22"/>
        </w:rPr>
        <w:t>.</w:t>
      </w:r>
    </w:p>
    <w:p w:rsidR="004F1DF7" w:rsidRDefault="004F1DF7" w:rsidP="004F1DF7">
      <w:pPr>
        <w:pStyle w:val="Default"/>
        <w:jc w:val="center"/>
        <w:rPr>
          <w:rFonts w:cs="Arial"/>
          <w:sz w:val="22"/>
          <w:szCs w:val="22"/>
        </w:rPr>
      </w:pPr>
    </w:p>
    <w:p w:rsidR="004F1DF7" w:rsidRPr="00E94713" w:rsidRDefault="004F1DF7" w:rsidP="004F1DF7">
      <w:pPr>
        <w:pStyle w:val="Default"/>
        <w:jc w:val="center"/>
        <w:rPr>
          <w:rFonts w:cs="Arial"/>
          <w:sz w:val="22"/>
          <w:szCs w:val="22"/>
        </w:rPr>
      </w:pPr>
      <w:r>
        <w:rPr>
          <w:rFonts w:cs="Arial"/>
          <w:sz w:val="22"/>
          <w:szCs w:val="22"/>
        </w:rPr>
        <w:t>Artigo 9</w:t>
      </w:r>
      <w:r w:rsidRPr="00E94713">
        <w:rPr>
          <w:rFonts w:cs="Arial"/>
          <w:sz w:val="22"/>
          <w:szCs w:val="22"/>
        </w:rPr>
        <w:t>.º</w:t>
      </w:r>
    </w:p>
    <w:p w:rsidR="004F1DF7" w:rsidRDefault="004F1DF7" w:rsidP="004F1DF7">
      <w:pPr>
        <w:pStyle w:val="Default"/>
        <w:jc w:val="center"/>
        <w:rPr>
          <w:rFonts w:cs="Arial"/>
          <w:b/>
          <w:bCs/>
          <w:sz w:val="22"/>
          <w:szCs w:val="22"/>
        </w:rPr>
      </w:pPr>
      <w:r>
        <w:rPr>
          <w:rFonts w:cs="Arial"/>
          <w:b/>
          <w:bCs/>
          <w:sz w:val="22"/>
          <w:szCs w:val="22"/>
        </w:rPr>
        <w:t>Obrigações dos beneficiários</w:t>
      </w:r>
    </w:p>
    <w:p w:rsidR="004F1DF7" w:rsidRDefault="004F1DF7" w:rsidP="004F1DF7">
      <w:pPr>
        <w:pStyle w:val="Default"/>
        <w:jc w:val="center"/>
        <w:rPr>
          <w:rFonts w:cs="Arial"/>
          <w:b/>
          <w:bCs/>
          <w:sz w:val="22"/>
          <w:szCs w:val="22"/>
        </w:rPr>
      </w:pPr>
    </w:p>
    <w:p w:rsidR="00F918AA" w:rsidRPr="00F918AA" w:rsidRDefault="00243627" w:rsidP="00AA61EC">
      <w:pPr>
        <w:pStyle w:val="Default"/>
        <w:numPr>
          <w:ilvl w:val="0"/>
          <w:numId w:val="35"/>
        </w:numPr>
        <w:jc w:val="both"/>
        <w:rPr>
          <w:rFonts w:cs="Arial"/>
          <w:bCs/>
          <w:sz w:val="22"/>
          <w:szCs w:val="22"/>
        </w:rPr>
      </w:pPr>
      <w:r>
        <w:rPr>
          <w:rFonts w:cs="Arial"/>
          <w:bCs/>
          <w:sz w:val="22"/>
          <w:szCs w:val="22"/>
        </w:rPr>
        <w:t>A receção de</w:t>
      </w:r>
      <w:r w:rsidR="00F918AA" w:rsidRPr="00F918AA">
        <w:rPr>
          <w:rFonts w:cs="Arial"/>
          <w:bCs/>
          <w:sz w:val="22"/>
          <w:szCs w:val="22"/>
        </w:rPr>
        <w:t xml:space="preserve"> apoio técnico, financeiro e material </w:t>
      </w:r>
      <w:r w:rsidR="00F918AA">
        <w:rPr>
          <w:rFonts w:cs="Arial"/>
          <w:bCs/>
          <w:sz w:val="22"/>
          <w:szCs w:val="22"/>
        </w:rPr>
        <w:t>implica o cumprimento das seguintes obrigações pelos beneficiários</w:t>
      </w:r>
      <w:r w:rsidR="00F918AA" w:rsidRPr="00F918AA">
        <w:rPr>
          <w:rFonts w:cs="Arial"/>
          <w:bCs/>
          <w:sz w:val="22"/>
          <w:szCs w:val="22"/>
        </w:rPr>
        <w:t>:</w:t>
      </w:r>
    </w:p>
    <w:p w:rsidR="00243627" w:rsidRDefault="00243627" w:rsidP="00AA61EC">
      <w:pPr>
        <w:pStyle w:val="Default"/>
        <w:numPr>
          <w:ilvl w:val="0"/>
          <w:numId w:val="36"/>
        </w:numPr>
        <w:jc w:val="both"/>
        <w:rPr>
          <w:rFonts w:cs="Arial"/>
          <w:sz w:val="22"/>
          <w:szCs w:val="22"/>
        </w:rPr>
      </w:pPr>
      <w:r>
        <w:rPr>
          <w:rFonts w:cs="Arial"/>
          <w:bCs/>
          <w:sz w:val="22"/>
          <w:szCs w:val="22"/>
        </w:rPr>
        <w:t xml:space="preserve">Disponibilizar os meios técnicos, financeiros e materiais acordados com a </w:t>
      </w:r>
      <w:r>
        <w:rPr>
          <w:rFonts w:cs="Arial"/>
          <w:sz w:val="22"/>
          <w:szCs w:val="22"/>
        </w:rPr>
        <w:t>[nome da instituição] no âmbito do “Acordo de Colaboração”;</w:t>
      </w:r>
    </w:p>
    <w:p w:rsidR="00243627" w:rsidRDefault="00243627" w:rsidP="00AA61EC">
      <w:pPr>
        <w:pStyle w:val="Default"/>
        <w:numPr>
          <w:ilvl w:val="0"/>
          <w:numId w:val="36"/>
        </w:numPr>
        <w:jc w:val="both"/>
        <w:rPr>
          <w:rFonts w:cs="Arial"/>
          <w:sz w:val="22"/>
          <w:szCs w:val="22"/>
        </w:rPr>
      </w:pPr>
      <w:r>
        <w:rPr>
          <w:rFonts w:cs="Arial"/>
          <w:sz w:val="22"/>
          <w:szCs w:val="22"/>
        </w:rPr>
        <w:t>Seguir as orientações da [nome da instituição] no âmbito do “Acordo de Colaboração”;</w:t>
      </w:r>
    </w:p>
    <w:p w:rsidR="00243627" w:rsidRPr="00243627" w:rsidRDefault="00243627" w:rsidP="00AA61EC">
      <w:pPr>
        <w:pStyle w:val="Default"/>
        <w:numPr>
          <w:ilvl w:val="0"/>
          <w:numId w:val="36"/>
        </w:numPr>
        <w:jc w:val="both"/>
        <w:rPr>
          <w:rFonts w:cs="Arial"/>
          <w:bCs/>
          <w:sz w:val="22"/>
          <w:szCs w:val="22"/>
        </w:rPr>
      </w:pPr>
      <w:r>
        <w:rPr>
          <w:rFonts w:cs="Arial"/>
          <w:sz w:val="22"/>
          <w:szCs w:val="22"/>
        </w:rPr>
        <w:t>Prestar informações sobre o acervo e ser fiscalizado pela [nome da instituição];</w:t>
      </w:r>
    </w:p>
    <w:p w:rsidR="00243627" w:rsidRDefault="00F918AA" w:rsidP="00AA61EC">
      <w:pPr>
        <w:pStyle w:val="Default"/>
        <w:numPr>
          <w:ilvl w:val="0"/>
          <w:numId w:val="36"/>
        </w:numPr>
        <w:jc w:val="both"/>
        <w:rPr>
          <w:rFonts w:cs="Arial"/>
          <w:bCs/>
          <w:sz w:val="22"/>
          <w:szCs w:val="22"/>
        </w:rPr>
      </w:pPr>
      <w:r w:rsidRPr="00243627">
        <w:rPr>
          <w:rFonts w:cs="Arial"/>
          <w:bCs/>
          <w:sz w:val="22"/>
          <w:szCs w:val="22"/>
        </w:rPr>
        <w:t>Disponibiliza</w:t>
      </w:r>
      <w:r w:rsidR="00243627">
        <w:rPr>
          <w:rFonts w:cs="Arial"/>
          <w:bCs/>
          <w:sz w:val="22"/>
          <w:szCs w:val="22"/>
        </w:rPr>
        <w:t>r</w:t>
      </w:r>
      <w:r w:rsidRPr="00243627">
        <w:rPr>
          <w:rFonts w:cs="Arial"/>
          <w:bCs/>
          <w:sz w:val="22"/>
          <w:szCs w:val="22"/>
        </w:rPr>
        <w:t xml:space="preserve"> para consulta públi</w:t>
      </w:r>
      <w:r w:rsidR="00BD14F5">
        <w:rPr>
          <w:rFonts w:cs="Arial"/>
          <w:bCs/>
          <w:sz w:val="22"/>
          <w:szCs w:val="22"/>
        </w:rPr>
        <w:t xml:space="preserve">ca (presencial ou a distância) </w:t>
      </w:r>
      <w:r w:rsidRPr="00243627">
        <w:rPr>
          <w:rFonts w:cs="Arial"/>
          <w:bCs/>
          <w:sz w:val="22"/>
          <w:szCs w:val="22"/>
        </w:rPr>
        <w:t>a documentação do respetivo arquivo, apenas com as limi</w:t>
      </w:r>
      <w:r w:rsidR="00BD14F5">
        <w:rPr>
          <w:rFonts w:cs="Arial"/>
          <w:bCs/>
          <w:sz w:val="22"/>
          <w:szCs w:val="22"/>
        </w:rPr>
        <w:t>tações aplicáveis ao acesso a</w:t>
      </w:r>
      <w:r w:rsidR="009A6C40">
        <w:rPr>
          <w:rFonts w:cs="Arial"/>
          <w:bCs/>
          <w:sz w:val="22"/>
          <w:szCs w:val="22"/>
        </w:rPr>
        <w:t>os arquivos públicos</w:t>
      </w:r>
      <w:r w:rsidR="00243627">
        <w:rPr>
          <w:rFonts w:cs="Arial"/>
          <w:bCs/>
          <w:sz w:val="22"/>
          <w:szCs w:val="22"/>
        </w:rPr>
        <w:t>;</w:t>
      </w:r>
    </w:p>
    <w:p w:rsidR="00243627" w:rsidRDefault="00F918AA" w:rsidP="00AA61EC">
      <w:pPr>
        <w:pStyle w:val="Default"/>
        <w:numPr>
          <w:ilvl w:val="0"/>
          <w:numId w:val="36"/>
        </w:numPr>
        <w:jc w:val="both"/>
        <w:rPr>
          <w:rFonts w:cs="Arial"/>
          <w:bCs/>
          <w:sz w:val="22"/>
          <w:szCs w:val="22"/>
        </w:rPr>
      </w:pPr>
      <w:r w:rsidRPr="00243627">
        <w:rPr>
          <w:rFonts w:cs="Arial"/>
          <w:bCs/>
          <w:sz w:val="22"/>
          <w:szCs w:val="22"/>
        </w:rPr>
        <w:t>Disponibiliza</w:t>
      </w:r>
      <w:r w:rsidR="00243627">
        <w:rPr>
          <w:rFonts w:cs="Arial"/>
          <w:bCs/>
          <w:sz w:val="22"/>
          <w:szCs w:val="22"/>
        </w:rPr>
        <w:t>r</w:t>
      </w:r>
      <w:r w:rsidRPr="00243627">
        <w:rPr>
          <w:rFonts w:cs="Arial"/>
          <w:bCs/>
          <w:sz w:val="22"/>
          <w:szCs w:val="22"/>
        </w:rPr>
        <w:t xml:space="preserve"> sem custos para os utilizadores </w:t>
      </w:r>
      <w:r w:rsidR="00912F6E">
        <w:rPr>
          <w:rFonts w:cs="Arial"/>
          <w:bCs/>
          <w:sz w:val="22"/>
          <w:szCs w:val="22"/>
        </w:rPr>
        <w:t>os</w:t>
      </w:r>
      <w:r w:rsidRPr="00243627">
        <w:rPr>
          <w:rFonts w:cs="Arial"/>
          <w:bCs/>
          <w:sz w:val="22"/>
          <w:szCs w:val="22"/>
        </w:rPr>
        <w:t xml:space="preserve"> registos descritivos e </w:t>
      </w:r>
      <w:r w:rsidR="00912F6E">
        <w:rPr>
          <w:rFonts w:cs="Arial"/>
          <w:bCs/>
          <w:sz w:val="22"/>
          <w:szCs w:val="22"/>
        </w:rPr>
        <w:t>as</w:t>
      </w:r>
      <w:r w:rsidRPr="00243627">
        <w:rPr>
          <w:rFonts w:cs="Arial"/>
          <w:bCs/>
          <w:sz w:val="22"/>
          <w:szCs w:val="22"/>
        </w:rPr>
        <w:t xml:space="preserve"> image</w:t>
      </w:r>
      <w:r w:rsidR="00243627">
        <w:rPr>
          <w:rFonts w:cs="Arial"/>
          <w:bCs/>
          <w:sz w:val="22"/>
          <w:szCs w:val="22"/>
        </w:rPr>
        <w:t>ns digitais da sua documentação</w:t>
      </w:r>
      <w:r w:rsidR="00B20A56">
        <w:rPr>
          <w:rFonts w:cs="Arial"/>
          <w:bCs/>
          <w:sz w:val="22"/>
          <w:szCs w:val="22"/>
        </w:rPr>
        <w:t xml:space="preserve"> disponíveis on-line</w:t>
      </w:r>
      <w:r w:rsidR="00243627">
        <w:rPr>
          <w:rFonts w:cs="Arial"/>
          <w:bCs/>
          <w:sz w:val="22"/>
          <w:szCs w:val="22"/>
        </w:rPr>
        <w:t>;</w:t>
      </w:r>
    </w:p>
    <w:p w:rsidR="00F918AA" w:rsidRDefault="00F918AA" w:rsidP="00AA61EC">
      <w:pPr>
        <w:pStyle w:val="Default"/>
        <w:numPr>
          <w:ilvl w:val="0"/>
          <w:numId w:val="36"/>
        </w:numPr>
        <w:jc w:val="both"/>
        <w:rPr>
          <w:rFonts w:cs="Arial"/>
          <w:bCs/>
          <w:sz w:val="22"/>
          <w:szCs w:val="22"/>
        </w:rPr>
      </w:pPr>
      <w:r w:rsidRPr="00243627">
        <w:rPr>
          <w:rFonts w:cs="Arial"/>
          <w:bCs/>
          <w:sz w:val="22"/>
          <w:szCs w:val="22"/>
        </w:rPr>
        <w:t>A</w:t>
      </w:r>
      <w:r w:rsidR="00243627">
        <w:rPr>
          <w:rFonts w:cs="Arial"/>
          <w:bCs/>
          <w:sz w:val="22"/>
          <w:szCs w:val="22"/>
        </w:rPr>
        <w:t xml:space="preserve">utorização implícita da </w:t>
      </w:r>
      <w:r w:rsidRPr="00243627">
        <w:rPr>
          <w:rFonts w:cs="Arial"/>
          <w:bCs/>
          <w:sz w:val="22"/>
          <w:szCs w:val="22"/>
        </w:rPr>
        <w:t xml:space="preserve">utilização de registos descritivos e de imagens digitais da sua documentação, pela </w:t>
      </w:r>
      <w:r w:rsidRPr="00243627">
        <w:rPr>
          <w:rFonts w:cs="Arial"/>
          <w:sz w:val="22"/>
          <w:szCs w:val="22"/>
        </w:rPr>
        <w:t>[nome da instituição],</w:t>
      </w:r>
      <w:r w:rsidRPr="00243627">
        <w:rPr>
          <w:rFonts w:cs="Arial"/>
          <w:bCs/>
          <w:sz w:val="22"/>
          <w:szCs w:val="22"/>
        </w:rPr>
        <w:t xml:space="preserve"> para fins de div</w:t>
      </w:r>
      <w:r w:rsidR="00243627" w:rsidRPr="00243627">
        <w:rPr>
          <w:rFonts w:cs="Arial"/>
          <w:bCs/>
          <w:sz w:val="22"/>
          <w:szCs w:val="22"/>
        </w:rPr>
        <w:t>ulgação</w:t>
      </w:r>
      <w:r w:rsidR="00243627">
        <w:rPr>
          <w:rFonts w:cs="Arial"/>
          <w:bCs/>
          <w:sz w:val="22"/>
          <w:szCs w:val="22"/>
        </w:rPr>
        <w:t>,</w:t>
      </w:r>
      <w:r w:rsidR="00243627" w:rsidRPr="00243627">
        <w:rPr>
          <w:rFonts w:cs="Arial"/>
          <w:bCs/>
          <w:sz w:val="22"/>
          <w:szCs w:val="22"/>
        </w:rPr>
        <w:t xml:space="preserve"> nos mais diversos meios;</w:t>
      </w:r>
    </w:p>
    <w:p w:rsidR="00243627" w:rsidRDefault="00243627" w:rsidP="00AA61EC">
      <w:pPr>
        <w:pStyle w:val="Default"/>
        <w:numPr>
          <w:ilvl w:val="0"/>
          <w:numId w:val="36"/>
        </w:numPr>
        <w:jc w:val="both"/>
        <w:rPr>
          <w:rFonts w:cs="Arial"/>
          <w:bCs/>
          <w:sz w:val="22"/>
          <w:szCs w:val="22"/>
        </w:rPr>
      </w:pPr>
      <w:r w:rsidRPr="00243627">
        <w:rPr>
          <w:rFonts w:cs="Arial"/>
          <w:bCs/>
          <w:sz w:val="22"/>
          <w:szCs w:val="22"/>
        </w:rPr>
        <w:t>A permanência do acervo arquivístico no concelho durante um período de 25 anos;</w:t>
      </w:r>
    </w:p>
    <w:p w:rsidR="00243627" w:rsidRDefault="00243627" w:rsidP="00AA61EC">
      <w:pPr>
        <w:pStyle w:val="Default"/>
        <w:numPr>
          <w:ilvl w:val="0"/>
          <w:numId w:val="36"/>
        </w:numPr>
        <w:jc w:val="both"/>
        <w:rPr>
          <w:rFonts w:cs="Arial"/>
          <w:bCs/>
          <w:sz w:val="22"/>
          <w:szCs w:val="22"/>
        </w:rPr>
      </w:pPr>
      <w:r w:rsidRPr="00243627">
        <w:rPr>
          <w:rFonts w:cs="Arial"/>
          <w:bCs/>
          <w:sz w:val="22"/>
          <w:szCs w:val="22"/>
        </w:rPr>
        <w:t xml:space="preserve">A comunicação da mudança de dono ou de local do acervo arquivístico no prazo de máximo de </w:t>
      </w:r>
      <w:r w:rsidR="00B20A56">
        <w:rPr>
          <w:rFonts w:cs="Arial"/>
          <w:bCs/>
          <w:sz w:val="22"/>
          <w:szCs w:val="22"/>
        </w:rPr>
        <w:t>180</w:t>
      </w:r>
      <w:r w:rsidRPr="00243627">
        <w:rPr>
          <w:rFonts w:cs="Arial"/>
          <w:bCs/>
          <w:sz w:val="22"/>
          <w:szCs w:val="22"/>
        </w:rPr>
        <w:t xml:space="preserve"> dias após a ocorrência do facto;</w:t>
      </w:r>
    </w:p>
    <w:p w:rsidR="00243627" w:rsidRPr="00243627" w:rsidRDefault="00243627" w:rsidP="00AA61EC">
      <w:pPr>
        <w:pStyle w:val="Default"/>
        <w:numPr>
          <w:ilvl w:val="0"/>
          <w:numId w:val="36"/>
        </w:numPr>
        <w:jc w:val="both"/>
        <w:rPr>
          <w:rFonts w:cs="Arial"/>
          <w:bCs/>
          <w:sz w:val="22"/>
          <w:szCs w:val="22"/>
        </w:rPr>
      </w:pPr>
      <w:r w:rsidRPr="00243627">
        <w:rPr>
          <w:rFonts w:cs="Arial"/>
          <w:bCs/>
          <w:sz w:val="22"/>
          <w:szCs w:val="22"/>
        </w:rPr>
        <w:t>A comunicação da intenção de alienação do bem com a antecedência mínima de 30 dias antes da transação</w:t>
      </w:r>
      <w:r>
        <w:rPr>
          <w:rFonts w:cs="Arial"/>
          <w:bCs/>
          <w:sz w:val="22"/>
          <w:szCs w:val="22"/>
        </w:rPr>
        <w:t xml:space="preserve">, concedendo direito de preferência à </w:t>
      </w:r>
      <w:r>
        <w:rPr>
          <w:rFonts w:cs="Arial"/>
          <w:sz w:val="22"/>
          <w:szCs w:val="22"/>
        </w:rPr>
        <w:t>[nome da instituição]</w:t>
      </w:r>
      <w:r w:rsidRPr="00243627">
        <w:rPr>
          <w:rFonts w:cs="Arial"/>
          <w:bCs/>
          <w:sz w:val="22"/>
          <w:szCs w:val="22"/>
        </w:rPr>
        <w:t>.</w:t>
      </w:r>
    </w:p>
    <w:p w:rsidR="00C2123A" w:rsidRDefault="00C2123A" w:rsidP="004F1DF7">
      <w:pPr>
        <w:pStyle w:val="Default"/>
        <w:jc w:val="center"/>
        <w:rPr>
          <w:rFonts w:cs="Arial"/>
          <w:sz w:val="22"/>
          <w:szCs w:val="22"/>
        </w:rPr>
      </w:pPr>
    </w:p>
    <w:p w:rsidR="004F1DF7" w:rsidRPr="00E94713" w:rsidRDefault="004F1DF7" w:rsidP="004F1DF7">
      <w:pPr>
        <w:pStyle w:val="Default"/>
        <w:jc w:val="center"/>
        <w:rPr>
          <w:rFonts w:cs="Arial"/>
          <w:sz w:val="22"/>
          <w:szCs w:val="22"/>
        </w:rPr>
      </w:pPr>
      <w:r>
        <w:rPr>
          <w:rFonts w:cs="Arial"/>
          <w:sz w:val="22"/>
          <w:szCs w:val="22"/>
        </w:rPr>
        <w:t xml:space="preserve">Artigo </w:t>
      </w:r>
      <w:r w:rsidR="00E93392">
        <w:rPr>
          <w:rFonts w:cs="Arial"/>
          <w:sz w:val="22"/>
          <w:szCs w:val="22"/>
        </w:rPr>
        <w:t>10</w:t>
      </w:r>
      <w:r w:rsidRPr="00E94713">
        <w:rPr>
          <w:rFonts w:cs="Arial"/>
          <w:sz w:val="22"/>
          <w:szCs w:val="22"/>
        </w:rPr>
        <w:t>.º</w:t>
      </w:r>
    </w:p>
    <w:p w:rsidR="00E93392" w:rsidRPr="00E94713" w:rsidRDefault="00E93392" w:rsidP="00E93392">
      <w:pPr>
        <w:pStyle w:val="Default"/>
        <w:jc w:val="center"/>
        <w:rPr>
          <w:rFonts w:cs="Arial"/>
          <w:sz w:val="22"/>
          <w:szCs w:val="22"/>
        </w:rPr>
      </w:pPr>
      <w:r>
        <w:rPr>
          <w:rFonts w:cs="Arial"/>
          <w:b/>
          <w:bCs/>
          <w:sz w:val="22"/>
          <w:szCs w:val="22"/>
        </w:rPr>
        <w:t>Penalizações</w:t>
      </w:r>
    </w:p>
    <w:p w:rsidR="00E93392" w:rsidRPr="00F918AA" w:rsidRDefault="00E93392" w:rsidP="00E93392">
      <w:pPr>
        <w:pStyle w:val="Default"/>
        <w:jc w:val="both"/>
        <w:rPr>
          <w:rFonts w:cs="Arial"/>
          <w:bCs/>
          <w:sz w:val="22"/>
          <w:szCs w:val="22"/>
        </w:rPr>
      </w:pPr>
      <w:r>
        <w:rPr>
          <w:rFonts w:cs="Arial"/>
          <w:bCs/>
          <w:sz w:val="22"/>
          <w:szCs w:val="22"/>
        </w:rPr>
        <w:t>1</w:t>
      </w:r>
      <w:r w:rsidR="00243627">
        <w:rPr>
          <w:rFonts w:cs="Arial"/>
          <w:bCs/>
          <w:sz w:val="22"/>
          <w:szCs w:val="22"/>
        </w:rPr>
        <w:t xml:space="preserve"> </w:t>
      </w:r>
      <w:r>
        <w:rPr>
          <w:rFonts w:cs="Arial"/>
          <w:bCs/>
          <w:sz w:val="22"/>
          <w:szCs w:val="22"/>
        </w:rPr>
        <w:t xml:space="preserve">- </w:t>
      </w:r>
      <w:r w:rsidRPr="00F918AA">
        <w:rPr>
          <w:rFonts w:cs="Arial"/>
          <w:bCs/>
          <w:sz w:val="22"/>
          <w:szCs w:val="22"/>
        </w:rPr>
        <w:t xml:space="preserve">Caso haja incumprimento de prazos ou abandono do Projeto por parte do </w:t>
      </w:r>
      <w:r>
        <w:rPr>
          <w:rFonts w:cs="Arial"/>
          <w:bCs/>
          <w:sz w:val="22"/>
          <w:szCs w:val="22"/>
        </w:rPr>
        <w:t>beneficiário</w:t>
      </w:r>
      <w:r w:rsidRPr="00F918AA">
        <w:rPr>
          <w:rFonts w:cs="Arial"/>
          <w:bCs/>
          <w:sz w:val="22"/>
          <w:szCs w:val="22"/>
        </w:rPr>
        <w:t xml:space="preserve"> será aplicada a tabela de preços em vigor n</w:t>
      </w:r>
      <w:r>
        <w:rPr>
          <w:rFonts w:cs="Arial"/>
          <w:bCs/>
          <w:sz w:val="22"/>
          <w:szCs w:val="22"/>
        </w:rPr>
        <w:t>a</w:t>
      </w:r>
      <w:r w:rsidRPr="00F918AA">
        <w:rPr>
          <w:rFonts w:cs="Arial"/>
          <w:bCs/>
          <w:sz w:val="22"/>
          <w:szCs w:val="22"/>
        </w:rPr>
        <w:t xml:space="preserve"> </w:t>
      </w:r>
      <w:r>
        <w:rPr>
          <w:rFonts w:cs="Arial"/>
          <w:sz w:val="22"/>
          <w:szCs w:val="22"/>
        </w:rPr>
        <w:t>[nome da instituição]</w:t>
      </w:r>
      <w:r w:rsidRPr="00F918AA">
        <w:rPr>
          <w:rFonts w:cs="Arial"/>
          <w:bCs/>
          <w:sz w:val="22"/>
          <w:szCs w:val="22"/>
        </w:rPr>
        <w:t xml:space="preserve"> da seguinte forma:</w:t>
      </w:r>
    </w:p>
    <w:p w:rsidR="00E93392" w:rsidRPr="00F918AA" w:rsidRDefault="00E93392" w:rsidP="00E93392">
      <w:pPr>
        <w:pStyle w:val="Default"/>
        <w:ind w:left="708"/>
        <w:jc w:val="both"/>
        <w:rPr>
          <w:rFonts w:cs="Arial"/>
          <w:bCs/>
          <w:sz w:val="22"/>
          <w:szCs w:val="22"/>
        </w:rPr>
      </w:pPr>
      <w:r>
        <w:rPr>
          <w:rFonts w:cs="Arial"/>
          <w:bCs/>
          <w:sz w:val="22"/>
          <w:szCs w:val="22"/>
        </w:rPr>
        <w:t xml:space="preserve">a) </w:t>
      </w:r>
      <w:r w:rsidRPr="00F918AA">
        <w:rPr>
          <w:rFonts w:cs="Arial"/>
          <w:bCs/>
          <w:sz w:val="22"/>
          <w:szCs w:val="22"/>
        </w:rPr>
        <w:t xml:space="preserve">No caso de incumprimento de prazos por razões imputáveis ao </w:t>
      </w:r>
      <w:r>
        <w:rPr>
          <w:rFonts w:cs="Arial"/>
          <w:bCs/>
          <w:sz w:val="22"/>
          <w:szCs w:val="22"/>
        </w:rPr>
        <w:t>beneficiário</w:t>
      </w:r>
      <w:r w:rsidRPr="00F918AA">
        <w:rPr>
          <w:rFonts w:cs="Arial"/>
          <w:bCs/>
          <w:sz w:val="22"/>
          <w:szCs w:val="22"/>
        </w:rPr>
        <w:t xml:space="preserve"> serão cobradas as horas de trabalho efetuadas após a data prevista para a conclusão do projeto;</w:t>
      </w:r>
    </w:p>
    <w:p w:rsidR="00E93392" w:rsidRPr="00F918AA" w:rsidRDefault="00E93392" w:rsidP="00E93392">
      <w:pPr>
        <w:pStyle w:val="Default"/>
        <w:ind w:left="708"/>
        <w:jc w:val="both"/>
        <w:rPr>
          <w:rFonts w:cs="Arial"/>
          <w:bCs/>
          <w:sz w:val="22"/>
          <w:szCs w:val="22"/>
        </w:rPr>
      </w:pPr>
      <w:r>
        <w:rPr>
          <w:rFonts w:cs="Arial"/>
          <w:bCs/>
          <w:sz w:val="22"/>
          <w:szCs w:val="22"/>
        </w:rPr>
        <w:t xml:space="preserve">b) </w:t>
      </w:r>
      <w:r w:rsidRPr="00F918AA">
        <w:rPr>
          <w:rFonts w:cs="Arial"/>
          <w:bCs/>
          <w:sz w:val="22"/>
          <w:szCs w:val="22"/>
        </w:rPr>
        <w:t xml:space="preserve">Em caso de abandono do projeto por parte do </w:t>
      </w:r>
      <w:r>
        <w:rPr>
          <w:rFonts w:cs="Arial"/>
          <w:bCs/>
          <w:sz w:val="22"/>
          <w:szCs w:val="22"/>
        </w:rPr>
        <w:t>beneficiário</w:t>
      </w:r>
      <w:r w:rsidRPr="00F918AA">
        <w:rPr>
          <w:rFonts w:cs="Arial"/>
          <w:bCs/>
          <w:sz w:val="22"/>
          <w:szCs w:val="22"/>
        </w:rPr>
        <w:t xml:space="preserve"> sem que os objetivos tenham sido cumpridos, será cobrada a totalidade das horas despe</w:t>
      </w:r>
      <w:r w:rsidR="00912F6E">
        <w:rPr>
          <w:rFonts w:cs="Arial"/>
          <w:bCs/>
          <w:sz w:val="22"/>
          <w:szCs w:val="22"/>
        </w:rPr>
        <w:t>ndidas relativas a esse projeto.</w:t>
      </w:r>
    </w:p>
    <w:p w:rsidR="00E93392" w:rsidRDefault="00E93392" w:rsidP="00E93392">
      <w:pPr>
        <w:pStyle w:val="Default"/>
        <w:jc w:val="both"/>
        <w:rPr>
          <w:rFonts w:cs="Arial"/>
          <w:bCs/>
          <w:sz w:val="22"/>
          <w:szCs w:val="22"/>
        </w:rPr>
      </w:pPr>
      <w:r>
        <w:rPr>
          <w:rFonts w:cs="Arial"/>
          <w:bCs/>
          <w:sz w:val="22"/>
          <w:szCs w:val="22"/>
        </w:rPr>
        <w:t>2</w:t>
      </w:r>
      <w:r w:rsidR="00243627">
        <w:rPr>
          <w:rFonts w:cs="Arial"/>
          <w:bCs/>
          <w:sz w:val="22"/>
          <w:szCs w:val="22"/>
        </w:rPr>
        <w:t xml:space="preserve"> </w:t>
      </w:r>
      <w:r w:rsidRPr="00F918AA">
        <w:rPr>
          <w:rFonts w:cs="Arial"/>
          <w:bCs/>
          <w:sz w:val="22"/>
          <w:szCs w:val="22"/>
        </w:rPr>
        <w:t xml:space="preserve">- Em caso de abandono do projeto por parte do </w:t>
      </w:r>
      <w:r>
        <w:rPr>
          <w:rFonts w:cs="Arial"/>
          <w:bCs/>
          <w:sz w:val="22"/>
          <w:szCs w:val="22"/>
        </w:rPr>
        <w:t>beneficiário</w:t>
      </w:r>
      <w:r w:rsidRPr="00F918AA">
        <w:rPr>
          <w:rFonts w:cs="Arial"/>
          <w:bCs/>
          <w:sz w:val="22"/>
          <w:szCs w:val="22"/>
        </w:rPr>
        <w:t xml:space="preserve"> sem que os objetivos tenham sido cumpridos será exigido o pagamento dos materiais entretanto entregues, a devolução dos montantes já pagos e, acessoriamente, ficarão suspens</w:t>
      </w:r>
      <w:r w:rsidR="00D96598">
        <w:rPr>
          <w:rFonts w:cs="Arial"/>
          <w:bCs/>
          <w:sz w:val="22"/>
          <w:szCs w:val="22"/>
        </w:rPr>
        <w:t>a</w:t>
      </w:r>
      <w:r w:rsidRPr="00F918AA">
        <w:rPr>
          <w:rFonts w:cs="Arial"/>
          <w:bCs/>
          <w:sz w:val="22"/>
          <w:szCs w:val="22"/>
        </w:rPr>
        <w:t>s, durante 2 anos, a</w:t>
      </w:r>
      <w:r w:rsidR="00D96598">
        <w:rPr>
          <w:rFonts w:cs="Arial"/>
          <w:bCs/>
          <w:sz w:val="22"/>
          <w:szCs w:val="22"/>
        </w:rPr>
        <w:t>s delegações de competências e a obtenção de</w:t>
      </w:r>
      <w:r w:rsidRPr="00F918AA">
        <w:rPr>
          <w:rFonts w:cs="Arial"/>
          <w:bCs/>
          <w:sz w:val="22"/>
          <w:szCs w:val="22"/>
        </w:rPr>
        <w:t xml:space="preserve"> apoios d</w:t>
      </w:r>
      <w:r>
        <w:rPr>
          <w:rFonts w:cs="Arial"/>
          <w:bCs/>
          <w:sz w:val="22"/>
          <w:szCs w:val="22"/>
        </w:rPr>
        <w:t xml:space="preserve">a </w:t>
      </w:r>
      <w:r>
        <w:rPr>
          <w:rFonts w:cs="Arial"/>
          <w:sz w:val="22"/>
          <w:szCs w:val="22"/>
        </w:rPr>
        <w:t>[nome da instituição]</w:t>
      </w:r>
      <w:r w:rsidR="00243627">
        <w:rPr>
          <w:rFonts w:cs="Arial"/>
          <w:bCs/>
          <w:sz w:val="22"/>
          <w:szCs w:val="22"/>
        </w:rPr>
        <w:t>;</w:t>
      </w:r>
    </w:p>
    <w:p w:rsidR="00243627" w:rsidRDefault="00243627" w:rsidP="00E93392">
      <w:pPr>
        <w:pStyle w:val="Default"/>
        <w:jc w:val="both"/>
        <w:rPr>
          <w:rFonts w:cs="Arial"/>
          <w:bCs/>
          <w:sz w:val="22"/>
          <w:szCs w:val="22"/>
        </w:rPr>
      </w:pPr>
      <w:r>
        <w:rPr>
          <w:rFonts w:cs="Arial"/>
          <w:bCs/>
          <w:sz w:val="22"/>
          <w:szCs w:val="22"/>
        </w:rPr>
        <w:t>3 – Em caso de incumprimento das alíneas c), d), e) e g) do n.º 1 do artigo</w:t>
      </w:r>
      <w:r w:rsidR="00BD3B2D">
        <w:rPr>
          <w:rFonts w:cs="Arial"/>
          <w:bCs/>
          <w:sz w:val="22"/>
          <w:szCs w:val="22"/>
        </w:rPr>
        <w:t xml:space="preserve"> </w:t>
      </w:r>
      <w:r>
        <w:rPr>
          <w:rFonts w:cs="Arial"/>
          <w:bCs/>
          <w:sz w:val="22"/>
          <w:szCs w:val="22"/>
        </w:rPr>
        <w:t>9.º as penalizações são as seguintes:</w:t>
      </w:r>
    </w:p>
    <w:p w:rsidR="00243627" w:rsidRDefault="00243627" w:rsidP="00AA61EC">
      <w:pPr>
        <w:pStyle w:val="Default"/>
        <w:numPr>
          <w:ilvl w:val="0"/>
          <w:numId w:val="37"/>
        </w:numPr>
        <w:jc w:val="both"/>
        <w:rPr>
          <w:rFonts w:cs="Arial"/>
          <w:bCs/>
          <w:sz w:val="22"/>
          <w:szCs w:val="22"/>
        </w:rPr>
      </w:pPr>
      <w:r>
        <w:rPr>
          <w:rFonts w:cs="Arial"/>
          <w:bCs/>
          <w:sz w:val="22"/>
          <w:szCs w:val="22"/>
        </w:rPr>
        <w:t>Devolução, em montante financeiro, do valor correspondente aos apoios recebidos, com acréscimo da inflação;</w:t>
      </w:r>
    </w:p>
    <w:p w:rsidR="00243627" w:rsidRDefault="00243627" w:rsidP="00AA61EC">
      <w:pPr>
        <w:pStyle w:val="Default"/>
        <w:numPr>
          <w:ilvl w:val="0"/>
          <w:numId w:val="37"/>
        </w:numPr>
        <w:jc w:val="both"/>
        <w:rPr>
          <w:rFonts w:cs="Arial"/>
          <w:bCs/>
          <w:sz w:val="22"/>
          <w:szCs w:val="22"/>
        </w:rPr>
      </w:pPr>
      <w:r>
        <w:rPr>
          <w:rFonts w:cs="Arial"/>
          <w:bCs/>
          <w:sz w:val="22"/>
          <w:szCs w:val="22"/>
        </w:rPr>
        <w:t>Pagamento de uma indemnização no valor de 20% do total dos apoios concedid</w:t>
      </w:r>
      <w:r w:rsidR="00BD3B2D">
        <w:rPr>
          <w:rFonts w:cs="Arial"/>
          <w:bCs/>
          <w:sz w:val="22"/>
          <w:szCs w:val="22"/>
        </w:rPr>
        <w:t>os, pelos prejuízos provocados.</w:t>
      </w:r>
    </w:p>
    <w:p w:rsidR="00243627" w:rsidRDefault="00243627" w:rsidP="00243627">
      <w:pPr>
        <w:pStyle w:val="Default"/>
        <w:jc w:val="both"/>
        <w:rPr>
          <w:rFonts w:cs="Arial"/>
          <w:bCs/>
          <w:sz w:val="22"/>
          <w:szCs w:val="22"/>
        </w:rPr>
      </w:pPr>
      <w:r>
        <w:rPr>
          <w:rFonts w:cs="Arial"/>
          <w:bCs/>
          <w:sz w:val="22"/>
          <w:szCs w:val="22"/>
        </w:rPr>
        <w:t>4 – Em caso de incumprimento das alíneas f), h) e i) do n.º 1 do artigo</w:t>
      </w:r>
      <w:r w:rsidR="00BD3B2D">
        <w:rPr>
          <w:rFonts w:cs="Arial"/>
          <w:bCs/>
          <w:sz w:val="22"/>
          <w:szCs w:val="22"/>
        </w:rPr>
        <w:t xml:space="preserve"> </w:t>
      </w:r>
      <w:r>
        <w:rPr>
          <w:rFonts w:cs="Arial"/>
          <w:bCs/>
          <w:sz w:val="22"/>
          <w:szCs w:val="22"/>
        </w:rPr>
        <w:t>9.º as penalizações são as seguintes:</w:t>
      </w:r>
    </w:p>
    <w:p w:rsidR="00243627" w:rsidRDefault="00243627" w:rsidP="00AA61EC">
      <w:pPr>
        <w:pStyle w:val="Default"/>
        <w:numPr>
          <w:ilvl w:val="0"/>
          <w:numId w:val="38"/>
        </w:numPr>
        <w:jc w:val="both"/>
        <w:rPr>
          <w:rFonts w:cs="Arial"/>
          <w:bCs/>
          <w:sz w:val="22"/>
          <w:szCs w:val="22"/>
        </w:rPr>
      </w:pPr>
      <w:r>
        <w:rPr>
          <w:rFonts w:cs="Arial"/>
          <w:bCs/>
          <w:sz w:val="22"/>
          <w:szCs w:val="22"/>
        </w:rPr>
        <w:lastRenderedPageBreak/>
        <w:t>Pagamento de coima no valor de 50 euros;</w:t>
      </w:r>
    </w:p>
    <w:p w:rsidR="00243627" w:rsidRPr="00243627" w:rsidRDefault="00243627" w:rsidP="00AA61EC">
      <w:pPr>
        <w:pStyle w:val="Default"/>
        <w:numPr>
          <w:ilvl w:val="0"/>
          <w:numId w:val="38"/>
        </w:numPr>
        <w:jc w:val="both"/>
        <w:rPr>
          <w:rFonts w:cs="Arial"/>
          <w:sz w:val="22"/>
          <w:szCs w:val="22"/>
        </w:rPr>
      </w:pPr>
      <w:r>
        <w:rPr>
          <w:rFonts w:cs="Arial"/>
          <w:sz w:val="22"/>
          <w:szCs w:val="22"/>
        </w:rPr>
        <w:t>Anulação da transação</w:t>
      </w:r>
      <w:r w:rsidRPr="007840E1">
        <w:rPr>
          <w:rFonts w:cs="Arial"/>
          <w:sz w:val="22"/>
          <w:szCs w:val="22"/>
        </w:rPr>
        <w:t xml:space="preserve"> </w:t>
      </w:r>
      <w:r>
        <w:rPr>
          <w:rFonts w:cs="Arial"/>
          <w:sz w:val="22"/>
          <w:szCs w:val="22"/>
        </w:rPr>
        <w:t>até 1 ano após o conhecimento da alienação.</w:t>
      </w:r>
    </w:p>
    <w:p w:rsidR="004F1DF7" w:rsidRDefault="004F1DF7" w:rsidP="004F1DF7">
      <w:pPr>
        <w:pStyle w:val="Default"/>
        <w:jc w:val="center"/>
        <w:rPr>
          <w:rFonts w:cs="Arial"/>
          <w:b/>
          <w:bCs/>
          <w:sz w:val="22"/>
          <w:szCs w:val="22"/>
        </w:rPr>
      </w:pPr>
    </w:p>
    <w:p w:rsidR="004F1DF7" w:rsidRPr="00E94713" w:rsidRDefault="004F1DF7" w:rsidP="004F1DF7">
      <w:pPr>
        <w:pStyle w:val="Default"/>
        <w:jc w:val="center"/>
        <w:rPr>
          <w:rFonts w:cs="Arial"/>
          <w:sz w:val="22"/>
          <w:szCs w:val="22"/>
        </w:rPr>
      </w:pPr>
      <w:r>
        <w:rPr>
          <w:rFonts w:cs="Arial"/>
          <w:sz w:val="22"/>
          <w:szCs w:val="22"/>
        </w:rPr>
        <w:t>Artigo 1</w:t>
      </w:r>
      <w:r w:rsidR="00E93392">
        <w:rPr>
          <w:rFonts w:cs="Arial"/>
          <w:sz w:val="22"/>
          <w:szCs w:val="22"/>
        </w:rPr>
        <w:t>1</w:t>
      </w:r>
      <w:r w:rsidRPr="00E94713">
        <w:rPr>
          <w:rFonts w:cs="Arial"/>
          <w:sz w:val="22"/>
          <w:szCs w:val="22"/>
        </w:rPr>
        <w:t>.º</w:t>
      </w:r>
    </w:p>
    <w:p w:rsidR="00E93392" w:rsidRPr="00E94713" w:rsidRDefault="00E93392" w:rsidP="00E93392">
      <w:pPr>
        <w:pStyle w:val="Default"/>
        <w:jc w:val="center"/>
        <w:rPr>
          <w:rFonts w:cs="Arial"/>
          <w:sz w:val="22"/>
          <w:szCs w:val="22"/>
        </w:rPr>
      </w:pPr>
      <w:r>
        <w:rPr>
          <w:rFonts w:cs="Arial"/>
          <w:b/>
          <w:bCs/>
          <w:sz w:val="22"/>
          <w:szCs w:val="22"/>
        </w:rPr>
        <w:t>Fiscalização</w:t>
      </w:r>
    </w:p>
    <w:p w:rsidR="00E93392" w:rsidRPr="00E93392" w:rsidRDefault="00E93392" w:rsidP="00E93392">
      <w:pPr>
        <w:pStyle w:val="Default"/>
        <w:jc w:val="both"/>
        <w:rPr>
          <w:rFonts w:cs="Arial"/>
          <w:bCs/>
          <w:sz w:val="22"/>
          <w:szCs w:val="22"/>
        </w:rPr>
      </w:pPr>
      <w:r w:rsidRPr="00E93392">
        <w:rPr>
          <w:rFonts w:cs="Arial"/>
          <w:bCs/>
          <w:sz w:val="22"/>
          <w:szCs w:val="22"/>
        </w:rPr>
        <w:t xml:space="preserve">A fiscalização do cumprimento dos apoios concedidos ao abrigo do presente </w:t>
      </w:r>
      <w:r w:rsidR="00C2123A">
        <w:rPr>
          <w:rFonts w:cs="Arial"/>
          <w:bCs/>
          <w:sz w:val="22"/>
          <w:szCs w:val="22"/>
        </w:rPr>
        <w:t>R</w:t>
      </w:r>
      <w:r w:rsidRPr="00E93392">
        <w:rPr>
          <w:rFonts w:cs="Arial"/>
          <w:bCs/>
          <w:sz w:val="22"/>
          <w:szCs w:val="22"/>
        </w:rPr>
        <w:t xml:space="preserve">egulamento compete ao serviço de arquivo da </w:t>
      </w:r>
      <w:r w:rsidRPr="00E93392">
        <w:rPr>
          <w:rFonts w:cs="Arial"/>
          <w:sz w:val="22"/>
          <w:szCs w:val="22"/>
        </w:rPr>
        <w:t>[nome da instituição].</w:t>
      </w:r>
    </w:p>
    <w:p w:rsidR="004F1DF7" w:rsidRPr="00E94713" w:rsidRDefault="004F1DF7" w:rsidP="004F1DF7">
      <w:pPr>
        <w:pStyle w:val="Default"/>
        <w:jc w:val="center"/>
        <w:rPr>
          <w:rFonts w:cs="Arial"/>
          <w:sz w:val="22"/>
          <w:szCs w:val="22"/>
        </w:rPr>
      </w:pPr>
    </w:p>
    <w:p w:rsidR="00E93392" w:rsidRPr="00E94713" w:rsidRDefault="00E93392" w:rsidP="00E93392">
      <w:pPr>
        <w:pStyle w:val="Default"/>
        <w:jc w:val="center"/>
        <w:rPr>
          <w:rFonts w:cs="Arial"/>
          <w:sz w:val="22"/>
          <w:szCs w:val="22"/>
        </w:rPr>
      </w:pPr>
      <w:r>
        <w:rPr>
          <w:rFonts w:cs="Arial"/>
          <w:sz w:val="22"/>
          <w:szCs w:val="22"/>
        </w:rPr>
        <w:t>Artigo 12</w:t>
      </w:r>
      <w:r w:rsidRPr="00E94713">
        <w:rPr>
          <w:rFonts w:cs="Arial"/>
          <w:sz w:val="22"/>
          <w:szCs w:val="22"/>
        </w:rPr>
        <w:t>.º</w:t>
      </w:r>
    </w:p>
    <w:p w:rsidR="00E93392" w:rsidRPr="00E94713" w:rsidRDefault="00E93392" w:rsidP="00E93392">
      <w:pPr>
        <w:pStyle w:val="Default"/>
        <w:jc w:val="center"/>
        <w:rPr>
          <w:rFonts w:cs="Arial"/>
          <w:sz w:val="22"/>
          <w:szCs w:val="22"/>
        </w:rPr>
      </w:pPr>
      <w:r>
        <w:rPr>
          <w:rFonts w:cs="Arial"/>
          <w:b/>
          <w:bCs/>
          <w:sz w:val="22"/>
          <w:szCs w:val="22"/>
        </w:rPr>
        <w:t>Dúvidas e omissões</w:t>
      </w:r>
    </w:p>
    <w:p w:rsidR="004F1DF7" w:rsidRPr="00E94713" w:rsidRDefault="00E93392" w:rsidP="00E93392">
      <w:pPr>
        <w:pStyle w:val="Default"/>
        <w:jc w:val="both"/>
        <w:rPr>
          <w:rFonts w:cs="Arial"/>
          <w:sz w:val="22"/>
          <w:szCs w:val="22"/>
        </w:rPr>
      </w:pPr>
      <w:r>
        <w:rPr>
          <w:rFonts w:cs="Arial"/>
          <w:sz w:val="22"/>
          <w:szCs w:val="22"/>
        </w:rPr>
        <w:t>As dúvidas e omissões do presente Regulamento serão supridas por despacho do [cargo do dirigente máximo] da [nome da instituição].</w:t>
      </w:r>
    </w:p>
    <w:p w:rsidR="004F1DF7" w:rsidRDefault="004F1DF7" w:rsidP="004F1DF7">
      <w:pPr>
        <w:pStyle w:val="Default"/>
        <w:jc w:val="both"/>
        <w:rPr>
          <w:rFonts w:cs="Arial"/>
          <w:sz w:val="22"/>
          <w:szCs w:val="22"/>
        </w:rPr>
      </w:pPr>
    </w:p>
    <w:p w:rsidR="004F1DF7" w:rsidRDefault="004F1DF7" w:rsidP="004F1DF7">
      <w:pPr>
        <w:pStyle w:val="Default"/>
        <w:jc w:val="both"/>
        <w:rPr>
          <w:rFonts w:cs="Arial"/>
          <w:sz w:val="22"/>
          <w:szCs w:val="22"/>
        </w:rPr>
      </w:pPr>
    </w:p>
    <w:p w:rsidR="004F1DF7" w:rsidRDefault="004F1DF7" w:rsidP="004F1DF7">
      <w:pPr>
        <w:pStyle w:val="Default"/>
        <w:jc w:val="both"/>
        <w:rPr>
          <w:rFonts w:cs="Arial"/>
          <w:sz w:val="22"/>
          <w:szCs w:val="22"/>
        </w:rPr>
      </w:pPr>
    </w:p>
    <w:p w:rsidR="00995155" w:rsidRPr="00AA4E0A" w:rsidRDefault="00AA4E0A" w:rsidP="00AA61EC">
      <w:pPr>
        <w:numPr>
          <w:ilvl w:val="0"/>
          <w:numId w:val="62"/>
        </w:numPr>
        <w:rPr>
          <w:rFonts w:ascii="Cambria" w:hAnsi="Cambria" w:cs="Arial"/>
          <w:b/>
        </w:rPr>
      </w:pPr>
      <w:r>
        <w:rPr>
          <w:rFonts w:ascii="Cambria" w:hAnsi="Cambria" w:cs="Arial"/>
          <w:b/>
        </w:rPr>
        <w:t xml:space="preserve"> </w:t>
      </w:r>
      <w:r w:rsidR="00995155" w:rsidRPr="00AA4E0A">
        <w:rPr>
          <w:rFonts w:ascii="Cambria" w:hAnsi="Cambria" w:cs="Arial"/>
          <w:b/>
        </w:rPr>
        <w:t>Ficha de avaliação de candidatura a projetos de arquivo</w:t>
      </w:r>
      <w:r w:rsidR="005035C4" w:rsidRPr="00AA4E0A">
        <w:rPr>
          <w:rStyle w:val="Refdenotaderodap"/>
          <w:rFonts w:ascii="Cambria" w:hAnsi="Cambria"/>
          <w:b/>
        </w:rPr>
        <w:footnoteReference w:id="37"/>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3044"/>
        <w:gridCol w:w="3969"/>
        <w:gridCol w:w="1701"/>
      </w:tblGrid>
      <w:tr w:rsidR="009808F0" w:rsidRPr="009808F0" w:rsidTr="007F6ECF">
        <w:tc>
          <w:tcPr>
            <w:tcW w:w="1777" w:type="dxa"/>
            <w:shd w:val="clear" w:color="auto" w:fill="auto"/>
          </w:tcPr>
          <w:p w:rsidR="00D85429" w:rsidRPr="009808F0" w:rsidRDefault="00D85429" w:rsidP="009808F0">
            <w:pPr>
              <w:jc w:val="center"/>
              <w:rPr>
                <w:rFonts w:ascii="Cambria" w:hAnsi="Cambria" w:cs="Arial"/>
                <w:b/>
              </w:rPr>
            </w:pPr>
            <w:r w:rsidRPr="009808F0">
              <w:rPr>
                <w:rFonts w:ascii="Cambria" w:hAnsi="Cambria" w:cs="Arial"/>
                <w:b/>
              </w:rPr>
              <w:t>Áreas de intervenção</w:t>
            </w:r>
          </w:p>
        </w:tc>
        <w:tc>
          <w:tcPr>
            <w:tcW w:w="3044" w:type="dxa"/>
            <w:shd w:val="clear" w:color="auto" w:fill="auto"/>
          </w:tcPr>
          <w:p w:rsidR="00D85429" w:rsidRPr="009808F0" w:rsidRDefault="00535D87" w:rsidP="009808F0">
            <w:pPr>
              <w:jc w:val="center"/>
              <w:rPr>
                <w:rFonts w:ascii="Cambria" w:hAnsi="Cambria" w:cs="Arial"/>
                <w:b/>
              </w:rPr>
            </w:pPr>
            <w:r w:rsidRPr="009808F0">
              <w:rPr>
                <w:rFonts w:ascii="Cambria" w:hAnsi="Cambria" w:cs="Arial"/>
                <w:b/>
              </w:rPr>
              <w:t>Critérios</w:t>
            </w:r>
          </w:p>
        </w:tc>
        <w:tc>
          <w:tcPr>
            <w:tcW w:w="3969" w:type="dxa"/>
            <w:shd w:val="clear" w:color="auto" w:fill="auto"/>
          </w:tcPr>
          <w:p w:rsidR="00D85429" w:rsidRPr="009808F0" w:rsidRDefault="00535D87" w:rsidP="009808F0">
            <w:pPr>
              <w:jc w:val="center"/>
              <w:rPr>
                <w:rFonts w:ascii="Cambria" w:hAnsi="Cambria" w:cs="Arial"/>
                <w:b/>
              </w:rPr>
            </w:pPr>
            <w:r w:rsidRPr="009808F0">
              <w:rPr>
                <w:rFonts w:ascii="Cambria" w:hAnsi="Cambria" w:cs="Arial"/>
                <w:b/>
              </w:rPr>
              <w:t>Subcritérios</w:t>
            </w:r>
          </w:p>
        </w:tc>
        <w:tc>
          <w:tcPr>
            <w:tcW w:w="1701" w:type="dxa"/>
            <w:shd w:val="clear" w:color="auto" w:fill="auto"/>
          </w:tcPr>
          <w:p w:rsidR="00D85429" w:rsidRPr="009808F0" w:rsidRDefault="00D85429" w:rsidP="009808F0">
            <w:pPr>
              <w:jc w:val="center"/>
              <w:rPr>
                <w:rFonts w:ascii="Cambria" w:hAnsi="Cambria" w:cs="Arial"/>
                <w:b/>
              </w:rPr>
            </w:pPr>
            <w:r w:rsidRPr="009808F0">
              <w:rPr>
                <w:rFonts w:ascii="Cambria" w:hAnsi="Cambria" w:cs="Arial"/>
                <w:b/>
              </w:rPr>
              <w:t>Avaliação</w:t>
            </w:r>
            <w:r w:rsidR="00535D87" w:rsidRPr="009808F0">
              <w:rPr>
                <w:rFonts w:ascii="Cambria" w:hAnsi="Cambria" w:cs="Arial"/>
                <w:b/>
              </w:rPr>
              <w:t xml:space="preserve"> dos subcritérios</w:t>
            </w:r>
          </w:p>
          <w:p w:rsidR="00D85429" w:rsidRPr="009808F0" w:rsidRDefault="00D85429" w:rsidP="009808F0">
            <w:pPr>
              <w:jc w:val="center"/>
              <w:rPr>
                <w:rFonts w:ascii="Cambria" w:hAnsi="Cambria" w:cs="Arial"/>
                <w:b/>
              </w:rPr>
            </w:pPr>
            <w:r w:rsidRPr="009808F0">
              <w:rPr>
                <w:rFonts w:ascii="Cambria" w:hAnsi="Cambria" w:cs="Arial"/>
                <w:b/>
              </w:rPr>
              <w:t>Insuficiente (0 pontos)</w:t>
            </w:r>
          </w:p>
          <w:p w:rsidR="00D85429" w:rsidRPr="009808F0" w:rsidRDefault="00D85429" w:rsidP="009808F0">
            <w:pPr>
              <w:jc w:val="center"/>
              <w:rPr>
                <w:rFonts w:ascii="Cambria" w:hAnsi="Cambria" w:cs="Arial"/>
                <w:b/>
              </w:rPr>
            </w:pPr>
            <w:r w:rsidRPr="009808F0">
              <w:rPr>
                <w:rFonts w:ascii="Cambria" w:hAnsi="Cambria" w:cs="Arial"/>
                <w:b/>
              </w:rPr>
              <w:t>Médio (5 pontos)</w:t>
            </w:r>
          </w:p>
          <w:p w:rsidR="00D85429" w:rsidRPr="009808F0" w:rsidRDefault="00D85429" w:rsidP="009808F0">
            <w:pPr>
              <w:jc w:val="center"/>
              <w:rPr>
                <w:rFonts w:ascii="Cambria" w:hAnsi="Cambria" w:cs="Arial"/>
              </w:rPr>
            </w:pPr>
            <w:r w:rsidRPr="009808F0">
              <w:rPr>
                <w:rFonts w:ascii="Cambria" w:hAnsi="Cambria" w:cs="Arial"/>
                <w:b/>
              </w:rPr>
              <w:t>Superior (10 pontos)</w:t>
            </w:r>
            <w:r w:rsidR="00535D87" w:rsidRPr="009808F0">
              <w:rPr>
                <w:rFonts w:ascii="Cambria" w:hAnsi="Cambria" w:cs="Arial"/>
                <w:b/>
              </w:rPr>
              <w:t>*</w:t>
            </w:r>
          </w:p>
        </w:tc>
      </w:tr>
      <w:tr w:rsidR="009808F0" w:rsidRPr="009808F0" w:rsidTr="007F6ECF">
        <w:tc>
          <w:tcPr>
            <w:tcW w:w="1777" w:type="dxa"/>
            <w:vMerge w:val="restart"/>
            <w:shd w:val="clear" w:color="auto" w:fill="auto"/>
          </w:tcPr>
          <w:p w:rsidR="00D85429" w:rsidRPr="009808F0" w:rsidRDefault="00D85429" w:rsidP="00AE6965">
            <w:pPr>
              <w:rPr>
                <w:rFonts w:ascii="Cambria" w:hAnsi="Cambria" w:cs="Arial"/>
              </w:rPr>
            </w:pPr>
            <w:r w:rsidRPr="009808F0">
              <w:rPr>
                <w:rFonts w:ascii="Cambria" w:hAnsi="Cambria" w:cs="Arial"/>
              </w:rPr>
              <w:t>Equipamentos e materiais</w:t>
            </w:r>
          </w:p>
        </w:tc>
        <w:tc>
          <w:tcPr>
            <w:tcW w:w="3044" w:type="dxa"/>
            <w:shd w:val="clear" w:color="auto" w:fill="auto"/>
          </w:tcPr>
          <w:p w:rsidR="00D85429" w:rsidRPr="009808F0" w:rsidRDefault="00D85429" w:rsidP="00AE6965">
            <w:pPr>
              <w:rPr>
                <w:rFonts w:ascii="Cambria" w:hAnsi="Cambria" w:cs="Arial"/>
              </w:rPr>
            </w:pPr>
            <w:r w:rsidRPr="009808F0">
              <w:rPr>
                <w:rFonts w:ascii="Cambria" w:hAnsi="Cambria" w:cs="Arial"/>
              </w:rPr>
              <w:t>Apoio à construção/adaptação</w:t>
            </w:r>
            <w:r w:rsidR="00386131">
              <w:rPr>
                <w:rFonts w:ascii="Cambria" w:hAnsi="Cambria" w:cs="Arial"/>
              </w:rPr>
              <w:t>/conservação</w:t>
            </w:r>
            <w:r w:rsidRPr="009808F0">
              <w:rPr>
                <w:rFonts w:ascii="Cambria" w:hAnsi="Cambria" w:cs="Arial"/>
              </w:rPr>
              <w:t xml:space="preserve"> de edifícios adequados à instalação de arquivos</w:t>
            </w:r>
          </w:p>
        </w:tc>
        <w:tc>
          <w:tcPr>
            <w:tcW w:w="3969" w:type="dxa"/>
            <w:shd w:val="clear" w:color="auto" w:fill="auto"/>
          </w:tcPr>
          <w:p w:rsidR="00D85429" w:rsidRPr="009808F0" w:rsidRDefault="00D85429" w:rsidP="00D85429">
            <w:pPr>
              <w:rPr>
                <w:rFonts w:ascii="Cambria" w:hAnsi="Cambria" w:cs="Arial"/>
              </w:rPr>
            </w:pPr>
            <w:r w:rsidRPr="009808F0">
              <w:rPr>
                <w:rFonts w:ascii="Cambria" w:hAnsi="Cambria" w:cs="Arial"/>
              </w:rPr>
              <w:t xml:space="preserve">- O projeto prevê o cumprimento dos requisitos pelo edifício </w:t>
            </w:r>
            <w:r w:rsidR="00386131">
              <w:rPr>
                <w:rFonts w:ascii="Cambria" w:hAnsi="Cambria" w:cs="Arial"/>
              </w:rPr>
              <w:t xml:space="preserve">para </w:t>
            </w:r>
            <w:r w:rsidRPr="009808F0">
              <w:rPr>
                <w:rFonts w:ascii="Cambria" w:hAnsi="Cambria" w:cs="Arial"/>
              </w:rPr>
              <w:t>nele ser instalado um serviço de arquivo?</w:t>
            </w:r>
          </w:p>
        </w:tc>
        <w:tc>
          <w:tcPr>
            <w:tcW w:w="1701" w:type="dxa"/>
            <w:shd w:val="clear" w:color="auto" w:fill="auto"/>
          </w:tcPr>
          <w:p w:rsidR="00D85429" w:rsidRPr="009808F0" w:rsidRDefault="00D85429" w:rsidP="00AE6965">
            <w:pPr>
              <w:rPr>
                <w:rFonts w:ascii="Cambria" w:hAnsi="Cambria" w:cs="Arial"/>
              </w:rPr>
            </w:pPr>
          </w:p>
        </w:tc>
      </w:tr>
      <w:tr w:rsidR="009808F0" w:rsidRPr="009808F0" w:rsidTr="007F6ECF">
        <w:tc>
          <w:tcPr>
            <w:tcW w:w="1777" w:type="dxa"/>
            <w:vMerge/>
            <w:shd w:val="clear" w:color="auto" w:fill="auto"/>
          </w:tcPr>
          <w:p w:rsidR="00D85429" w:rsidRPr="009808F0" w:rsidRDefault="00D85429" w:rsidP="00AE6965">
            <w:pPr>
              <w:rPr>
                <w:rFonts w:ascii="Cambria" w:hAnsi="Cambria" w:cs="Arial"/>
              </w:rPr>
            </w:pPr>
          </w:p>
        </w:tc>
        <w:tc>
          <w:tcPr>
            <w:tcW w:w="3044" w:type="dxa"/>
            <w:shd w:val="clear" w:color="auto" w:fill="auto"/>
          </w:tcPr>
          <w:p w:rsidR="00D85429" w:rsidRPr="009808F0" w:rsidRDefault="00D85429" w:rsidP="00AE6965">
            <w:pPr>
              <w:rPr>
                <w:rFonts w:ascii="Cambria" w:hAnsi="Cambria" w:cs="Arial"/>
              </w:rPr>
            </w:pPr>
            <w:r w:rsidRPr="009808F0">
              <w:rPr>
                <w:rFonts w:ascii="Cambria" w:hAnsi="Cambria" w:cs="Arial"/>
              </w:rPr>
              <w:t>Fornecimento direto ou apoio à aquisição de estantes de arquivo</w:t>
            </w:r>
          </w:p>
        </w:tc>
        <w:tc>
          <w:tcPr>
            <w:tcW w:w="3969" w:type="dxa"/>
            <w:shd w:val="clear" w:color="auto" w:fill="auto"/>
          </w:tcPr>
          <w:p w:rsidR="00D85429" w:rsidRPr="009808F0" w:rsidRDefault="00D85429" w:rsidP="00AE6965">
            <w:pPr>
              <w:rPr>
                <w:rFonts w:ascii="Cambria" w:hAnsi="Cambria" w:cs="Arial"/>
              </w:rPr>
            </w:pPr>
            <w:r w:rsidRPr="009808F0">
              <w:rPr>
                <w:rFonts w:ascii="Cambria" w:hAnsi="Cambria" w:cs="Arial"/>
              </w:rPr>
              <w:t>- As estantes são metálicas?</w:t>
            </w:r>
          </w:p>
          <w:p w:rsidR="00D85429" w:rsidRPr="009808F0" w:rsidRDefault="00D85429" w:rsidP="00AE6965">
            <w:pPr>
              <w:rPr>
                <w:rFonts w:ascii="Cambria" w:hAnsi="Cambria" w:cs="Arial"/>
              </w:rPr>
            </w:pPr>
            <w:r w:rsidRPr="009808F0">
              <w:rPr>
                <w:rFonts w:ascii="Cambria" w:hAnsi="Cambria" w:cs="Arial"/>
              </w:rPr>
              <w:t>- As estantes a adquirir permitem rentabilizar ao máximo o espaço disponível?</w:t>
            </w:r>
          </w:p>
        </w:tc>
        <w:tc>
          <w:tcPr>
            <w:tcW w:w="1701" w:type="dxa"/>
            <w:shd w:val="clear" w:color="auto" w:fill="auto"/>
          </w:tcPr>
          <w:p w:rsidR="00D85429" w:rsidRPr="009808F0" w:rsidRDefault="00D85429" w:rsidP="00AE6965">
            <w:pPr>
              <w:rPr>
                <w:rFonts w:ascii="Cambria" w:hAnsi="Cambria" w:cs="Arial"/>
              </w:rPr>
            </w:pPr>
          </w:p>
        </w:tc>
      </w:tr>
      <w:tr w:rsidR="009808F0" w:rsidRPr="009808F0" w:rsidTr="007F6ECF">
        <w:tc>
          <w:tcPr>
            <w:tcW w:w="1777" w:type="dxa"/>
            <w:vMerge/>
            <w:shd w:val="clear" w:color="auto" w:fill="auto"/>
          </w:tcPr>
          <w:p w:rsidR="00D85429" w:rsidRPr="009808F0" w:rsidRDefault="00D85429" w:rsidP="00AE6965">
            <w:pPr>
              <w:rPr>
                <w:rFonts w:ascii="Cambria" w:hAnsi="Cambria" w:cs="Arial"/>
              </w:rPr>
            </w:pPr>
          </w:p>
        </w:tc>
        <w:tc>
          <w:tcPr>
            <w:tcW w:w="3044" w:type="dxa"/>
            <w:shd w:val="clear" w:color="auto" w:fill="auto"/>
          </w:tcPr>
          <w:p w:rsidR="00D85429" w:rsidRPr="009808F0" w:rsidRDefault="00D85429" w:rsidP="00AE6965">
            <w:pPr>
              <w:rPr>
                <w:rFonts w:ascii="Cambria" w:hAnsi="Cambria" w:cs="Arial"/>
              </w:rPr>
            </w:pPr>
            <w:r w:rsidRPr="009808F0">
              <w:rPr>
                <w:rFonts w:ascii="Cambria" w:hAnsi="Cambria" w:cs="Arial"/>
              </w:rPr>
              <w:t>Fornecimento direto ou apoio à aquisição de equipamentos informáticos destinados ao arquivo</w:t>
            </w:r>
          </w:p>
        </w:tc>
        <w:tc>
          <w:tcPr>
            <w:tcW w:w="3969" w:type="dxa"/>
            <w:shd w:val="clear" w:color="auto" w:fill="auto"/>
          </w:tcPr>
          <w:p w:rsidR="00D85429" w:rsidRPr="009808F0" w:rsidRDefault="00D85429" w:rsidP="00AE6965">
            <w:pPr>
              <w:rPr>
                <w:rFonts w:ascii="Cambria" w:hAnsi="Cambria" w:cs="Arial"/>
              </w:rPr>
            </w:pPr>
            <w:r w:rsidRPr="009808F0">
              <w:rPr>
                <w:rFonts w:ascii="Cambria" w:hAnsi="Cambria" w:cs="Arial"/>
              </w:rPr>
              <w:t>- Os equipamentos a adquirir asseguram o funcionamento das tarefas dos trabalhadores do arquivo?</w:t>
            </w:r>
          </w:p>
          <w:p w:rsidR="00D85429" w:rsidRPr="009808F0" w:rsidRDefault="00D85429" w:rsidP="00D85429">
            <w:pPr>
              <w:rPr>
                <w:rFonts w:ascii="Cambria" w:hAnsi="Cambria" w:cs="Arial"/>
              </w:rPr>
            </w:pPr>
            <w:r w:rsidRPr="009808F0">
              <w:rPr>
                <w:rFonts w:ascii="Cambria" w:hAnsi="Cambria" w:cs="Arial"/>
              </w:rPr>
              <w:t xml:space="preserve">- Os equipamentos a adquirir permitem </w:t>
            </w:r>
            <w:r w:rsidRPr="009808F0">
              <w:rPr>
                <w:rFonts w:ascii="Cambria" w:hAnsi="Cambria" w:cs="Arial"/>
              </w:rPr>
              <w:lastRenderedPageBreak/>
              <w:t>a consulta presencial aos leitores dos registos descritivos e das imagens digitais?</w:t>
            </w:r>
          </w:p>
          <w:p w:rsidR="00D85429" w:rsidRPr="009808F0" w:rsidRDefault="00D85429" w:rsidP="00D85429">
            <w:pPr>
              <w:rPr>
                <w:rFonts w:ascii="Cambria" w:hAnsi="Cambria" w:cs="Arial"/>
              </w:rPr>
            </w:pPr>
            <w:r w:rsidRPr="009808F0">
              <w:rPr>
                <w:rFonts w:ascii="Cambria" w:hAnsi="Cambria" w:cs="Arial"/>
              </w:rPr>
              <w:t>- Os equipamentos a adquirir asseguram a disponibilização on-line dos registos descritivos e das imagens digitais?</w:t>
            </w:r>
          </w:p>
          <w:p w:rsidR="00D85429" w:rsidRPr="009808F0" w:rsidRDefault="00D85429" w:rsidP="00D85429">
            <w:pPr>
              <w:rPr>
                <w:rFonts w:ascii="Cambria" w:hAnsi="Cambria" w:cs="Arial"/>
              </w:rPr>
            </w:pPr>
            <w:r w:rsidRPr="009808F0">
              <w:rPr>
                <w:rFonts w:ascii="Cambria" w:hAnsi="Cambria" w:cs="Arial"/>
              </w:rPr>
              <w:t>- Os equipamentos a adquirir garantem o armazenamento, a segurança e a preservação dos registos descritivos e das imagens digitais?</w:t>
            </w:r>
          </w:p>
        </w:tc>
        <w:tc>
          <w:tcPr>
            <w:tcW w:w="1701" w:type="dxa"/>
            <w:shd w:val="clear" w:color="auto" w:fill="auto"/>
          </w:tcPr>
          <w:p w:rsidR="00D85429" w:rsidRPr="009808F0" w:rsidRDefault="00D85429" w:rsidP="00AE6965">
            <w:pPr>
              <w:rPr>
                <w:rFonts w:ascii="Cambria" w:hAnsi="Cambria" w:cs="Arial"/>
              </w:rPr>
            </w:pPr>
          </w:p>
        </w:tc>
      </w:tr>
      <w:tr w:rsidR="009808F0" w:rsidRPr="009808F0" w:rsidTr="007F6ECF">
        <w:tc>
          <w:tcPr>
            <w:tcW w:w="1777" w:type="dxa"/>
            <w:vMerge/>
            <w:shd w:val="clear" w:color="auto" w:fill="auto"/>
          </w:tcPr>
          <w:p w:rsidR="00D85429" w:rsidRPr="009808F0" w:rsidRDefault="00D85429" w:rsidP="00AE6965">
            <w:pPr>
              <w:rPr>
                <w:rFonts w:ascii="Cambria" w:hAnsi="Cambria" w:cs="Arial"/>
              </w:rPr>
            </w:pPr>
          </w:p>
        </w:tc>
        <w:tc>
          <w:tcPr>
            <w:tcW w:w="3044" w:type="dxa"/>
            <w:shd w:val="clear" w:color="auto" w:fill="auto"/>
          </w:tcPr>
          <w:p w:rsidR="00D85429" w:rsidRPr="009808F0" w:rsidRDefault="00D85429" w:rsidP="00AE6965">
            <w:pPr>
              <w:rPr>
                <w:rFonts w:ascii="Cambria" w:hAnsi="Cambria" w:cs="Arial"/>
              </w:rPr>
            </w:pPr>
            <w:r w:rsidRPr="009808F0">
              <w:rPr>
                <w:rFonts w:ascii="Cambria" w:hAnsi="Cambria" w:cs="Arial"/>
              </w:rPr>
              <w:t>Fornecimento direto ou apoio à aquisição de caixas acid free</w:t>
            </w:r>
          </w:p>
        </w:tc>
        <w:tc>
          <w:tcPr>
            <w:tcW w:w="3969" w:type="dxa"/>
            <w:shd w:val="clear" w:color="auto" w:fill="auto"/>
          </w:tcPr>
          <w:p w:rsidR="00D85429" w:rsidRPr="009808F0" w:rsidRDefault="00D85429" w:rsidP="00AE6965">
            <w:pPr>
              <w:rPr>
                <w:rFonts w:ascii="Cambria" w:hAnsi="Cambria" w:cs="Arial"/>
              </w:rPr>
            </w:pPr>
            <w:r w:rsidRPr="009808F0">
              <w:rPr>
                <w:rFonts w:ascii="Cambria" w:hAnsi="Cambria" w:cs="Arial"/>
              </w:rPr>
              <w:t>- As caixas a adquirir são adequadas às dimensões da documentação?</w:t>
            </w:r>
          </w:p>
          <w:p w:rsidR="00EC1688" w:rsidRPr="009808F0" w:rsidRDefault="00EC1688" w:rsidP="00AE6965">
            <w:pPr>
              <w:rPr>
                <w:rFonts w:ascii="Cambria" w:hAnsi="Cambria" w:cs="Arial"/>
              </w:rPr>
            </w:pPr>
            <w:r w:rsidRPr="009808F0">
              <w:rPr>
                <w:rFonts w:ascii="Cambria" w:hAnsi="Cambria" w:cs="Arial"/>
              </w:rPr>
              <w:t>- A quantidade a adquirir corres</w:t>
            </w:r>
            <w:r w:rsidR="00072EDF">
              <w:rPr>
                <w:rFonts w:ascii="Cambria" w:hAnsi="Cambria" w:cs="Arial"/>
              </w:rPr>
              <w:t>ponde às necessidades efetivas?</w:t>
            </w:r>
          </w:p>
        </w:tc>
        <w:tc>
          <w:tcPr>
            <w:tcW w:w="1701" w:type="dxa"/>
            <w:shd w:val="clear" w:color="auto" w:fill="auto"/>
          </w:tcPr>
          <w:p w:rsidR="00D85429" w:rsidRPr="009808F0" w:rsidRDefault="00D85429" w:rsidP="00AE6965">
            <w:pPr>
              <w:rPr>
                <w:rFonts w:ascii="Cambria" w:hAnsi="Cambria" w:cs="Arial"/>
              </w:rPr>
            </w:pPr>
          </w:p>
        </w:tc>
      </w:tr>
      <w:tr w:rsidR="009808F0" w:rsidRPr="009808F0" w:rsidTr="007F6ECF">
        <w:tc>
          <w:tcPr>
            <w:tcW w:w="1777" w:type="dxa"/>
            <w:vMerge/>
            <w:shd w:val="clear" w:color="auto" w:fill="auto"/>
          </w:tcPr>
          <w:p w:rsidR="00D85429" w:rsidRPr="009808F0" w:rsidRDefault="00D85429" w:rsidP="00AE6965">
            <w:pPr>
              <w:rPr>
                <w:rFonts w:ascii="Cambria" w:hAnsi="Cambria" w:cs="Arial"/>
              </w:rPr>
            </w:pPr>
          </w:p>
        </w:tc>
        <w:tc>
          <w:tcPr>
            <w:tcW w:w="3044" w:type="dxa"/>
            <w:shd w:val="clear" w:color="auto" w:fill="auto"/>
          </w:tcPr>
          <w:p w:rsidR="00D85429" w:rsidRPr="009808F0" w:rsidRDefault="00D85429" w:rsidP="00AE6965">
            <w:pPr>
              <w:rPr>
                <w:rFonts w:ascii="Cambria" w:hAnsi="Cambria" w:cs="Arial"/>
              </w:rPr>
            </w:pPr>
            <w:r w:rsidRPr="009808F0">
              <w:rPr>
                <w:rFonts w:ascii="Cambria" w:hAnsi="Cambria" w:cs="Arial"/>
              </w:rPr>
              <w:t>Fornecimento direto ou apoio à aquisição de capilhas acid free</w:t>
            </w:r>
          </w:p>
        </w:tc>
        <w:tc>
          <w:tcPr>
            <w:tcW w:w="3969" w:type="dxa"/>
            <w:shd w:val="clear" w:color="auto" w:fill="auto"/>
          </w:tcPr>
          <w:p w:rsidR="00D85429" w:rsidRPr="009808F0" w:rsidRDefault="00D85429" w:rsidP="00D85429">
            <w:pPr>
              <w:rPr>
                <w:rFonts w:ascii="Cambria" w:hAnsi="Cambria" w:cs="Arial"/>
              </w:rPr>
            </w:pPr>
            <w:r w:rsidRPr="009808F0">
              <w:rPr>
                <w:rFonts w:ascii="Cambria" w:hAnsi="Cambria" w:cs="Arial"/>
              </w:rPr>
              <w:t>- As capilhas a adquirir são adequadas às dimensões da documentação?</w:t>
            </w:r>
          </w:p>
          <w:p w:rsidR="00EC1688" w:rsidRPr="009808F0" w:rsidRDefault="00EC1688" w:rsidP="00D85429">
            <w:pPr>
              <w:rPr>
                <w:rFonts w:ascii="Cambria" w:hAnsi="Cambria" w:cs="Arial"/>
              </w:rPr>
            </w:pPr>
            <w:r w:rsidRPr="009808F0">
              <w:rPr>
                <w:rFonts w:ascii="Cambria" w:hAnsi="Cambria" w:cs="Arial"/>
              </w:rPr>
              <w:t>- A quantidade a adquirir corresponde às necessidades efetivas?</w:t>
            </w:r>
          </w:p>
        </w:tc>
        <w:tc>
          <w:tcPr>
            <w:tcW w:w="1701" w:type="dxa"/>
            <w:shd w:val="clear" w:color="auto" w:fill="auto"/>
          </w:tcPr>
          <w:p w:rsidR="00D85429" w:rsidRPr="009808F0" w:rsidRDefault="00D85429" w:rsidP="00AE6965">
            <w:pPr>
              <w:rPr>
                <w:rFonts w:ascii="Cambria" w:hAnsi="Cambria" w:cs="Arial"/>
              </w:rPr>
            </w:pPr>
          </w:p>
        </w:tc>
      </w:tr>
      <w:tr w:rsidR="009808F0" w:rsidRPr="009808F0" w:rsidTr="007F6ECF">
        <w:tc>
          <w:tcPr>
            <w:tcW w:w="1777" w:type="dxa"/>
            <w:vMerge/>
            <w:shd w:val="clear" w:color="auto" w:fill="auto"/>
          </w:tcPr>
          <w:p w:rsidR="00D85429" w:rsidRPr="009808F0" w:rsidRDefault="00D85429" w:rsidP="00AE6965">
            <w:pPr>
              <w:rPr>
                <w:rFonts w:ascii="Cambria" w:hAnsi="Cambria" w:cs="Arial"/>
              </w:rPr>
            </w:pPr>
          </w:p>
        </w:tc>
        <w:tc>
          <w:tcPr>
            <w:tcW w:w="3044" w:type="dxa"/>
            <w:shd w:val="clear" w:color="auto" w:fill="auto"/>
          </w:tcPr>
          <w:p w:rsidR="00D85429" w:rsidRPr="009808F0" w:rsidRDefault="00D85429" w:rsidP="00AE6965">
            <w:pPr>
              <w:rPr>
                <w:rFonts w:ascii="Cambria" w:hAnsi="Cambria" w:cs="Arial"/>
              </w:rPr>
            </w:pPr>
            <w:r w:rsidRPr="009808F0">
              <w:rPr>
                <w:rFonts w:ascii="Cambria" w:hAnsi="Cambria" w:cs="Arial"/>
              </w:rPr>
              <w:t>Fornecimento direto ou apoio à aquisição de materiais para conservação e restauro</w:t>
            </w:r>
          </w:p>
        </w:tc>
        <w:tc>
          <w:tcPr>
            <w:tcW w:w="3969" w:type="dxa"/>
            <w:shd w:val="clear" w:color="auto" w:fill="auto"/>
          </w:tcPr>
          <w:p w:rsidR="00D85429" w:rsidRPr="009808F0" w:rsidRDefault="00EC1688" w:rsidP="00EC1688">
            <w:pPr>
              <w:rPr>
                <w:rFonts w:ascii="Cambria" w:hAnsi="Cambria" w:cs="Arial"/>
              </w:rPr>
            </w:pPr>
            <w:r w:rsidRPr="009808F0">
              <w:rPr>
                <w:rFonts w:ascii="Cambria" w:hAnsi="Cambria" w:cs="Arial"/>
              </w:rPr>
              <w:t>- A quantidade a adquirir corresponde às necessidades efetivas?</w:t>
            </w:r>
          </w:p>
        </w:tc>
        <w:tc>
          <w:tcPr>
            <w:tcW w:w="1701" w:type="dxa"/>
            <w:shd w:val="clear" w:color="auto" w:fill="auto"/>
          </w:tcPr>
          <w:p w:rsidR="00D85429" w:rsidRPr="009808F0" w:rsidRDefault="00D85429" w:rsidP="00AE6965">
            <w:pPr>
              <w:rPr>
                <w:rFonts w:ascii="Cambria" w:hAnsi="Cambria" w:cs="Arial"/>
              </w:rPr>
            </w:pPr>
          </w:p>
        </w:tc>
      </w:tr>
      <w:tr w:rsidR="009808F0" w:rsidRPr="009808F0" w:rsidTr="007F6ECF">
        <w:tc>
          <w:tcPr>
            <w:tcW w:w="1777" w:type="dxa"/>
            <w:shd w:val="clear" w:color="auto" w:fill="auto"/>
          </w:tcPr>
          <w:p w:rsidR="00D85429" w:rsidRPr="009808F0" w:rsidRDefault="00D85429" w:rsidP="00AE6965">
            <w:pPr>
              <w:rPr>
                <w:rFonts w:ascii="Cambria" w:hAnsi="Cambria" w:cs="Arial"/>
              </w:rPr>
            </w:pPr>
            <w:r w:rsidRPr="009808F0">
              <w:rPr>
                <w:rFonts w:ascii="Cambria" w:hAnsi="Cambria" w:cs="Arial"/>
              </w:rPr>
              <w:t>Conservação e restauro</w:t>
            </w:r>
          </w:p>
        </w:tc>
        <w:tc>
          <w:tcPr>
            <w:tcW w:w="3044" w:type="dxa"/>
            <w:shd w:val="clear" w:color="auto" w:fill="auto"/>
          </w:tcPr>
          <w:p w:rsidR="00D85429" w:rsidRPr="009808F0" w:rsidRDefault="00D85429" w:rsidP="00AE6965">
            <w:pPr>
              <w:rPr>
                <w:rFonts w:ascii="Cambria" w:hAnsi="Cambria" w:cs="Arial"/>
              </w:rPr>
            </w:pPr>
            <w:r w:rsidRPr="009808F0">
              <w:rPr>
                <w:rFonts w:ascii="Cambria" w:hAnsi="Cambria" w:cs="Arial"/>
              </w:rPr>
              <w:t>Fornecimento direto ou apoio à aquisição de serviços de conservação e restauro de documentos de arquivo a empresa certificada</w:t>
            </w:r>
          </w:p>
        </w:tc>
        <w:tc>
          <w:tcPr>
            <w:tcW w:w="3969" w:type="dxa"/>
            <w:shd w:val="clear" w:color="auto" w:fill="auto"/>
          </w:tcPr>
          <w:p w:rsidR="00EC1688" w:rsidRPr="009808F0" w:rsidRDefault="00EC1688" w:rsidP="00EC1688">
            <w:pPr>
              <w:rPr>
                <w:rFonts w:ascii="Cambria" w:hAnsi="Cambria" w:cs="Arial"/>
              </w:rPr>
            </w:pPr>
            <w:r w:rsidRPr="009808F0">
              <w:rPr>
                <w:rFonts w:ascii="Cambria" w:hAnsi="Cambria" w:cs="Arial"/>
              </w:rPr>
              <w:t>- O estado de conservação da documentação justifica a intervenção?</w:t>
            </w:r>
          </w:p>
          <w:p w:rsidR="00D85429" w:rsidRPr="009808F0" w:rsidRDefault="00EC1688" w:rsidP="00EC1688">
            <w:pPr>
              <w:rPr>
                <w:rFonts w:ascii="Cambria" w:hAnsi="Cambria" w:cs="Arial"/>
              </w:rPr>
            </w:pPr>
            <w:r w:rsidRPr="009808F0">
              <w:rPr>
                <w:rFonts w:ascii="Cambria" w:hAnsi="Cambria" w:cs="Arial"/>
              </w:rPr>
              <w:t>- Quais as dimensões da documentação a intervencionar e respetivo estado de conservação?</w:t>
            </w:r>
          </w:p>
          <w:p w:rsidR="00EC1688" w:rsidRPr="009808F0" w:rsidRDefault="00EC1688" w:rsidP="00EC1688">
            <w:pPr>
              <w:rPr>
                <w:rFonts w:ascii="Cambria" w:hAnsi="Cambria" w:cs="Arial"/>
              </w:rPr>
            </w:pPr>
            <w:r w:rsidRPr="009808F0">
              <w:rPr>
                <w:rFonts w:ascii="Cambria" w:hAnsi="Cambria" w:cs="Arial"/>
              </w:rPr>
              <w:t>- O valor intrínseco da documentação justifica a intervenção?</w:t>
            </w:r>
          </w:p>
        </w:tc>
        <w:tc>
          <w:tcPr>
            <w:tcW w:w="1701" w:type="dxa"/>
            <w:shd w:val="clear" w:color="auto" w:fill="auto"/>
          </w:tcPr>
          <w:p w:rsidR="00D85429" w:rsidRPr="009808F0" w:rsidRDefault="00D85429" w:rsidP="00AE6965">
            <w:pPr>
              <w:rPr>
                <w:rFonts w:ascii="Cambria" w:hAnsi="Cambria" w:cs="Arial"/>
              </w:rPr>
            </w:pPr>
          </w:p>
        </w:tc>
      </w:tr>
      <w:tr w:rsidR="009808F0" w:rsidRPr="009808F0" w:rsidTr="007F6ECF">
        <w:tc>
          <w:tcPr>
            <w:tcW w:w="1777" w:type="dxa"/>
            <w:shd w:val="clear" w:color="auto" w:fill="auto"/>
          </w:tcPr>
          <w:p w:rsidR="00D85429" w:rsidRPr="009808F0" w:rsidRDefault="00D85429" w:rsidP="00AE6965">
            <w:pPr>
              <w:rPr>
                <w:rFonts w:ascii="Cambria" w:hAnsi="Cambria" w:cs="Arial"/>
              </w:rPr>
            </w:pPr>
            <w:r w:rsidRPr="009808F0">
              <w:rPr>
                <w:rFonts w:ascii="Cambria" w:hAnsi="Cambria" w:cs="Arial"/>
              </w:rPr>
              <w:t>Tratamento arquivístico</w:t>
            </w:r>
          </w:p>
        </w:tc>
        <w:tc>
          <w:tcPr>
            <w:tcW w:w="3044" w:type="dxa"/>
            <w:shd w:val="clear" w:color="auto" w:fill="auto"/>
          </w:tcPr>
          <w:p w:rsidR="00D85429" w:rsidRPr="009808F0" w:rsidRDefault="00D85429" w:rsidP="00AE6965">
            <w:pPr>
              <w:rPr>
                <w:rFonts w:ascii="Cambria" w:hAnsi="Cambria" w:cs="Arial"/>
              </w:rPr>
            </w:pPr>
            <w:r w:rsidRPr="009808F0">
              <w:rPr>
                <w:rFonts w:ascii="Cambria" w:hAnsi="Cambria" w:cs="Arial"/>
              </w:rPr>
              <w:t>Fornecimento direto ou apoio à aquisição de serviços de tratamento arquivístico a empresa certificada</w:t>
            </w:r>
          </w:p>
        </w:tc>
        <w:tc>
          <w:tcPr>
            <w:tcW w:w="3969" w:type="dxa"/>
            <w:shd w:val="clear" w:color="auto" w:fill="auto"/>
          </w:tcPr>
          <w:p w:rsidR="00EC1688" w:rsidRPr="009808F0" w:rsidRDefault="00EC1688" w:rsidP="00EC1688">
            <w:pPr>
              <w:rPr>
                <w:rFonts w:ascii="Cambria" w:hAnsi="Cambria" w:cs="Arial"/>
              </w:rPr>
            </w:pPr>
            <w:r w:rsidRPr="009808F0">
              <w:rPr>
                <w:rFonts w:ascii="Cambria" w:hAnsi="Cambria" w:cs="Arial"/>
              </w:rPr>
              <w:t>- A documentação foi avaliada ao abrigo de algum instrumento legal?</w:t>
            </w:r>
          </w:p>
          <w:p w:rsidR="00D85429" w:rsidRPr="009808F0" w:rsidRDefault="00EC1688" w:rsidP="00AE6965">
            <w:pPr>
              <w:rPr>
                <w:rFonts w:ascii="Cambria" w:hAnsi="Cambria" w:cs="Arial"/>
              </w:rPr>
            </w:pPr>
            <w:r w:rsidRPr="009808F0">
              <w:rPr>
                <w:rFonts w:ascii="Cambria" w:hAnsi="Cambria" w:cs="Arial"/>
              </w:rPr>
              <w:t>- Se não foi, o valor intrínseco da documentação justifica a intervenção?</w:t>
            </w:r>
          </w:p>
          <w:p w:rsidR="00EC1688" w:rsidRPr="009808F0" w:rsidRDefault="00EC1688" w:rsidP="00AE6965">
            <w:pPr>
              <w:rPr>
                <w:rFonts w:ascii="Cambria" w:hAnsi="Cambria" w:cs="Arial"/>
              </w:rPr>
            </w:pPr>
            <w:r w:rsidRPr="009808F0">
              <w:rPr>
                <w:rFonts w:ascii="Cambria" w:hAnsi="Cambria" w:cs="Arial"/>
              </w:rPr>
              <w:t>- A documentação já está organizada de acordo com um quadro de classificação?</w:t>
            </w:r>
          </w:p>
          <w:p w:rsidR="00EC1688" w:rsidRPr="009808F0" w:rsidRDefault="00EC1688" w:rsidP="00AE6965">
            <w:pPr>
              <w:rPr>
                <w:rFonts w:ascii="Cambria" w:hAnsi="Cambria" w:cs="Arial"/>
              </w:rPr>
            </w:pPr>
            <w:r w:rsidRPr="009808F0">
              <w:rPr>
                <w:rFonts w:ascii="Cambria" w:hAnsi="Cambria" w:cs="Arial"/>
              </w:rPr>
              <w:lastRenderedPageBreak/>
              <w:t xml:space="preserve">- Se sim, o quadro de classificação é passível de ser utilizado? </w:t>
            </w:r>
          </w:p>
          <w:p w:rsidR="00EC1688" w:rsidRPr="009808F0" w:rsidRDefault="00EC1688" w:rsidP="00EC1688">
            <w:pPr>
              <w:rPr>
                <w:rFonts w:ascii="Cambria" w:hAnsi="Cambria" w:cs="Arial"/>
              </w:rPr>
            </w:pPr>
            <w:r w:rsidRPr="009808F0">
              <w:rPr>
                <w:rFonts w:ascii="Cambria" w:hAnsi="Cambria" w:cs="Arial"/>
              </w:rPr>
              <w:t xml:space="preserve">- O valor intrínseco da documentação justifica o(s) nível(is) de descrição a aplicar no tratamento arquivístico? </w:t>
            </w:r>
          </w:p>
          <w:p w:rsidR="00EC1688" w:rsidRPr="009808F0" w:rsidRDefault="00EC1688" w:rsidP="00EC1688">
            <w:pPr>
              <w:rPr>
                <w:rFonts w:ascii="Cambria" w:hAnsi="Cambria" w:cs="Arial"/>
              </w:rPr>
            </w:pPr>
            <w:r w:rsidRPr="009808F0">
              <w:rPr>
                <w:rFonts w:ascii="Cambria" w:hAnsi="Cambria" w:cs="Arial"/>
              </w:rPr>
              <w:t>- Os registos descritivos ficam disponíveis on-line?</w:t>
            </w:r>
          </w:p>
          <w:p w:rsidR="00EC1688" w:rsidRPr="009808F0" w:rsidRDefault="00EC1688" w:rsidP="00EC1688">
            <w:pPr>
              <w:rPr>
                <w:rFonts w:ascii="Cambria" w:hAnsi="Cambria" w:cs="Arial"/>
              </w:rPr>
            </w:pPr>
            <w:r w:rsidRPr="009808F0">
              <w:rPr>
                <w:rFonts w:ascii="Cambria" w:hAnsi="Cambria" w:cs="Arial"/>
              </w:rPr>
              <w:t>- As imagens digitais são produzidas em formato de preservação e com resolução mínima de 300dpi?</w:t>
            </w:r>
          </w:p>
          <w:p w:rsidR="00DA4FA7" w:rsidRPr="009808F0" w:rsidRDefault="00DA4FA7" w:rsidP="00EC1688">
            <w:pPr>
              <w:rPr>
                <w:rFonts w:ascii="Cambria" w:hAnsi="Cambria" w:cs="Arial"/>
              </w:rPr>
            </w:pPr>
            <w:r w:rsidRPr="009808F0">
              <w:rPr>
                <w:rFonts w:ascii="Cambria" w:hAnsi="Cambria" w:cs="Arial"/>
              </w:rPr>
              <w:t>- As imagens digitais e os materiais multimédia ficam disponíveis on-line?</w:t>
            </w:r>
          </w:p>
        </w:tc>
        <w:tc>
          <w:tcPr>
            <w:tcW w:w="1701" w:type="dxa"/>
            <w:shd w:val="clear" w:color="auto" w:fill="auto"/>
          </w:tcPr>
          <w:p w:rsidR="00D85429" w:rsidRPr="009808F0" w:rsidRDefault="00D85429" w:rsidP="00AE6965">
            <w:pPr>
              <w:rPr>
                <w:rFonts w:ascii="Cambria" w:hAnsi="Cambria" w:cs="Arial"/>
              </w:rPr>
            </w:pPr>
          </w:p>
        </w:tc>
      </w:tr>
      <w:tr w:rsidR="009808F0" w:rsidRPr="009808F0" w:rsidTr="007F6ECF">
        <w:tc>
          <w:tcPr>
            <w:tcW w:w="1777" w:type="dxa"/>
            <w:shd w:val="clear" w:color="auto" w:fill="auto"/>
          </w:tcPr>
          <w:p w:rsidR="00D85429" w:rsidRPr="009808F0" w:rsidRDefault="00D85429" w:rsidP="00AE6965">
            <w:pPr>
              <w:rPr>
                <w:rFonts w:ascii="Cambria" w:hAnsi="Cambria" w:cs="Arial"/>
              </w:rPr>
            </w:pPr>
            <w:r w:rsidRPr="009808F0">
              <w:rPr>
                <w:rFonts w:ascii="Cambria" w:hAnsi="Cambria" w:cs="Arial"/>
              </w:rPr>
              <w:lastRenderedPageBreak/>
              <w:t>Eliminação de documentos</w:t>
            </w:r>
          </w:p>
        </w:tc>
        <w:tc>
          <w:tcPr>
            <w:tcW w:w="3044" w:type="dxa"/>
            <w:shd w:val="clear" w:color="auto" w:fill="auto"/>
          </w:tcPr>
          <w:p w:rsidR="00D85429" w:rsidRPr="009808F0" w:rsidRDefault="00D85429" w:rsidP="00AE6965">
            <w:pPr>
              <w:rPr>
                <w:rFonts w:ascii="Cambria" w:hAnsi="Cambria" w:cs="Arial"/>
              </w:rPr>
            </w:pPr>
            <w:r w:rsidRPr="009808F0">
              <w:rPr>
                <w:rFonts w:ascii="Cambria" w:hAnsi="Cambria" w:cs="Arial"/>
              </w:rPr>
              <w:t>Fornecimento direto ou apoio à aquisição de serviços de eliminação de documentos a empresa certificada</w:t>
            </w:r>
          </w:p>
        </w:tc>
        <w:tc>
          <w:tcPr>
            <w:tcW w:w="3969" w:type="dxa"/>
            <w:shd w:val="clear" w:color="auto" w:fill="auto"/>
          </w:tcPr>
          <w:p w:rsidR="00D85429" w:rsidRPr="009808F0" w:rsidRDefault="008F5588" w:rsidP="00AE6965">
            <w:pPr>
              <w:rPr>
                <w:rFonts w:ascii="Cambria" w:hAnsi="Cambria" w:cs="Arial"/>
              </w:rPr>
            </w:pPr>
            <w:r w:rsidRPr="009808F0">
              <w:rPr>
                <w:rFonts w:ascii="Cambria" w:hAnsi="Cambria" w:cs="Arial"/>
              </w:rPr>
              <w:t>- A empresa respeita requisitos como a confidencialidade?</w:t>
            </w:r>
          </w:p>
          <w:p w:rsidR="008F5588" w:rsidRPr="009808F0" w:rsidRDefault="008F5588" w:rsidP="00AE6965">
            <w:pPr>
              <w:rPr>
                <w:rFonts w:ascii="Cambria" w:hAnsi="Cambria" w:cs="Arial"/>
              </w:rPr>
            </w:pPr>
            <w:r w:rsidRPr="009808F0">
              <w:rPr>
                <w:rFonts w:ascii="Cambria" w:hAnsi="Cambria" w:cs="Arial"/>
              </w:rPr>
              <w:t>- A eliminação obedece a critérios de economia?</w:t>
            </w:r>
          </w:p>
          <w:p w:rsidR="008F5588" w:rsidRPr="009808F0" w:rsidRDefault="008F5588" w:rsidP="008F5588">
            <w:pPr>
              <w:rPr>
                <w:rFonts w:ascii="Cambria" w:hAnsi="Cambria" w:cs="Arial"/>
              </w:rPr>
            </w:pPr>
            <w:r w:rsidRPr="009808F0">
              <w:rPr>
                <w:rFonts w:ascii="Cambria" w:hAnsi="Cambria" w:cs="Arial"/>
              </w:rPr>
              <w:t>- A eliminação garante a confidencialidade e ilegibilidade dos dados?</w:t>
            </w:r>
          </w:p>
        </w:tc>
        <w:tc>
          <w:tcPr>
            <w:tcW w:w="1701" w:type="dxa"/>
            <w:shd w:val="clear" w:color="auto" w:fill="auto"/>
          </w:tcPr>
          <w:p w:rsidR="00D85429" w:rsidRPr="009808F0" w:rsidRDefault="00D85429" w:rsidP="00AE6965">
            <w:pPr>
              <w:rPr>
                <w:rFonts w:ascii="Cambria" w:hAnsi="Cambria" w:cs="Arial"/>
              </w:rPr>
            </w:pPr>
          </w:p>
        </w:tc>
      </w:tr>
      <w:tr w:rsidR="009808F0" w:rsidRPr="009808F0" w:rsidTr="007F6ECF">
        <w:tc>
          <w:tcPr>
            <w:tcW w:w="1777" w:type="dxa"/>
            <w:shd w:val="clear" w:color="auto" w:fill="auto"/>
          </w:tcPr>
          <w:p w:rsidR="00D85429" w:rsidRPr="009808F0" w:rsidRDefault="00D85429" w:rsidP="00AE6965">
            <w:pPr>
              <w:rPr>
                <w:rFonts w:ascii="Cambria" w:hAnsi="Cambria" w:cs="Arial"/>
              </w:rPr>
            </w:pPr>
            <w:r w:rsidRPr="009808F0">
              <w:rPr>
                <w:rFonts w:ascii="Cambria" w:hAnsi="Cambria" w:cs="Arial"/>
              </w:rPr>
              <w:t>Implementação de sistemas de arquivo</w:t>
            </w:r>
          </w:p>
        </w:tc>
        <w:tc>
          <w:tcPr>
            <w:tcW w:w="3044" w:type="dxa"/>
            <w:shd w:val="clear" w:color="auto" w:fill="auto"/>
          </w:tcPr>
          <w:p w:rsidR="00D85429" w:rsidRPr="009808F0" w:rsidRDefault="00D85429" w:rsidP="00AE6965">
            <w:pPr>
              <w:rPr>
                <w:rFonts w:ascii="Cambria" w:hAnsi="Cambria" w:cs="Arial"/>
              </w:rPr>
            </w:pPr>
            <w:r w:rsidRPr="009808F0">
              <w:rPr>
                <w:rFonts w:ascii="Cambria" w:hAnsi="Cambria" w:cs="Arial"/>
              </w:rPr>
              <w:t>Fornecimento direto ou apoio à aquisição de serviços de implementação de sistemas de arquivo a empresa certificada</w:t>
            </w:r>
          </w:p>
        </w:tc>
        <w:tc>
          <w:tcPr>
            <w:tcW w:w="3969" w:type="dxa"/>
            <w:shd w:val="clear" w:color="auto" w:fill="auto"/>
          </w:tcPr>
          <w:p w:rsidR="00C968A3" w:rsidRPr="009808F0" w:rsidRDefault="00C968A3" w:rsidP="00AE6965">
            <w:pPr>
              <w:rPr>
                <w:rFonts w:ascii="Cambria" w:hAnsi="Cambria" w:cs="Arial"/>
              </w:rPr>
            </w:pPr>
            <w:r w:rsidRPr="009808F0">
              <w:rPr>
                <w:rFonts w:ascii="Cambria" w:hAnsi="Cambria" w:cs="Arial"/>
              </w:rPr>
              <w:t>- A intervenção vai gerar melhorias efetivas e substanciais na organização?</w:t>
            </w:r>
          </w:p>
          <w:p w:rsidR="00D85429" w:rsidRPr="009808F0" w:rsidRDefault="00C968A3" w:rsidP="00AE6965">
            <w:pPr>
              <w:rPr>
                <w:rFonts w:ascii="Cambria" w:hAnsi="Cambria" w:cs="Arial"/>
              </w:rPr>
            </w:pPr>
            <w:r w:rsidRPr="009808F0">
              <w:rPr>
                <w:rFonts w:ascii="Cambria" w:hAnsi="Cambria" w:cs="Arial"/>
              </w:rPr>
              <w:t xml:space="preserve">- A </w:t>
            </w:r>
            <w:r w:rsidR="005035C4">
              <w:rPr>
                <w:rFonts w:ascii="Cambria" w:hAnsi="Cambria" w:cs="Arial"/>
              </w:rPr>
              <w:t>intervenção é parcial ou gobal?</w:t>
            </w:r>
          </w:p>
        </w:tc>
        <w:tc>
          <w:tcPr>
            <w:tcW w:w="1701" w:type="dxa"/>
            <w:shd w:val="clear" w:color="auto" w:fill="auto"/>
          </w:tcPr>
          <w:p w:rsidR="00D85429" w:rsidRPr="009808F0" w:rsidRDefault="00D85429" w:rsidP="00AE6965">
            <w:pPr>
              <w:rPr>
                <w:rFonts w:ascii="Cambria" w:hAnsi="Cambria" w:cs="Arial"/>
              </w:rPr>
            </w:pPr>
          </w:p>
        </w:tc>
      </w:tr>
      <w:tr w:rsidR="009808F0" w:rsidRPr="009808F0" w:rsidTr="007F6ECF">
        <w:tc>
          <w:tcPr>
            <w:tcW w:w="1777" w:type="dxa"/>
            <w:shd w:val="clear" w:color="auto" w:fill="auto"/>
          </w:tcPr>
          <w:p w:rsidR="00A63EEE" w:rsidRPr="009808F0" w:rsidRDefault="00A63EEE" w:rsidP="00AE6965">
            <w:pPr>
              <w:rPr>
                <w:rFonts w:ascii="Cambria" w:hAnsi="Cambria" w:cs="Arial"/>
              </w:rPr>
            </w:pPr>
            <w:r w:rsidRPr="009808F0">
              <w:rPr>
                <w:rFonts w:ascii="Cambria" w:hAnsi="Cambria" w:cs="Arial"/>
              </w:rPr>
              <w:t>Armazenamento de arquivos</w:t>
            </w:r>
          </w:p>
        </w:tc>
        <w:tc>
          <w:tcPr>
            <w:tcW w:w="3044" w:type="dxa"/>
            <w:shd w:val="clear" w:color="auto" w:fill="auto"/>
          </w:tcPr>
          <w:p w:rsidR="00A63EEE" w:rsidRPr="009808F0" w:rsidRDefault="00A63EEE" w:rsidP="00AE6965">
            <w:pPr>
              <w:rPr>
                <w:rFonts w:ascii="Cambria" w:hAnsi="Cambria" w:cs="Arial"/>
              </w:rPr>
            </w:pPr>
            <w:r w:rsidRPr="009808F0">
              <w:rPr>
                <w:rFonts w:ascii="Cambria" w:hAnsi="Cambria" w:cs="Arial"/>
              </w:rPr>
              <w:t>Disponibilização de espaços para armazenamento de arquivos incorporados a título de depósito.</w:t>
            </w:r>
          </w:p>
        </w:tc>
        <w:tc>
          <w:tcPr>
            <w:tcW w:w="3969" w:type="dxa"/>
            <w:shd w:val="clear" w:color="auto" w:fill="auto"/>
          </w:tcPr>
          <w:p w:rsidR="00A63EEE" w:rsidRPr="009808F0" w:rsidRDefault="00A63EEE" w:rsidP="00A63EEE">
            <w:pPr>
              <w:rPr>
                <w:rFonts w:ascii="Cambria" w:hAnsi="Cambria" w:cs="Arial"/>
              </w:rPr>
            </w:pPr>
            <w:r w:rsidRPr="009808F0">
              <w:rPr>
                <w:rFonts w:ascii="Cambria" w:hAnsi="Cambria" w:cs="Arial"/>
              </w:rPr>
              <w:t>- O armazenamento do acervo pela entidade representa perigo para a documentação?</w:t>
            </w:r>
          </w:p>
          <w:p w:rsidR="005035C4" w:rsidRDefault="00A63EEE" w:rsidP="00A63EEE">
            <w:pPr>
              <w:rPr>
                <w:rFonts w:ascii="Cambria" w:hAnsi="Cambria" w:cs="Arial"/>
              </w:rPr>
            </w:pPr>
            <w:r w:rsidRPr="009808F0">
              <w:rPr>
                <w:rFonts w:ascii="Cambria" w:hAnsi="Cambria" w:cs="Arial"/>
              </w:rPr>
              <w:t xml:space="preserve">- O valor intrínseco da documentação </w:t>
            </w:r>
            <w:r w:rsidR="005035C4" w:rsidRPr="009808F0">
              <w:rPr>
                <w:rFonts w:ascii="Cambria" w:hAnsi="Cambria" w:cs="Arial"/>
              </w:rPr>
              <w:t>justifica o depósito no arquivo municipal?</w:t>
            </w:r>
          </w:p>
          <w:p w:rsidR="00A63EEE" w:rsidRPr="009808F0" w:rsidRDefault="005035C4" w:rsidP="00A63EEE">
            <w:pPr>
              <w:rPr>
                <w:rFonts w:ascii="Cambria" w:hAnsi="Cambria" w:cs="Arial"/>
              </w:rPr>
            </w:pPr>
            <w:r>
              <w:rPr>
                <w:rFonts w:ascii="Cambria" w:hAnsi="Cambria" w:cs="Arial"/>
              </w:rPr>
              <w:t>- A</w:t>
            </w:r>
            <w:r w:rsidR="00A63EEE" w:rsidRPr="009808F0">
              <w:rPr>
                <w:rFonts w:ascii="Cambria" w:hAnsi="Cambria" w:cs="Arial"/>
              </w:rPr>
              <w:t xml:space="preserve"> procura dos utilizadores justifica o</w:t>
            </w:r>
            <w:r>
              <w:rPr>
                <w:rFonts w:ascii="Cambria" w:hAnsi="Cambria" w:cs="Arial"/>
              </w:rPr>
              <w:t xml:space="preserve"> depósito no arquivo municipal?</w:t>
            </w:r>
          </w:p>
        </w:tc>
        <w:tc>
          <w:tcPr>
            <w:tcW w:w="1701" w:type="dxa"/>
            <w:shd w:val="clear" w:color="auto" w:fill="auto"/>
          </w:tcPr>
          <w:p w:rsidR="00A63EEE" w:rsidRPr="009808F0" w:rsidRDefault="00A63EEE" w:rsidP="00AE6965">
            <w:pPr>
              <w:rPr>
                <w:rFonts w:ascii="Cambria" w:hAnsi="Cambria" w:cs="Arial"/>
              </w:rPr>
            </w:pPr>
          </w:p>
        </w:tc>
      </w:tr>
    </w:tbl>
    <w:p w:rsidR="00D85429" w:rsidRDefault="00535D87" w:rsidP="00764C54">
      <w:pPr>
        <w:ind w:left="720"/>
        <w:jc w:val="both"/>
        <w:rPr>
          <w:rFonts w:ascii="Cambria" w:hAnsi="Cambria" w:cs="Arial"/>
        </w:rPr>
      </w:pPr>
      <w:r>
        <w:rPr>
          <w:rFonts w:ascii="Cambria" w:hAnsi="Cambria" w:cs="Arial"/>
        </w:rPr>
        <w:t>* A avaliação sugerida nesta ficha é meramente exemplificativa. Cada entidade deverá adaptá-la à sua realidade, podendo, por exemplo, aplica-la apenas parcialmente ou ter critérios avaliativos que implicam a exclusão automática quando não haja cumprimento de um critério.</w:t>
      </w:r>
    </w:p>
    <w:p w:rsidR="00D12985" w:rsidRDefault="00D12985" w:rsidP="00D85429">
      <w:pPr>
        <w:ind w:left="720"/>
        <w:rPr>
          <w:rFonts w:ascii="Cambria" w:hAnsi="Cambria" w:cs="Arial"/>
        </w:rPr>
      </w:pPr>
    </w:p>
    <w:p w:rsidR="00A17F48" w:rsidRPr="004A3129" w:rsidRDefault="00AA4E0A" w:rsidP="00AA61EC">
      <w:pPr>
        <w:numPr>
          <w:ilvl w:val="0"/>
          <w:numId w:val="62"/>
        </w:numPr>
        <w:rPr>
          <w:rFonts w:ascii="Cambria" w:hAnsi="Cambria" w:cs="Arial"/>
          <w:b/>
        </w:rPr>
      </w:pPr>
      <w:r>
        <w:rPr>
          <w:rFonts w:ascii="Cambria" w:hAnsi="Cambria" w:cs="Arial"/>
          <w:b/>
        </w:rPr>
        <w:lastRenderedPageBreak/>
        <w:t xml:space="preserve"> </w:t>
      </w:r>
      <w:r w:rsidR="00A17F48" w:rsidRPr="004A3129">
        <w:rPr>
          <w:rFonts w:ascii="Cambria" w:hAnsi="Cambria" w:cs="Arial"/>
          <w:b/>
        </w:rPr>
        <w:t>Grelha de requisitos técnicos de suporte à emissão do parecer obrigatório sobre propostas de utilização de edifícios para instalação de serviços de arquivo ou de depósito de arquivos e sobre projetos de construção, reabilitação, adaptação e remodelação de edifícios destinados aos mesmos fins.</w:t>
      </w:r>
      <w:r w:rsidR="004A3129">
        <w:rPr>
          <w:rStyle w:val="Refdenotaderodap"/>
          <w:rFonts w:ascii="Cambria" w:hAnsi="Cambria"/>
          <w:b/>
        </w:rPr>
        <w:footnoteReference w:id="38"/>
      </w:r>
    </w:p>
    <w:p w:rsidR="00D12985" w:rsidRDefault="00D12985" w:rsidP="00D12985">
      <w:pPr>
        <w:ind w:left="720"/>
        <w:rPr>
          <w:rFonts w:ascii="Cambria" w:hAnsi="Cambria" w:cs="Arial"/>
        </w:rPr>
      </w:pPr>
    </w:p>
    <w:tbl>
      <w:tblPr>
        <w:tblW w:w="1091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5528"/>
        <w:gridCol w:w="1701"/>
        <w:gridCol w:w="1702"/>
      </w:tblGrid>
      <w:tr w:rsidR="00AA4E0A" w:rsidRPr="00AA61EC" w:rsidTr="00C333C7">
        <w:tc>
          <w:tcPr>
            <w:tcW w:w="567" w:type="dxa"/>
            <w:shd w:val="clear" w:color="auto" w:fill="auto"/>
          </w:tcPr>
          <w:p w:rsidR="00AA4E0A" w:rsidRPr="00AA61EC" w:rsidRDefault="00AA4E0A" w:rsidP="009808F0">
            <w:pPr>
              <w:jc w:val="center"/>
              <w:rPr>
                <w:rFonts w:ascii="Cambria" w:hAnsi="Cambria" w:cs="Arial"/>
              </w:rPr>
            </w:pPr>
            <w:r w:rsidRPr="00AA61EC">
              <w:rPr>
                <w:rFonts w:ascii="Cambria" w:hAnsi="Cambria" w:cs="Arial"/>
                <w:b/>
              </w:rPr>
              <w:t>N.º</w:t>
            </w:r>
          </w:p>
        </w:tc>
        <w:tc>
          <w:tcPr>
            <w:tcW w:w="1418" w:type="dxa"/>
            <w:shd w:val="clear" w:color="auto" w:fill="auto"/>
          </w:tcPr>
          <w:p w:rsidR="00AA4E0A" w:rsidRPr="00AA61EC" w:rsidRDefault="00AA4E0A" w:rsidP="009808F0">
            <w:pPr>
              <w:jc w:val="center"/>
              <w:rPr>
                <w:rFonts w:ascii="Cambria" w:hAnsi="Cambria" w:cs="Arial"/>
              </w:rPr>
            </w:pPr>
            <w:r w:rsidRPr="00AA61EC">
              <w:rPr>
                <w:rFonts w:ascii="Cambria" w:hAnsi="Cambria" w:cs="Arial"/>
                <w:b/>
              </w:rPr>
              <w:t>Domínio</w:t>
            </w:r>
          </w:p>
        </w:tc>
        <w:tc>
          <w:tcPr>
            <w:tcW w:w="5528" w:type="dxa"/>
            <w:shd w:val="clear" w:color="auto" w:fill="auto"/>
          </w:tcPr>
          <w:p w:rsidR="00AA4E0A" w:rsidRPr="00AA61EC" w:rsidRDefault="00AA4E0A" w:rsidP="009808F0">
            <w:pPr>
              <w:jc w:val="center"/>
              <w:rPr>
                <w:rFonts w:ascii="Cambria" w:hAnsi="Cambria" w:cs="Arial"/>
              </w:rPr>
            </w:pPr>
            <w:r w:rsidRPr="00AA61EC">
              <w:rPr>
                <w:rFonts w:ascii="Cambria" w:hAnsi="Cambria" w:cs="Arial"/>
                <w:b/>
              </w:rPr>
              <w:t>Requisito</w:t>
            </w:r>
          </w:p>
        </w:tc>
        <w:tc>
          <w:tcPr>
            <w:tcW w:w="1701" w:type="dxa"/>
          </w:tcPr>
          <w:p w:rsidR="00AA4E0A" w:rsidRPr="00AA61EC" w:rsidRDefault="00AA4E0A" w:rsidP="009808F0">
            <w:pPr>
              <w:jc w:val="center"/>
              <w:rPr>
                <w:rFonts w:ascii="Cambria" w:hAnsi="Cambria" w:cs="Arial"/>
                <w:b/>
              </w:rPr>
            </w:pPr>
            <w:r w:rsidRPr="00AA61EC">
              <w:rPr>
                <w:rFonts w:ascii="Cambria" w:hAnsi="Cambria" w:cs="Arial"/>
                <w:b/>
              </w:rPr>
              <w:t>Cumprimento</w:t>
            </w:r>
          </w:p>
          <w:p w:rsidR="00AA4E0A" w:rsidRPr="00AA61EC" w:rsidRDefault="00AA4E0A" w:rsidP="009808F0">
            <w:pPr>
              <w:jc w:val="center"/>
              <w:rPr>
                <w:rFonts w:ascii="Cambria" w:hAnsi="Cambria" w:cs="Arial"/>
                <w:b/>
              </w:rPr>
            </w:pPr>
            <w:r w:rsidRPr="00AA61EC">
              <w:rPr>
                <w:rFonts w:ascii="Cambria" w:hAnsi="Cambria" w:cs="Arial"/>
                <w:b/>
              </w:rPr>
              <w:t>(Sim/Não)</w:t>
            </w:r>
          </w:p>
        </w:tc>
        <w:tc>
          <w:tcPr>
            <w:tcW w:w="1702" w:type="dxa"/>
          </w:tcPr>
          <w:p w:rsidR="00AA4E0A" w:rsidRPr="00AA61EC" w:rsidRDefault="00AA4E0A" w:rsidP="009808F0">
            <w:pPr>
              <w:jc w:val="center"/>
              <w:rPr>
                <w:rFonts w:ascii="Cambria" w:hAnsi="Cambria" w:cs="Arial"/>
                <w:b/>
              </w:rPr>
            </w:pPr>
            <w:r w:rsidRPr="00AA61EC">
              <w:rPr>
                <w:rFonts w:ascii="Cambria" w:hAnsi="Cambria" w:cs="Arial"/>
                <w:b/>
              </w:rPr>
              <w:t>Obs.</w:t>
            </w:r>
          </w:p>
        </w:tc>
      </w:tr>
      <w:tr w:rsidR="00AA4E0A" w:rsidRPr="00AA61EC" w:rsidTr="00C333C7">
        <w:tc>
          <w:tcPr>
            <w:tcW w:w="567" w:type="dxa"/>
            <w:shd w:val="clear" w:color="auto" w:fill="auto"/>
          </w:tcPr>
          <w:p w:rsidR="00AA4E0A" w:rsidRPr="00AA61EC" w:rsidRDefault="00AA4E0A" w:rsidP="00D12985">
            <w:pPr>
              <w:rPr>
                <w:rFonts w:ascii="Cambria" w:hAnsi="Cambria" w:cs="Arial"/>
              </w:rPr>
            </w:pPr>
            <w:r w:rsidRPr="00AA61EC">
              <w:rPr>
                <w:rFonts w:ascii="Cambria" w:hAnsi="Cambria" w:cs="Arial"/>
              </w:rPr>
              <w:t>1</w:t>
            </w:r>
          </w:p>
        </w:tc>
        <w:tc>
          <w:tcPr>
            <w:tcW w:w="1418" w:type="dxa"/>
            <w:shd w:val="clear" w:color="auto" w:fill="auto"/>
          </w:tcPr>
          <w:p w:rsidR="00AA4E0A" w:rsidRPr="00AA61EC" w:rsidRDefault="00AA4E0A" w:rsidP="00D12985">
            <w:pPr>
              <w:rPr>
                <w:rFonts w:ascii="Cambria" w:hAnsi="Cambria" w:cs="Arial"/>
              </w:rPr>
            </w:pPr>
            <w:r w:rsidRPr="00AA61EC">
              <w:rPr>
                <w:rFonts w:ascii="Cambria" w:hAnsi="Cambria" w:cs="Arial"/>
              </w:rPr>
              <w:t>Localização</w:t>
            </w:r>
          </w:p>
        </w:tc>
        <w:tc>
          <w:tcPr>
            <w:tcW w:w="5528" w:type="dxa"/>
            <w:shd w:val="clear" w:color="auto" w:fill="auto"/>
          </w:tcPr>
          <w:p w:rsidR="00AA4E0A" w:rsidRPr="00AA61EC" w:rsidRDefault="00AA4E0A" w:rsidP="00AA61EC">
            <w:pPr>
              <w:numPr>
                <w:ilvl w:val="0"/>
                <w:numId w:val="41"/>
              </w:numPr>
              <w:rPr>
                <w:rFonts w:ascii="Cambria" w:hAnsi="Cambria" w:cs="Arial"/>
              </w:rPr>
            </w:pPr>
            <w:r w:rsidRPr="00AA61EC">
              <w:rPr>
                <w:rFonts w:ascii="Cambria" w:hAnsi="Cambria" w:cs="Arial"/>
              </w:rPr>
              <w:t>Deve-se evitar construir ou adaptar edifícios destinados a arquivos</w:t>
            </w:r>
            <w:r w:rsidR="00BF3E81" w:rsidRPr="00AA61EC">
              <w:rPr>
                <w:rFonts w:ascii="Cambria" w:hAnsi="Cambria" w:cs="Arial"/>
              </w:rPr>
              <w:t>*</w:t>
            </w:r>
            <w:r w:rsidRPr="00AA61EC">
              <w:rPr>
                <w:rFonts w:ascii="Cambria" w:hAnsi="Cambria" w:cs="Arial"/>
              </w:rPr>
              <w:t>:</w:t>
            </w:r>
          </w:p>
          <w:p w:rsidR="00AA4E0A" w:rsidRPr="00AA61EC" w:rsidRDefault="00AA4E0A" w:rsidP="00AA61EC">
            <w:pPr>
              <w:numPr>
                <w:ilvl w:val="0"/>
                <w:numId w:val="39"/>
              </w:numPr>
              <w:rPr>
                <w:rFonts w:ascii="Cambria" w:hAnsi="Cambria" w:cs="Arial"/>
              </w:rPr>
            </w:pPr>
            <w:r w:rsidRPr="00AA61EC">
              <w:rPr>
                <w:rFonts w:ascii="Cambria" w:hAnsi="Cambria" w:cs="Arial"/>
              </w:rPr>
              <w:t>Em zonas de risco sísmico médio ou elevado;</w:t>
            </w:r>
          </w:p>
          <w:p w:rsidR="00AA4E0A" w:rsidRPr="00AA61EC" w:rsidRDefault="00AA4E0A" w:rsidP="00AA61EC">
            <w:pPr>
              <w:numPr>
                <w:ilvl w:val="0"/>
                <w:numId w:val="39"/>
              </w:numPr>
              <w:rPr>
                <w:rFonts w:ascii="Cambria" w:hAnsi="Cambria" w:cs="Arial"/>
              </w:rPr>
            </w:pPr>
            <w:r w:rsidRPr="00AA61EC">
              <w:rPr>
                <w:rFonts w:ascii="Cambria" w:hAnsi="Cambria" w:cs="Arial"/>
              </w:rPr>
              <w:t>Em zonas com solo ou subsolo húmido ou pouco consistente;</w:t>
            </w:r>
          </w:p>
          <w:p w:rsidR="00AA4E0A" w:rsidRPr="00AA61EC" w:rsidRDefault="00AA4E0A" w:rsidP="00AA61EC">
            <w:pPr>
              <w:numPr>
                <w:ilvl w:val="0"/>
                <w:numId w:val="39"/>
              </w:numPr>
              <w:rPr>
                <w:rFonts w:ascii="Cambria" w:hAnsi="Cambria" w:cs="Arial"/>
              </w:rPr>
            </w:pPr>
            <w:r w:rsidRPr="00AA61EC">
              <w:rPr>
                <w:rFonts w:ascii="Cambria" w:hAnsi="Cambria" w:cs="Arial"/>
              </w:rPr>
              <w:t>Em zonas com risco de inundação, humidade ou incêndio;</w:t>
            </w:r>
          </w:p>
          <w:p w:rsidR="00AA4E0A" w:rsidRPr="00AA61EC" w:rsidRDefault="00AA4E0A" w:rsidP="00AA61EC">
            <w:pPr>
              <w:numPr>
                <w:ilvl w:val="0"/>
                <w:numId w:val="39"/>
              </w:numPr>
              <w:rPr>
                <w:rFonts w:ascii="Cambria" w:hAnsi="Cambria" w:cs="Arial"/>
              </w:rPr>
            </w:pPr>
            <w:r w:rsidRPr="00AA61EC">
              <w:rPr>
                <w:rFonts w:ascii="Cambria" w:hAnsi="Cambria" w:cs="Arial"/>
              </w:rPr>
              <w:t>Em zonas com exposição a ventos fortes e tempestades;</w:t>
            </w:r>
          </w:p>
          <w:p w:rsidR="00AA4E0A" w:rsidRPr="00AA61EC" w:rsidRDefault="00AA4E0A" w:rsidP="00AA61EC">
            <w:pPr>
              <w:numPr>
                <w:ilvl w:val="0"/>
                <w:numId w:val="39"/>
              </w:numPr>
              <w:rPr>
                <w:rFonts w:ascii="Cambria" w:hAnsi="Cambria" w:cs="Arial"/>
              </w:rPr>
            </w:pPr>
            <w:r w:rsidRPr="00AA61EC">
              <w:rPr>
                <w:rFonts w:ascii="Cambria" w:hAnsi="Cambria" w:cs="Arial"/>
              </w:rPr>
              <w:t>Em zonas industriais ou nas suas proximidades (ou seja, menos de 2 quilómetros);</w:t>
            </w:r>
          </w:p>
          <w:p w:rsidR="00AA4E0A" w:rsidRPr="00AA61EC" w:rsidRDefault="00AA4E0A" w:rsidP="00AA61EC">
            <w:pPr>
              <w:numPr>
                <w:ilvl w:val="0"/>
                <w:numId w:val="39"/>
              </w:numPr>
              <w:rPr>
                <w:rFonts w:ascii="Cambria" w:hAnsi="Cambria" w:cs="Arial"/>
              </w:rPr>
            </w:pPr>
            <w:r w:rsidRPr="00AA61EC">
              <w:rPr>
                <w:rFonts w:ascii="Cambria" w:hAnsi="Cambria" w:cs="Arial"/>
              </w:rPr>
              <w:t>Na proximidade de linhas de alta tensão;</w:t>
            </w:r>
          </w:p>
          <w:p w:rsidR="00AA4E0A" w:rsidRPr="00AA61EC" w:rsidRDefault="00AA4E0A" w:rsidP="00AA61EC">
            <w:pPr>
              <w:numPr>
                <w:ilvl w:val="0"/>
                <w:numId w:val="39"/>
              </w:numPr>
              <w:rPr>
                <w:rFonts w:ascii="Cambria" w:hAnsi="Cambria" w:cs="Arial"/>
              </w:rPr>
            </w:pPr>
            <w:r w:rsidRPr="00AA61EC">
              <w:rPr>
                <w:rFonts w:ascii="Cambria" w:hAnsi="Cambria" w:cs="Arial"/>
              </w:rPr>
              <w:t>Na proximidade de entrepostos de materiais inflamáveis e explosivos;</w:t>
            </w:r>
          </w:p>
          <w:p w:rsidR="00AA4E0A" w:rsidRPr="00AA61EC" w:rsidRDefault="00AA4E0A" w:rsidP="00AA61EC">
            <w:pPr>
              <w:numPr>
                <w:ilvl w:val="0"/>
                <w:numId w:val="39"/>
              </w:numPr>
              <w:rPr>
                <w:rFonts w:ascii="Cambria" w:hAnsi="Cambria" w:cs="Arial"/>
              </w:rPr>
            </w:pPr>
            <w:r w:rsidRPr="00AA61EC">
              <w:rPr>
                <w:rFonts w:ascii="Cambria" w:hAnsi="Cambria" w:cs="Arial"/>
              </w:rPr>
              <w:t>Na proximidade de terminais de tráfego aéreo, terrestre e portuário;</w:t>
            </w:r>
          </w:p>
          <w:p w:rsidR="00AA4E0A" w:rsidRPr="00AA61EC" w:rsidRDefault="00AA4E0A" w:rsidP="00AA61EC">
            <w:pPr>
              <w:numPr>
                <w:ilvl w:val="0"/>
                <w:numId w:val="39"/>
              </w:numPr>
              <w:rPr>
                <w:rFonts w:ascii="Cambria" w:hAnsi="Cambria" w:cs="Arial"/>
              </w:rPr>
            </w:pPr>
            <w:r w:rsidRPr="00AA61EC">
              <w:rPr>
                <w:rFonts w:ascii="Cambria" w:hAnsi="Cambria" w:cs="Arial"/>
              </w:rPr>
              <w:t>Em áreas de intenso tráfego sujeitas à trepidação, ruído e poluição;</w:t>
            </w:r>
          </w:p>
          <w:p w:rsidR="00AA4E0A" w:rsidRPr="00AA61EC" w:rsidRDefault="00AA4E0A" w:rsidP="00AA61EC">
            <w:pPr>
              <w:numPr>
                <w:ilvl w:val="0"/>
                <w:numId w:val="39"/>
              </w:numPr>
              <w:rPr>
                <w:rFonts w:ascii="Cambria" w:hAnsi="Cambria" w:cs="Arial"/>
              </w:rPr>
            </w:pPr>
            <w:r w:rsidRPr="00AA61EC">
              <w:rPr>
                <w:rFonts w:ascii="Cambria" w:hAnsi="Cambria" w:cs="Arial"/>
              </w:rPr>
              <w:t>Na proximidade de instalações militares, de centros de telecomunicações e de laboratórios químicos;</w:t>
            </w:r>
          </w:p>
          <w:p w:rsidR="00AA4E0A" w:rsidRPr="00AA61EC" w:rsidRDefault="00AA4E0A" w:rsidP="00AA61EC">
            <w:pPr>
              <w:numPr>
                <w:ilvl w:val="0"/>
                <w:numId w:val="39"/>
              </w:numPr>
              <w:rPr>
                <w:rFonts w:ascii="Cambria" w:hAnsi="Cambria" w:cs="Arial"/>
              </w:rPr>
            </w:pPr>
            <w:r w:rsidRPr="00AA61EC">
              <w:rPr>
                <w:rFonts w:ascii="Cambria" w:hAnsi="Cambria" w:cs="Arial"/>
              </w:rPr>
              <w:t xml:space="preserve">Na proximidade de meios de comunicação social </w:t>
            </w:r>
            <w:r w:rsidRPr="00AA61EC">
              <w:rPr>
                <w:rFonts w:ascii="Cambria" w:hAnsi="Cambria" w:cs="Arial"/>
              </w:rPr>
              <w:lastRenderedPageBreak/>
              <w:t>de âmbito nacional;</w:t>
            </w:r>
          </w:p>
          <w:p w:rsidR="00AA4E0A" w:rsidRPr="00AA61EC" w:rsidRDefault="00AA4E0A" w:rsidP="00AA61EC">
            <w:pPr>
              <w:numPr>
                <w:ilvl w:val="0"/>
                <w:numId w:val="39"/>
              </w:numPr>
              <w:rPr>
                <w:rFonts w:ascii="Cambria" w:hAnsi="Cambria" w:cs="Arial"/>
              </w:rPr>
            </w:pPr>
            <w:r w:rsidRPr="00AA61EC">
              <w:rPr>
                <w:rFonts w:ascii="Cambria" w:hAnsi="Cambria" w:cs="Arial"/>
              </w:rPr>
              <w:t>Na proximidade de edifícios degradados ou muito altos.</w:t>
            </w:r>
          </w:p>
          <w:p w:rsidR="00AA4E0A" w:rsidRPr="00AA61EC" w:rsidRDefault="00AA4E0A" w:rsidP="00AA61EC">
            <w:pPr>
              <w:numPr>
                <w:ilvl w:val="0"/>
                <w:numId w:val="40"/>
              </w:numPr>
              <w:rPr>
                <w:rFonts w:ascii="Cambria" w:hAnsi="Cambria" w:cs="Arial"/>
              </w:rPr>
            </w:pPr>
            <w:r w:rsidRPr="00AA61EC">
              <w:rPr>
                <w:rFonts w:ascii="Cambria" w:hAnsi="Cambria" w:cs="Arial"/>
              </w:rPr>
              <w:t>Aquando da aquisição do terreno ou do projeto de adaptação deve ser previsto espaço suficiente para futuras expansões do edifício</w:t>
            </w:r>
            <w:r w:rsidR="00BF3E81" w:rsidRPr="00AA61EC">
              <w:rPr>
                <w:rFonts w:ascii="Cambria" w:hAnsi="Cambria" w:cs="Arial"/>
              </w:rPr>
              <w:t>*</w:t>
            </w:r>
            <w:r w:rsidRPr="00AA61EC">
              <w:rPr>
                <w:rFonts w:ascii="Cambria" w:hAnsi="Cambria" w:cs="Arial"/>
              </w:rPr>
              <w:t>.</w:t>
            </w:r>
          </w:p>
          <w:p w:rsidR="00AA4E0A" w:rsidRPr="00AA61EC" w:rsidRDefault="00AA4E0A" w:rsidP="00AA61EC">
            <w:pPr>
              <w:numPr>
                <w:ilvl w:val="0"/>
                <w:numId w:val="40"/>
              </w:numPr>
              <w:rPr>
                <w:rFonts w:ascii="Cambria" w:hAnsi="Cambria" w:cs="Arial"/>
              </w:rPr>
            </w:pPr>
            <w:r w:rsidRPr="00AA61EC">
              <w:rPr>
                <w:rFonts w:ascii="Cambria" w:hAnsi="Cambria" w:cs="Arial"/>
              </w:rPr>
              <w:t>O edifício a construir ou a adaptar deve ter capacidade para suportar cargas de peso permanente muito elevadas, inclusivamente, em caso de sismo</w:t>
            </w:r>
            <w:r w:rsidR="00BF3E81" w:rsidRPr="00AA61EC">
              <w:rPr>
                <w:rFonts w:ascii="Cambria" w:hAnsi="Cambria" w:cs="Arial"/>
              </w:rPr>
              <w:t>*</w:t>
            </w:r>
            <w:r w:rsidRPr="00AA61EC">
              <w:rPr>
                <w:rFonts w:ascii="Cambria" w:hAnsi="Cambria" w:cs="Arial"/>
              </w:rPr>
              <w:t>.</w:t>
            </w:r>
          </w:p>
          <w:p w:rsidR="00AA4E0A" w:rsidRPr="00AA61EC" w:rsidRDefault="00AA4E0A" w:rsidP="00AA61EC">
            <w:pPr>
              <w:numPr>
                <w:ilvl w:val="0"/>
                <w:numId w:val="40"/>
              </w:numPr>
              <w:rPr>
                <w:rFonts w:ascii="Cambria" w:hAnsi="Cambria" w:cs="Arial"/>
              </w:rPr>
            </w:pPr>
            <w:r w:rsidRPr="00AA61EC">
              <w:rPr>
                <w:rFonts w:ascii="Cambria" w:hAnsi="Cambria" w:cs="Arial"/>
              </w:rPr>
              <w:t>Antes de se iniciar a intervenção, especialmente em edifícios mais antigos, deve-se realizar um estudo sobre as condições de termo-estabilidade, ventilação e climatização</w:t>
            </w:r>
            <w:r w:rsidR="00BF3E81" w:rsidRPr="00AA61EC">
              <w:rPr>
                <w:rFonts w:ascii="Cambria" w:hAnsi="Cambria" w:cs="Arial"/>
              </w:rPr>
              <w:t>*</w:t>
            </w:r>
            <w:r w:rsidRPr="00AA61EC">
              <w:rPr>
                <w:rFonts w:ascii="Cambria" w:hAnsi="Cambria" w:cs="Arial"/>
              </w:rPr>
              <w:t>.</w:t>
            </w:r>
          </w:p>
        </w:tc>
        <w:tc>
          <w:tcPr>
            <w:tcW w:w="1701" w:type="dxa"/>
          </w:tcPr>
          <w:p w:rsidR="00AA4E0A" w:rsidRPr="00AA61EC" w:rsidRDefault="00AA4E0A" w:rsidP="00E924B7">
            <w:pPr>
              <w:ind w:left="360"/>
              <w:rPr>
                <w:rFonts w:ascii="Cambria" w:hAnsi="Cambria" w:cs="Arial"/>
              </w:rPr>
            </w:pPr>
          </w:p>
        </w:tc>
        <w:tc>
          <w:tcPr>
            <w:tcW w:w="1702" w:type="dxa"/>
          </w:tcPr>
          <w:p w:rsidR="00AA4E0A" w:rsidRPr="00AA61EC" w:rsidRDefault="00AA4E0A" w:rsidP="00E924B7">
            <w:pPr>
              <w:ind w:left="360"/>
              <w:rPr>
                <w:rFonts w:ascii="Cambria" w:hAnsi="Cambria" w:cs="Arial"/>
              </w:rPr>
            </w:pPr>
          </w:p>
        </w:tc>
      </w:tr>
      <w:tr w:rsidR="00AA4E0A" w:rsidRPr="00AA61EC" w:rsidTr="00C333C7">
        <w:tc>
          <w:tcPr>
            <w:tcW w:w="567" w:type="dxa"/>
            <w:shd w:val="clear" w:color="auto" w:fill="auto"/>
          </w:tcPr>
          <w:p w:rsidR="00AA4E0A" w:rsidRPr="00AA61EC" w:rsidRDefault="00AA4E0A" w:rsidP="00D12985">
            <w:pPr>
              <w:rPr>
                <w:rFonts w:ascii="Cambria" w:hAnsi="Cambria" w:cs="Arial"/>
              </w:rPr>
            </w:pPr>
            <w:r w:rsidRPr="00AA61EC">
              <w:rPr>
                <w:rFonts w:ascii="Cambria" w:hAnsi="Cambria" w:cs="Arial"/>
              </w:rPr>
              <w:lastRenderedPageBreak/>
              <w:t>2</w:t>
            </w:r>
          </w:p>
        </w:tc>
        <w:tc>
          <w:tcPr>
            <w:tcW w:w="1418" w:type="dxa"/>
            <w:shd w:val="clear" w:color="auto" w:fill="auto"/>
          </w:tcPr>
          <w:p w:rsidR="00AA4E0A" w:rsidRPr="00AA61EC" w:rsidRDefault="00AA4E0A" w:rsidP="00D12985">
            <w:pPr>
              <w:rPr>
                <w:rFonts w:ascii="Cambria" w:hAnsi="Cambria" w:cs="Arial"/>
              </w:rPr>
            </w:pPr>
            <w:r w:rsidRPr="00AA61EC">
              <w:rPr>
                <w:rFonts w:ascii="Cambria" w:hAnsi="Cambria" w:cs="Arial"/>
              </w:rPr>
              <w:t>Espaço físico</w:t>
            </w:r>
          </w:p>
        </w:tc>
        <w:tc>
          <w:tcPr>
            <w:tcW w:w="5528" w:type="dxa"/>
            <w:shd w:val="clear" w:color="auto" w:fill="auto"/>
          </w:tcPr>
          <w:p w:rsidR="00AA4E0A" w:rsidRPr="00AA61EC" w:rsidRDefault="00AA4E0A" w:rsidP="00AA61EC">
            <w:pPr>
              <w:numPr>
                <w:ilvl w:val="0"/>
                <w:numId w:val="42"/>
              </w:numPr>
              <w:rPr>
                <w:rFonts w:ascii="Cambria" w:hAnsi="Cambria" w:cs="Arial"/>
              </w:rPr>
            </w:pPr>
            <w:r w:rsidRPr="00AA61EC">
              <w:rPr>
                <w:rFonts w:ascii="Cambria" w:hAnsi="Cambria" w:cs="Arial"/>
              </w:rPr>
              <w:t>O espaço físico deve ser objeto de planeamento prévio de modo a</w:t>
            </w:r>
            <w:r w:rsidR="00BF3E81" w:rsidRPr="00AA61EC">
              <w:rPr>
                <w:rFonts w:ascii="Cambria" w:hAnsi="Cambria" w:cs="Arial"/>
              </w:rPr>
              <w:t>*</w:t>
            </w:r>
            <w:r w:rsidRPr="00AA61EC">
              <w:rPr>
                <w:rFonts w:ascii="Cambria" w:hAnsi="Cambria" w:cs="Arial"/>
              </w:rPr>
              <w:t>:</w:t>
            </w:r>
          </w:p>
          <w:p w:rsidR="00AA4E0A" w:rsidRPr="00AA61EC" w:rsidRDefault="00AA4E0A" w:rsidP="00AA61EC">
            <w:pPr>
              <w:numPr>
                <w:ilvl w:val="0"/>
                <w:numId w:val="43"/>
              </w:numPr>
              <w:rPr>
                <w:rFonts w:ascii="Cambria" w:hAnsi="Cambria" w:cs="Arial"/>
              </w:rPr>
            </w:pPr>
            <w:r w:rsidRPr="00AA61EC">
              <w:rPr>
                <w:rFonts w:ascii="Cambria" w:hAnsi="Cambria" w:cs="Arial"/>
              </w:rPr>
              <w:t>Conter áreas de armazenamento (depósito do acervo; 80% do total), áreas de atividades técnico-administrativas (estações de trabalho, gabinete de reprodução, gabinete de conservação e restauro; câmara de expurgo;13% do total) e áreas de consulta de documentos, de exposições e de conferências (7% do total).</w:t>
            </w:r>
          </w:p>
          <w:p w:rsidR="00AA4E0A" w:rsidRPr="00AA61EC" w:rsidRDefault="00AA4E0A" w:rsidP="00AA61EC">
            <w:pPr>
              <w:numPr>
                <w:ilvl w:val="0"/>
                <w:numId w:val="43"/>
              </w:numPr>
              <w:rPr>
                <w:rFonts w:ascii="Cambria" w:hAnsi="Cambria" w:cs="Arial"/>
              </w:rPr>
            </w:pPr>
            <w:r w:rsidRPr="00AA61EC">
              <w:rPr>
                <w:rFonts w:ascii="Cambria" w:hAnsi="Cambria" w:cs="Arial"/>
              </w:rPr>
              <w:t>Prever o crescimento do acervo a médio prazo (10 anos) e a longo prazo (25 anos).</w:t>
            </w:r>
          </w:p>
          <w:p w:rsidR="00AA4E0A" w:rsidRPr="00AA61EC" w:rsidRDefault="00AA4E0A" w:rsidP="00AA61EC">
            <w:pPr>
              <w:numPr>
                <w:ilvl w:val="0"/>
                <w:numId w:val="43"/>
              </w:numPr>
              <w:rPr>
                <w:rFonts w:ascii="Cambria" w:hAnsi="Cambria" w:cs="Arial"/>
              </w:rPr>
            </w:pPr>
            <w:r w:rsidRPr="00AA61EC">
              <w:rPr>
                <w:rFonts w:ascii="Cambria" w:hAnsi="Cambria" w:cs="Arial"/>
              </w:rPr>
              <w:t>Instalar os depósitos em pisos térreos (desaconselha-se em caves devido às inundações e em pisos superiores devido aos efeitos do peso da documentação sobre a estrutura uma vez que o peso pode variar entre os mil e os dois mil quilos por metro quadrado). Adequar o espaço físico dos depósitos ao tipo de suportes a armazenar (ex.: papel; pergaminho; fotografia; vídeo; cassete; CD; etc.). Prever zonas para carregamento e descarregamento de documentação.</w:t>
            </w:r>
          </w:p>
          <w:p w:rsidR="00AA4E0A" w:rsidRPr="00AA61EC" w:rsidRDefault="00AA4E0A" w:rsidP="00AA61EC">
            <w:pPr>
              <w:numPr>
                <w:ilvl w:val="0"/>
                <w:numId w:val="43"/>
              </w:numPr>
              <w:rPr>
                <w:rFonts w:ascii="Cambria" w:hAnsi="Cambria"/>
              </w:rPr>
            </w:pPr>
            <w:r w:rsidRPr="00AA61EC">
              <w:rPr>
                <w:rFonts w:ascii="Cambria" w:hAnsi="Cambria" w:cs="Arial"/>
              </w:rPr>
              <w:t xml:space="preserve">Nas áreas de atividades técnico-administrativas e nas áreas de consulta de documentos, de exposições e de conferências há que prever quais </w:t>
            </w:r>
            <w:r w:rsidRPr="00AA61EC">
              <w:rPr>
                <w:rFonts w:ascii="Cambria" w:hAnsi="Cambria" w:cs="Arial"/>
              </w:rPr>
              <w:lastRenderedPageBreak/>
              <w:t>os tipos de equipamentos a adquirir em função da utilização prevista, do número estimado de trabalhadores e funcionários e do valor da documentação (ex.: aquisição de cofres ou construção de casa forte).</w:t>
            </w:r>
          </w:p>
        </w:tc>
        <w:tc>
          <w:tcPr>
            <w:tcW w:w="1701" w:type="dxa"/>
          </w:tcPr>
          <w:p w:rsidR="00AA4E0A" w:rsidRPr="00AA61EC" w:rsidRDefault="00AA4E0A" w:rsidP="00E924B7">
            <w:pPr>
              <w:ind w:left="367"/>
              <w:rPr>
                <w:rFonts w:ascii="Cambria" w:hAnsi="Cambria" w:cs="Arial"/>
              </w:rPr>
            </w:pPr>
          </w:p>
        </w:tc>
        <w:tc>
          <w:tcPr>
            <w:tcW w:w="1702" w:type="dxa"/>
          </w:tcPr>
          <w:p w:rsidR="00AA4E0A" w:rsidRPr="00AA61EC" w:rsidRDefault="00AA4E0A" w:rsidP="00E924B7">
            <w:pPr>
              <w:ind w:left="367"/>
              <w:rPr>
                <w:rFonts w:ascii="Cambria" w:hAnsi="Cambria" w:cs="Arial"/>
              </w:rPr>
            </w:pPr>
          </w:p>
        </w:tc>
      </w:tr>
      <w:tr w:rsidR="00AA4E0A" w:rsidRPr="00AA61EC" w:rsidTr="00C333C7">
        <w:tc>
          <w:tcPr>
            <w:tcW w:w="567" w:type="dxa"/>
            <w:shd w:val="clear" w:color="auto" w:fill="auto"/>
          </w:tcPr>
          <w:p w:rsidR="00AA4E0A" w:rsidRPr="00AA61EC" w:rsidRDefault="00AA4E0A" w:rsidP="00D12985">
            <w:pPr>
              <w:rPr>
                <w:rFonts w:ascii="Cambria" w:hAnsi="Cambria" w:cs="Arial"/>
              </w:rPr>
            </w:pPr>
            <w:r w:rsidRPr="00AA61EC">
              <w:rPr>
                <w:rFonts w:ascii="Cambria" w:hAnsi="Cambria" w:cs="Arial"/>
              </w:rPr>
              <w:lastRenderedPageBreak/>
              <w:t>3</w:t>
            </w:r>
          </w:p>
        </w:tc>
        <w:tc>
          <w:tcPr>
            <w:tcW w:w="1418" w:type="dxa"/>
            <w:shd w:val="clear" w:color="auto" w:fill="auto"/>
          </w:tcPr>
          <w:p w:rsidR="00AA4E0A" w:rsidRPr="00AA61EC" w:rsidRDefault="00AA4E0A" w:rsidP="00D12985">
            <w:pPr>
              <w:rPr>
                <w:rFonts w:ascii="Cambria" w:hAnsi="Cambria" w:cs="Arial"/>
              </w:rPr>
            </w:pPr>
            <w:r w:rsidRPr="00AA61EC">
              <w:rPr>
                <w:rFonts w:ascii="Cambria" w:hAnsi="Cambria" w:cs="Arial"/>
              </w:rPr>
              <w:t>Instalações</w:t>
            </w:r>
          </w:p>
        </w:tc>
        <w:tc>
          <w:tcPr>
            <w:tcW w:w="5528" w:type="dxa"/>
            <w:shd w:val="clear" w:color="auto" w:fill="auto"/>
          </w:tcPr>
          <w:p w:rsidR="00AA4E0A" w:rsidRPr="00AA61EC" w:rsidRDefault="00AA4E0A" w:rsidP="00AA61EC">
            <w:pPr>
              <w:numPr>
                <w:ilvl w:val="0"/>
                <w:numId w:val="42"/>
              </w:numPr>
              <w:rPr>
                <w:rFonts w:ascii="Cambria" w:hAnsi="Cambria" w:cs="Arial"/>
              </w:rPr>
            </w:pPr>
            <w:r w:rsidRPr="00AA61EC">
              <w:rPr>
                <w:rFonts w:ascii="Cambria" w:hAnsi="Cambria" w:cs="Arial"/>
              </w:rPr>
              <w:t>As instalações integram aspetos como as instalações elétricas e hidráulicas, a cobertura, a construção e o revestimento, as portas e as janelas. Nos pontos abaixo determinam-se os requisitos a respeitar:</w:t>
            </w:r>
          </w:p>
          <w:p w:rsidR="00AA4E0A" w:rsidRPr="00AA61EC" w:rsidRDefault="00AA4E0A" w:rsidP="00AA61EC">
            <w:pPr>
              <w:numPr>
                <w:ilvl w:val="1"/>
                <w:numId w:val="42"/>
              </w:numPr>
              <w:rPr>
                <w:rFonts w:ascii="Cambria" w:hAnsi="Cambria" w:cs="Arial"/>
              </w:rPr>
            </w:pPr>
            <w:r w:rsidRPr="00AA61EC">
              <w:rPr>
                <w:rFonts w:ascii="Cambria" w:hAnsi="Cambria" w:cs="Arial"/>
              </w:rPr>
              <w:t>A instalação elétrica deve estar de acordo com as normas técnicas em vigor e permitir um acesso fácil em caso de emergência. Deverá haver tomadas a cada cinco metros nos depósitos e em maior número nas outras áreas consoante as necessidades percecionadas. De preferência a luz elétrica deverá ser ativada por sensores de presença. O contador deverá ter capacidade para suportar as necessidades existentes e para ter aumentos na carga se se revelar necessário</w:t>
            </w:r>
            <w:r w:rsidR="00BF3E81" w:rsidRPr="00AA61EC">
              <w:rPr>
                <w:rFonts w:ascii="Cambria" w:hAnsi="Cambria" w:cs="Arial"/>
              </w:rPr>
              <w:t>*</w:t>
            </w:r>
            <w:r w:rsidRPr="00AA61EC">
              <w:rPr>
                <w:rFonts w:ascii="Cambria" w:hAnsi="Cambria" w:cs="Arial"/>
              </w:rPr>
              <w:t>.</w:t>
            </w:r>
          </w:p>
          <w:p w:rsidR="00AA4E0A" w:rsidRPr="00AA61EC" w:rsidRDefault="00AA4E0A" w:rsidP="00AA61EC">
            <w:pPr>
              <w:numPr>
                <w:ilvl w:val="1"/>
                <w:numId w:val="42"/>
              </w:numPr>
              <w:rPr>
                <w:rFonts w:ascii="Cambria" w:hAnsi="Cambria" w:cs="Arial"/>
              </w:rPr>
            </w:pPr>
            <w:r w:rsidRPr="00AA61EC">
              <w:rPr>
                <w:rFonts w:ascii="Cambria" w:hAnsi="Cambria" w:cs="Arial"/>
              </w:rPr>
              <w:t>As torneiras devem indicar claramente o sentido da abertura ou fecho e as canalizações de águas pluviais devem encaminhar a água para redes próximas ao edifício evitando a penetração de água no solo.</w:t>
            </w:r>
          </w:p>
          <w:p w:rsidR="00AA4E0A" w:rsidRPr="00AA61EC" w:rsidRDefault="00AA4E0A" w:rsidP="00AA61EC">
            <w:pPr>
              <w:numPr>
                <w:ilvl w:val="1"/>
                <w:numId w:val="42"/>
              </w:numPr>
              <w:rPr>
                <w:rFonts w:ascii="Cambria" w:hAnsi="Cambria" w:cs="Arial"/>
              </w:rPr>
            </w:pPr>
            <w:r w:rsidRPr="00AA61EC">
              <w:rPr>
                <w:rFonts w:ascii="Cambria" w:hAnsi="Cambria" w:cs="Arial"/>
              </w:rPr>
              <w:t>A cobertura do edifício deve ser inclinada.</w:t>
            </w:r>
          </w:p>
          <w:p w:rsidR="00AA4E0A" w:rsidRPr="00AA61EC" w:rsidRDefault="00AA4E0A" w:rsidP="00AA61EC">
            <w:pPr>
              <w:numPr>
                <w:ilvl w:val="1"/>
                <w:numId w:val="42"/>
              </w:numPr>
              <w:rPr>
                <w:rFonts w:ascii="Cambria" w:hAnsi="Cambria" w:cs="Arial"/>
              </w:rPr>
            </w:pPr>
            <w:r w:rsidRPr="00AA61EC">
              <w:rPr>
                <w:rFonts w:ascii="Cambria" w:hAnsi="Cambria" w:cs="Arial"/>
              </w:rPr>
              <w:t>No caso das lajes de cobertura, recomenda-se tratamentos de impermeabilização e isolamento térmico. O emprego de cores claras sobre a cobertura reforça a reflexão das radiações solares.</w:t>
            </w:r>
          </w:p>
          <w:p w:rsidR="00AA4E0A" w:rsidRPr="00AA61EC" w:rsidRDefault="00AA4E0A" w:rsidP="00AA61EC">
            <w:pPr>
              <w:numPr>
                <w:ilvl w:val="1"/>
                <w:numId w:val="42"/>
              </w:numPr>
              <w:rPr>
                <w:rFonts w:ascii="Cambria" w:hAnsi="Cambria" w:cs="Arial"/>
              </w:rPr>
            </w:pPr>
            <w:r w:rsidRPr="00AA61EC">
              <w:rPr>
                <w:rFonts w:ascii="Cambria" w:hAnsi="Cambria" w:cs="Arial"/>
              </w:rPr>
              <w:t>Para se obter um bom isolamento térmico em relação às condições climáticas externas, deve-se prever um afastamento entre o último andar e o telhado, além da utilização de revestimento com material termo-isolante, que seja à prova de fogo</w:t>
            </w:r>
            <w:r w:rsidR="00BF3E81" w:rsidRPr="00AA61EC">
              <w:rPr>
                <w:rFonts w:ascii="Cambria" w:hAnsi="Cambria" w:cs="Arial"/>
              </w:rPr>
              <w:t>*</w:t>
            </w:r>
            <w:r w:rsidRPr="00AA61EC">
              <w:rPr>
                <w:rFonts w:ascii="Cambria" w:hAnsi="Cambria" w:cs="Arial"/>
              </w:rPr>
              <w:t>.</w:t>
            </w:r>
          </w:p>
          <w:p w:rsidR="00AA4E0A" w:rsidRPr="00AA61EC" w:rsidRDefault="00AA4E0A" w:rsidP="00AA61EC">
            <w:pPr>
              <w:numPr>
                <w:ilvl w:val="1"/>
                <w:numId w:val="42"/>
              </w:numPr>
              <w:rPr>
                <w:rFonts w:ascii="Cambria" w:hAnsi="Cambria" w:cs="Arial"/>
              </w:rPr>
            </w:pPr>
            <w:r w:rsidRPr="00AA61EC">
              <w:rPr>
                <w:rFonts w:ascii="Cambria" w:hAnsi="Cambria" w:cs="Arial"/>
              </w:rPr>
              <w:t>Deve-se proceder à impermeabilização de áreas de cobertura para evitar problemas de infiltrações que podem comprometer a segurança do acervo</w:t>
            </w:r>
            <w:r w:rsidR="00BF3E81" w:rsidRPr="00AA61EC">
              <w:rPr>
                <w:rFonts w:ascii="Cambria" w:hAnsi="Cambria" w:cs="Arial"/>
              </w:rPr>
              <w:t>*</w:t>
            </w:r>
            <w:r w:rsidRPr="00AA61EC">
              <w:rPr>
                <w:rFonts w:ascii="Cambria" w:hAnsi="Cambria" w:cs="Arial"/>
              </w:rPr>
              <w:t>.</w:t>
            </w:r>
          </w:p>
          <w:p w:rsidR="00AA4E0A" w:rsidRPr="00AA61EC" w:rsidRDefault="00AA4E0A" w:rsidP="00AA61EC">
            <w:pPr>
              <w:numPr>
                <w:ilvl w:val="1"/>
                <w:numId w:val="42"/>
              </w:numPr>
              <w:rPr>
                <w:rFonts w:ascii="Cambria" w:hAnsi="Cambria" w:cs="Arial"/>
              </w:rPr>
            </w:pPr>
            <w:r w:rsidRPr="00AA61EC">
              <w:rPr>
                <w:rFonts w:ascii="Cambria" w:hAnsi="Cambria" w:cs="Arial"/>
              </w:rPr>
              <w:lastRenderedPageBreak/>
              <w:t>As paredes externas devem ser espessas para atenuar a entrada de calor e os revestimentos internos devem ser de cores claras por terem capacidade de proporcionar isolamento contra o calor e a humidade, bem como para facilitar a limpeza e conservação. Devem também ser isentos de formaldeídos e outros químicos poluentes na sua composição, e apresentar resistência contra o fogo</w:t>
            </w:r>
            <w:r w:rsidR="00BF3E81" w:rsidRPr="00AA61EC">
              <w:rPr>
                <w:rFonts w:ascii="Cambria" w:hAnsi="Cambria" w:cs="Arial"/>
              </w:rPr>
              <w:t>*</w:t>
            </w:r>
            <w:r w:rsidRPr="00AA61EC">
              <w:rPr>
                <w:rFonts w:ascii="Cambria" w:hAnsi="Cambria" w:cs="Arial"/>
              </w:rPr>
              <w:t>.</w:t>
            </w:r>
          </w:p>
          <w:p w:rsidR="00AA4E0A" w:rsidRPr="00AA61EC" w:rsidRDefault="00AA4E0A" w:rsidP="00AA61EC">
            <w:pPr>
              <w:numPr>
                <w:ilvl w:val="1"/>
                <w:numId w:val="42"/>
              </w:numPr>
              <w:rPr>
                <w:rFonts w:ascii="Cambria" w:hAnsi="Cambria" w:cs="Arial"/>
              </w:rPr>
            </w:pPr>
            <w:r w:rsidRPr="00AA61EC">
              <w:rPr>
                <w:rFonts w:ascii="Cambria" w:hAnsi="Cambria" w:cs="Arial"/>
              </w:rPr>
              <w:t>As fachadas devem ser tratadas com substâncias repelentes à água e com cores claras de propriedade reflexiva, influindo na redução do calor interno nos locais de clima húmido. No caso dos pisos, recomendam-se revestimentos laváveis, de alta resistência, como forma de prevenir a acumulação de poeira e a degradação provocada pelo peso.</w:t>
            </w:r>
          </w:p>
          <w:p w:rsidR="00AA4E0A" w:rsidRPr="00AA61EC" w:rsidRDefault="00AA4E0A" w:rsidP="00AA61EC">
            <w:pPr>
              <w:numPr>
                <w:ilvl w:val="1"/>
                <w:numId w:val="42"/>
              </w:numPr>
              <w:rPr>
                <w:rFonts w:ascii="Cambria" w:hAnsi="Cambria" w:cs="Arial"/>
              </w:rPr>
            </w:pPr>
            <w:r w:rsidRPr="00AA61EC">
              <w:rPr>
                <w:rFonts w:ascii="Cambria" w:hAnsi="Cambria" w:cs="Arial"/>
              </w:rPr>
              <w:t xml:space="preserve">Extensas superfícies de vidro são desaconselhadas porque não protegem os acervos das variações climáticas externas, e promovem o efeito estufa no acervo. O uso de madeira não é recomendado, tendo em vista tratar-se de material inflamável e suscetível a </w:t>
            </w:r>
            <w:r w:rsidR="0005525F" w:rsidRPr="00AA61EC">
              <w:rPr>
                <w:rFonts w:ascii="Cambria" w:hAnsi="Cambria" w:cs="Arial"/>
              </w:rPr>
              <w:t>insectos*</w:t>
            </w:r>
            <w:r w:rsidRPr="00AA61EC">
              <w:rPr>
                <w:rFonts w:ascii="Cambria" w:hAnsi="Cambria" w:cs="Arial"/>
              </w:rPr>
              <w:t>.</w:t>
            </w:r>
          </w:p>
          <w:p w:rsidR="00AA4E0A" w:rsidRPr="00AA61EC" w:rsidRDefault="00AA4E0A" w:rsidP="00AA61EC">
            <w:pPr>
              <w:numPr>
                <w:ilvl w:val="1"/>
                <w:numId w:val="42"/>
              </w:numPr>
              <w:rPr>
                <w:rFonts w:ascii="Cambria" w:hAnsi="Cambria" w:cs="Arial"/>
              </w:rPr>
            </w:pPr>
            <w:r w:rsidRPr="00AA61EC">
              <w:rPr>
                <w:rFonts w:ascii="Cambria" w:hAnsi="Cambria" w:cs="Arial"/>
              </w:rPr>
              <w:t>Os materiais usados para construção e revestimento devem ser escolhidos pelas suas características de durabilidade, isolamento térmico e humidade. As fundações devem ser projetadas para evitar a absorção de humidade por capilaridade. Dentre outros materiais de boa aceitação sugerem-se a pedra, o tijolo e o aço</w:t>
            </w:r>
            <w:r w:rsidR="0005525F" w:rsidRPr="00AA61EC">
              <w:rPr>
                <w:rFonts w:ascii="Cambria" w:hAnsi="Cambria" w:cs="Arial"/>
              </w:rPr>
              <w:t>*</w:t>
            </w:r>
            <w:r w:rsidRPr="00AA61EC">
              <w:rPr>
                <w:rFonts w:ascii="Cambria" w:hAnsi="Cambria" w:cs="Arial"/>
              </w:rPr>
              <w:t>.</w:t>
            </w:r>
          </w:p>
          <w:p w:rsidR="00AA4E0A" w:rsidRPr="00AA61EC" w:rsidRDefault="00AA4E0A" w:rsidP="00AA61EC">
            <w:pPr>
              <w:numPr>
                <w:ilvl w:val="1"/>
                <w:numId w:val="42"/>
              </w:numPr>
              <w:rPr>
                <w:rFonts w:ascii="Cambria" w:hAnsi="Cambria" w:cs="Arial"/>
              </w:rPr>
            </w:pPr>
            <w:r w:rsidRPr="00AA61EC">
              <w:rPr>
                <w:rFonts w:ascii="Cambria" w:hAnsi="Cambria" w:cs="Arial"/>
              </w:rPr>
              <w:t>Mesmo considerando os efeitos benéficos da luz solar como agente microbicida, o acervo deve ficar protegido das suas radiações. Por isso, recomenda-se limitar a área de abertura a 20% da área de fachada. As aberturas não podem ser feitas em paredes voltadas para o lado de maior aporte energético (leste/oeste), devendo-se evitar ao máximo as aberturas em direção aos ventos húmidos e marinhos</w:t>
            </w:r>
            <w:r w:rsidR="0005525F" w:rsidRPr="00AA61EC">
              <w:rPr>
                <w:rFonts w:ascii="Cambria" w:hAnsi="Cambria" w:cs="Arial"/>
              </w:rPr>
              <w:t>*</w:t>
            </w:r>
            <w:r w:rsidRPr="00AA61EC">
              <w:rPr>
                <w:rFonts w:ascii="Cambria" w:hAnsi="Cambria" w:cs="Arial"/>
              </w:rPr>
              <w:t>.</w:t>
            </w:r>
          </w:p>
          <w:p w:rsidR="00AA4E0A" w:rsidRPr="00AA61EC" w:rsidRDefault="00AA4E0A" w:rsidP="00AA61EC">
            <w:pPr>
              <w:numPr>
                <w:ilvl w:val="1"/>
                <w:numId w:val="42"/>
              </w:numPr>
              <w:rPr>
                <w:rFonts w:ascii="Cambria" w:hAnsi="Cambria" w:cs="Arial"/>
              </w:rPr>
            </w:pPr>
            <w:r w:rsidRPr="00AA61EC">
              <w:rPr>
                <w:rFonts w:ascii="Cambria" w:hAnsi="Cambria" w:cs="Arial"/>
              </w:rPr>
              <w:t xml:space="preserve">Onde não houver climatização, as janelas devem permitir uma boa ventilação e ao mesmo tempo </w:t>
            </w:r>
            <w:r w:rsidRPr="00AA61EC">
              <w:rPr>
                <w:rFonts w:ascii="Cambria" w:hAnsi="Cambria" w:cs="Arial"/>
              </w:rPr>
              <w:lastRenderedPageBreak/>
              <w:t>serem dotadas de boa vedação, proteção contra a entrada de insetos (utilizando-se redes de quadrícula apertada) e radiações solares (instalando-se persianas e filtros)</w:t>
            </w:r>
            <w:r w:rsidR="0005525F" w:rsidRPr="00AA61EC">
              <w:rPr>
                <w:rFonts w:ascii="Cambria" w:hAnsi="Cambria" w:cs="Arial"/>
              </w:rPr>
              <w:t>*</w:t>
            </w:r>
            <w:r w:rsidRPr="00AA61EC">
              <w:rPr>
                <w:rFonts w:ascii="Cambria" w:hAnsi="Cambria" w:cs="Arial"/>
              </w:rPr>
              <w:t>.</w:t>
            </w:r>
          </w:p>
          <w:p w:rsidR="00AA4E0A" w:rsidRPr="00AA61EC" w:rsidRDefault="00AA4E0A" w:rsidP="00AA61EC">
            <w:pPr>
              <w:numPr>
                <w:ilvl w:val="1"/>
                <w:numId w:val="42"/>
              </w:numPr>
              <w:rPr>
                <w:rFonts w:ascii="Cambria" w:hAnsi="Cambria" w:cs="Arial"/>
              </w:rPr>
            </w:pPr>
            <w:r w:rsidRPr="00AA61EC">
              <w:rPr>
                <w:rFonts w:ascii="Cambria" w:hAnsi="Cambria" w:cs="Arial"/>
              </w:rPr>
              <w:t>Recomenda-se a climatização do ambiente associada ao controlo da temperatura e humidade, a redução de aberturas, e se possível, supressão de janelas.</w:t>
            </w:r>
          </w:p>
          <w:p w:rsidR="00AA4E0A" w:rsidRPr="00AA61EC" w:rsidRDefault="00AA4E0A" w:rsidP="00AA61EC">
            <w:pPr>
              <w:numPr>
                <w:ilvl w:val="1"/>
                <w:numId w:val="42"/>
              </w:numPr>
              <w:rPr>
                <w:rFonts w:ascii="Cambria" w:hAnsi="Cambria" w:cs="Arial"/>
              </w:rPr>
            </w:pPr>
            <w:r w:rsidRPr="00AA61EC">
              <w:rPr>
                <w:rFonts w:ascii="Cambria" w:hAnsi="Cambria" w:cs="Arial"/>
              </w:rPr>
              <w:t>As edificações devem conter saídas de emergências, portas corta-fogo e escadas de incêndio, que atendam às normas vigentes. As demais portas das edificações devem ter 1,40m de largura, para permitir a entrada e transferência de documentos, bem como de grandes equipamentos</w:t>
            </w:r>
            <w:r w:rsidR="0005525F" w:rsidRPr="00AA61EC">
              <w:rPr>
                <w:rFonts w:ascii="Cambria" w:hAnsi="Cambria" w:cs="Arial"/>
              </w:rPr>
              <w:t>*</w:t>
            </w:r>
            <w:r w:rsidRPr="00AA61EC">
              <w:rPr>
                <w:rFonts w:ascii="Cambria" w:hAnsi="Cambria" w:cs="Arial"/>
              </w:rPr>
              <w:t>.</w:t>
            </w:r>
          </w:p>
        </w:tc>
        <w:tc>
          <w:tcPr>
            <w:tcW w:w="1701" w:type="dxa"/>
          </w:tcPr>
          <w:p w:rsidR="00AA4E0A" w:rsidRPr="00AA61EC" w:rsidRDefault="00AA4E0A" w:rsidP="00E924B7">
            <w:pPr>
              <w:ind w:left="367"/>
              <w:rPr>
                <w:rFonts w:ascii="Cambria" w:hAnsi="Cambria" w:cs="Arial"/>
              </w:rPr>
            </w:pPr>
          </w:p>
        </w:tc>
        <w:tc>
          <w:tcPr>
            <w:tcW w:w="1702" w:type="dxa"/>
          </w:tcPr>
          <w:p w:rsidR="00AA4E0A" w:rsidRPr="00AA61EC" w:rsidRDefault="00AA4E0A" w:rsidP="00E924B7">
            <w:pPr>
              <w:ind w:left="367"/>
              <w:rPr>
                <w:rFonts w:ascii="Cambria" w:hAnsi="Cambria" w:cs="Arial"/>
              </w:rPr>
            </w:pPr>
          </w:p>
        </w:tc>
      </w:tr>
      <w:tr w:rsidR="00AA4E0A" w:rsidRPr="00AA61EC" w:rsidTr="00C333C7">
        <w:tc>
          <w:tcPr>
            <w:tcW w:w="567" w:type="dxa"/>
            <w:shd w:val="clear" w:color="auto" w:fill="auto"/>
          </w:tcPr>
          <w:p w:rsidR="00AA4E0A" w:rsidRPr="00AA61EC" w:rsidRDefault="00BF3E81" w:rsidP="00D12985">
            <w:pPr>
              <w:rPr>
                <w:rFonts w:ascii="Cambria" w:hAnsi="Cambria" w:cs="Arial"/>
              </w:rPr>
            </w:pPr>
            <w:r w:rsidRPr="00AA61EC">
              <w:rPr>
                <w:rFonts w:ascii="Cambria" w:hAnsi="Cambria" w:cs="Arial"/>
              </w:rPr>
              <w:lastRenderedPageBreak/>
              <w:t>4</w:t>
            </w:r>
          </w:p>
        </w:tc>
        <w:tc>
          <w:tcPr>
            <w:tcW w:w="1418" w:type="dxa"/>
            <w:shd w:val="clear" w:color="auto" w:fill="auto"/>
          </w:tcPr>
          <w:p w:rsidR="00AA4E0A" w:rsidRPr="00AA61EC" w:rsidRDefault="00AA4E0A" w:rsidP="00D12985">
            <w:pPr>
              <w:rPr>
                <w:rFonts w:ascii="Cambria" w:hAnsi="Cambria" w:cs="Arial"/>
              </w:rPr>
            </w:pPr>
            <w:r w:rsidRPr="00AA61EC">
              <w:rPr>
                <w:rFonts w:ascii="Cambria" w:hAnsi="Cambria" w:cs="Arial"/>
              </w:rPr>
              <w:t>Mobiliário</w:t>
            </w:r>
          </w:p>
        </w:tc>
        <w:tc>
          <w:tcPr>
            <w:tcW w:w="5528" w:type="dxa"/>
            <w:shd w:val="clear" w:color="auto" w:fill="auto"/>
          </w:tcPr>
          <w:p w:rsidR="00AA4E0A" w:rsidRPr="00AA61EC" w:rsidRDefault="00AA4E0A" w:rsidP="00AA61EC">
            <w:pPr>
              <w:numPr>
                <w:ilvl w:val="0"/>
                <w:numId w:val="42"/>
              </w:numPr>
              <w:autoSpaceDE w:val="0"/>
              <w:autoSpaceDN w:val="0"/>
              <w:adjustRightInd w:val="0"/>
              <w:spacing w:after="0" w:line="240" w:lineRule="auto"/>
              <w:rPr>
                <w:rFonts w:ascii="Cambria" w:hAnsi="Cambria" w:cs="Calibri"/>
                <w:lang w:eastAsia="pt-PT"/>
              </w:rPr>
            </w:pPr>
            <w:r w:rsidRPr="00AA61EC">
              <w:rPr>
                <w:rFonts w:ascii="Cambria" w:hAnsi="Cambria" w:cs="Calibri"/>
                <w:lang w:eastAsia="pt-PT"/>
              </w:rPr>
              <w:t>A escolha do mobiliário deve ser pautada pelos seguintes critérios: qualidade (da matéria prima e do acabamento), funcionalidade (adequada ao uso), estética, flexibilidade e modularidade, ergonomia, manutenção e durabilidade. Vários tipos de móveis podem ocupar a área de armazenamento. O que deve ser levado em conta é o que se pretende armazenar, por exemplo: caixas com documentos textuais, encadernações, dossiês de funcionários, fitas magnéticas de áudio e vídeo, ou informação de armazenamento digital.</w:t>
            </w:r>
          </w:p>
          <w:p w:rsidR="00AA4E0A" w:rsidRPr="00AA61EC" w:rsidRDefault="00AA4E0A" w:rsidP="00AA61EC">
            <w:pPr>
              <w:numPr>
                <w:ilvl w:val="0"/>
                <w:numId w:val="44"/>
              </w:numPr>
              <w:autoSpaceDE w:val="0"/>
              <w:autoSpaceDN w:val="0"/>
              <w:adjustRightInd w:val="0"/>
              <w:spacing w:after="0" w:line="240" w:lineRule="auto"/>
              <w:rPr>
                <w:rFonts w:ascii="Cambria" w:hAnsi="Cambria" w:cs="Calibri"/>
                <w:lang w:eastAsia="pt-PT"/>
              </w:rPr>
            </w:pPr>
            <w:r w:rsidRPr="00AA61EC">
              <w:rPr>
                <w:rFonts w:ascii="Cambria" w:hAnsi="Cambria" w:cs="Calibri"/>
                <w:lang w:eastAsia="pt-PT"/>
              </w:rPr>
              <w:t>Cada bloco de estantes fixas ou módulo deslizante pode ter uma altura de 2m a 2,3m e comportar cinco a sete prateleiras. As estantes e seus suportes devem resistir a um peso distribuído de 100 kg/m² de prateleiras. Nas estantes fixas, recomenda-se o emprego de elementos de reforço com formato em X e tirantes metálicos interligando os módulos ou fixados ao piso, para que tenham mais estabilidade.</w:t>
            </w:r>
          </w:p>
          <w:p w:rsidR="00AA4E0A" w:rsidRPr="00AA61EC" w:rsidRDefault="00AA4E0A" w:rsidP="00AA61EC">
            <w:pPr>
              <w:numPr>
                <w:ilvl w:val="0"/>
                <w:numId w:val="44"/>
              </w:numPr>
              <w:autoSpaceDE w:val="0"/>
              <w:autoSpaceDN w:val="0"/>
              <w:adjustRightInd w:val="0"/>
              <w:spacing w:after="0" w:line="240" w:lineRule="auto"/>
              <w:rPr>
                <w:rFonts w:ascii="Cambria" w:hAnsi="Cambria" w:cs="Calibri"/>
                <w:lang w:eastAsia="pt-PT"/>
              </w:rPr>
            </w:pPr>
            <w:r w:rsidRPr="00AA61EC">
              <w:rPr>
                <w:rFonts w:ascii="Cambria" w:hAnsi="Cambria" w:cs="Arial"/>
              </w:rPr>
              <w:t>As prateleiras devem ter 40 cm de profundidade e o comprimento deve ser</w:t>
            </w:r>
            <w:r w:rsidRPr="00AA61EC">
              <w:rPr>
                <w:rFonts w:ascii="Cambria" w:hAnsi="Cambria" w:cs="Calibri"/>
                <w:lang w:eastAsia="pt-PT"/>
              </w:rPr>
              <w:t xml:space="preserve"> </w:t>
            </w:r>
            <w:r w:rsidRPr="00AA61EC">
              <w:rPr>
                <w:rFonts w:ascii="Cambria" w:hAnsi="Cambria" w:cs="Arial"/>
              </w:rPr>
              <w:t>suficiente para armazenar sete caixas, para isso não devendo ultrapassar 1 m de</w:t>
            </w:r>
            <w:r w:rsidRPr="00AA61EC">
              <w:rPr>
                <w:rFonts w:ascii="Cambria" w:hAnsi="Cambria" w:cs="Calibri"/>
                <w:lang w:eastAsia="pt-PT"/>
              </w:rPr>
              <w:t xml:space="preserve"> </w:t>
            </w:r>
            <w:r w:rsidRPr="00AA61EC">
              <w:rPr>
                <w:rFonts w:ascii="Cambria" w:hAnsi="Cambria" w:cs="Arial"/>
              </w:rPr>
              <w:t>comprimento. As colunas das estantes e dos módulos deslizantes devem conter perfurações</w:t>
            </w:r>
            <w:r w:rsidRPr="00AA61EC">
              <w:rPr>
                <w:rFonts w:ascii="Cambria" w:hAnsi="Cambria" w:cs="Calibri"/>
                <w:lang w:eastAsia="pt-PT"/>
              </w:rPr>
              <w:t xml:space="preserve"> </w:t>
            </w:r>
            <w:r w:rsidRPr="00AA61EC">
              <w:rPr>
                <w:rFonts w:ascii="Cambria" w:hAnsi="Cambria" w:cs="Arial"/>
              </w:rPr>
              <w:t>a cada 5 cm para permitir a regulagem das prateleiras, que poderão receber documentos</w:t>
            </w:r>
            <w:r w:rsidRPr="00AA61EC">
              <w:rPr>
                <w:rFonts w:ascii="Cambria" w:hAnsi="Cambria" w:cs="Calibri"/>
                <w:lang w:eastAsia="pt-PT"/>
              </w:rPr>
              <w:t xml:space="preserve"> </w:t>
            </w:r>
            <w:r w:rsidRPr="00AA61EC">
              <w:rPr>
                <w:rFonts w:ascii="Cambria" w:hAnsi="Cambria" w:cs="Arial"/>
              </w:rPr>
              <w:t>acondicionados em diversos tipos e dimensões de embalagens. As estantes devem ser</w:t>
            </w:r>
            <w:r w:rsidRPr="00AA61EC">
              <w:rPr>
                <w:rFonts w:ascii="Cambria" w:hAnsi="Cambria" w:cs="Calibri"/>
                <w:lang w:eastAsia="pt-PT"/>
              </w:rPr>
              <w:t xml:space="preserve"> </w:t>
            </w:r>
            <w:r w:rsidRPr="00AA61EC">
              <w:rPr>
                <w:rFonts w:ascii="Cambria" w:hAnsi="Cambria" w:cs="Arial"/>
              </w:rPr>
              <w:t>instaladas em fileiras geminadas.</w:t>
            </w:r>
          </w:p>
          <w:p w:rsidR="00AA4E0A" w:rsidRPr="00AA61EC" w:rsidRDefault="00AA4E0A" w:rsidP="00AA61EC">
            <w:pPr>
              <w:numPr>
                <w:ilvl w:val="0"/>
                <w:numId w:val="42"/>
              </w:numPr>
              <w:rPr>
                <w:rFonts w:ascii="Cambria" w:hAnsi="Cambria" w:cs="Arial"/>
              </w:rPr>
            </w:pPr>
            <w:r w:rsidRPr="00AA61EC">
              <w:rPr>
                <w:rFonts w:ascii="Cambria" w:hAnsi="Cambria" w:cs="Arial"/>
              </w:rPr>
              <w:t xml:space="preserve">A disposição do mobiliário deve ter a seguinte </w:t>
            </w:r>
            <w:r w:rsidRPr="00AA61EC">
              <w:rPr>
                <w:rFonts w:ascii="Cambria" w:hAnsi="Cambria" w:cs="Arial"/>
              </w:rPr>
              <w:lastRenderedPageBreak/>
              <w:t>padronização</w:t>
            </w:r>
            <w:r w:rsidR="0005525F" w:rsidRPr="00AA61EC">
              <w:rPr>
                <w:rFonts w:ascii="Cambria" w:hAnsi="Cambria" w:cs="Arial"/>
              </w:rPr>
              <w:t>*</w:t>
            </w:r>
            <w:r w:rsidRPr="00AA61EC">
              <w:rPr>
                <w:rFonts w:ascii="Cambria" w:hAnsi="Cambria" w:cs="Arial"/>
              </w:rPr>
              <w:t>:</w:t>
            </w:r>
          </w:p>
          <w:p w:rsidR="00AA4E0A" w:rsidRPr="00AA61EC" w:rsidRDefault="00AA4E0A" w:rsidP="00AA61EC">
            <w:pPr>
              <w:numPr>
                <w:ilvl w:val="0"/>
                <w:numId w:val="45"/>
              </w:numPr>
              <w:rPr>
                <w:rFonts w:ascii="Cambria" w:hAnsi="Cambria" w:cs="Arial"/>
              </w:rPr>
            </w:pPr>
            <w:r w:rsidRPr="00AA61EC">
              <w:rPr>
                <w:rFonts w:ascii="Cambria" w:hAnsi="Cambria" w:cs="Arial"/>
              </w:rPr>
              <w:t>Entre as fileiras de estantes deve haver uma distância de no mínimo 70 cm para uma passagem segura das pessoas e uma boa circulação do ar, além disso, essa distância precisa ser suficiente para a limpeza, evitando a proliferação de microorganismos e insetos;</w:t>
            </w:r>
          </w:p>
          <w:p w:rsidR="00AA4E0A" w:rsidRPr="00AA61EC" w:rsidRDefault="00AA4E0A" w:rsidP="00AA61EC">
            <w:pPr>
              <w:numPr>
                <w:ilvl w:val="0"/>
                <w:numId w:val="45"/>
              </w:numPr>
              <w:rPr>
                <w:rFonts w:ascii="Cambria" w:hAnsi="Cambria" w:cs="Arial"/>
              </w:rPr>
            </w:pPr>
            <w:r w:rsidRPr="00AA61EC">
              <w:rPr>
                <w:rFonts w:ascii="Cambria" w:hAnsi="Cambria" w:cs="Arial"/>
              </w:rPr>
              <w:t>Nas passagens em ângulos deve haver uma distância de 1 m para a passagem segura das pessoas;</w:t>
            </w:r>
          </w:p>
          <w:p w:rsidR="00AA4E0A" w:rsidRPr="00AA61EC" w:rsidRDefault="00AA4E0A" w:rsidP="00AA61EC">
            <w:pPr>
              <w:numPr>
                <w:ilvl w:val="0"/>
                <w:numId w:val="45"/>
              </w:numPr>
              <w:rPr>
                <w:rFonts w:ascii="Cambria" w:hAnsi="Cambria" w:cs="Arial"/>
              </w:rPr>
            </w:pPr>
            <w:r w:rsidRPr="00AA61EC">
              <w:rPr>
                <w:rFonts w:ascii="Cambria" w:hAnsi="Cambria" w:cs="Arial"/>
              </w:rPr>
              <w:t>Entre as paredes e as estantes deve haver uma distância de no mínimo 30 cm, para manter a passagem de ar e possibilitar inspeções periódicas de infestações;</w:t>
            </w:r>
          </w:p>
          <w:p w:rsidR="00AA4E0A" w:rsidRPr="00AA61EC" w:rsidRDefault="00AA4E0A" w:rsidP="00AA61EC">
            <w:pPr>
              <w:numPr>
                <w:ilvl w:val="0"/>
                <w:numId w:val="45"/>
              </w:numPr>
              <w:rPr>
                <w:rFonts w:ascii="Cambria" w:hAnsi="Cambria" w:cs="Arial"/>
              </w:rPr>
            </w:pPr>
            <w:r w:rsidRPr="00AA61EC">
              <w:rPr>
                <w:rFonts w:ascii="Cambria" w:hAnsi="Cambria" w:cs="Arial"/>
              </w:rPr>
              <w:t>A prateleira mais baixa deve ter um afastamento mínimo de 10 cm do piso e o vão livre, acima da estante, não deve conter documentação.</w:t>
            </w:r>
          </w:p>
          <w:p w:rsidR="00AA4E0A" w:rsidRPr="00AA61EC" w:rsidRDefault="00AA4E0A" w:rsidP="00AA61EC">
            <w:pPr>
              <w:numPr>
                <w:ilvl w:val="0"/>
                <w:numId w:val="42"/>
              </w:numPr>
              <w:rPr>
                <w:rFonts w:ascii="Cambria" w:hAnsi="Cambria" w:cs="Arial"/>
              </w:rPr>
            </w:pPr>
            <w:r w:rsidRPr="00AA61EC">
              <w:rPr>
                <w:rFonts w:ascii="Cambria" w:hAnsi="Cambria" w:cs="Arial"/>
              </w:rPr>
              <w:t>O layout de distribuição das estantes deve estar de acordo com o projeto de ventilação, iluminação e de prevenção e combate a incêndio, não devendo haver fonte de iluminação muito próxima às caixas. As fileiras de estantes precisam ser dispostas no sentido da circulação do ar, de forma a nunca bloquear o seu movimento, evitando-se, assim, a formação de bolsões de ar estagnado.</w:t>
            </w:r>
          </w:p>
          <w:p w:rsidR="00AA4E0A" w:rsidRPr="00AA61EC" w:rsidRDefault="00AA4E0A" w:rsidP="00AA61EC">
            <w:pPr>
              <w:numPr>
                <w:ilvl w:val="0"/>
                <w:numId w:val="42"/>
              </w:numPr>
              <w:rPr>
                <w:rFonts w:ascii="Cambria" w:hAnsi="Cambria" w:cs="Arial"/>
              </w:rPr>
            </w:pPr>
            <w:r w:rsidRPr="00AA61EC">
              <w:rPr>
                <w:rFonts w:ascii="Cambria" w:hAnsi="Cambria" w:cs="Arial"/>
              </w:rPr>
              <w:t>A denominação do mobiliário distribuído no local precisa ser padronizada. Cada unidade de estante convencional, onde estão as prateleiras com as caixas, é chamada de módulo. A disposição geminada dos módulos que formam os corredores são blocos e cada lado do bloco possui uma ou duas faces.</w:t>
            </w:r>
          </w:p>
          <w:p w:rsidR="00AA4E0A" w:rsidRPr="00AA61EC" w:rsidRDefault="00AA4E0A" w:rsidP="00AA61EC">
            <w:pPr>
              <w:numPr>
                <w:ilvl w:val="0"/>
                <w:numId w:val="42"/>
              </w:numPr>
              <w:rPr>
                <w:rFonts w:ascii="Cambria" w:hAnsi="Cambria" w:cs="Arial"/>
              </w:rPr>
            </w:pPr>
            <w:r w:rsidRPr="00AA61EC">
              <w:rPr>
                <w:rFonts w:ascii="Cambria" w:hAnsi="Cambria" w:cs="Arial"/>
              </w:rPr>
              <w:t>Nas estantes deslizantes, chama-se de módulo deslizante o conjunto de estantes que se movem sobre os trilhos. Um módulo deslizante pode ter várias estantes, dependendo do tamanho do projeto de instalação. Assim como nas estantes convencionais, cada módulo deslizante pode possuir uma ou duas faces.</w:t>
            </w:r>
          </w:p>
        </w:tc>
        <w:tc>
          <w:tcPr>
            <w:tcW w:w="1701" w:type="dxa"/>
          </w:tcPr>
          <w:p w:rsidR="00AA4E0A" w:rsidRPr="00AA61EC" w:rsidRDefault="00AA4E0A" w:rsidP="00E924B7">
            <w:pPr>
              <w:autoSpaceDE w:val="0"/>
              <w:autoSpaceDN w:val="0"/>
              <w:adjustRightInd w:val="0"/>
              <w:spacing w:after="0" w:line="240" w:lineRule="auto"/>
              <w:ind w:left="367"/>
              <w:rPr>
                <w:rFonts w:ascii="Cambria" w:hAnsi="Cambria" w:cs="Calibri"/>
                <w:lang w:eastAsia="pt-PT"/>
              </w:rPr>
            </w:pPr>
          </w:p>
        </w:tc>
        <w:tc>
          <w:tcPr>
            <w:tcW w:w="1702" w:type="dxa"/>
          </w:tcPr>
          <w:p w:rsidR="00AA4E0A" w:rsidRPr="00AA61EC" w:rsidRDefault="00AA4E0A" w:rsidP="00E924B7">
            <w:pPr>
              <w:autoSpaceDE w:val="0"/>
              <w:autoSpaceDN w:val="0"/>
              <w:adjustRightInd w:val="0"/>
              <w:spacing w:after="0" w:line="240" w:lineRule="auto"/>
              <w:ind w:left="367"/>
              <w:rPr>
                <w:rFonts w:ascii="Cambria" w:hAnsi="Cambria" w:cs="Calibri"/>
                <w:lang w:eastAsia="pt-PT"/>
              </w:rPr>
            </w:pPr>
          </w:p>
        </w:tc>
      </w:tr>
      <w:tr w:rsidR="00AA4E0A" w:rsidRPr="00AA61EC" w:rsidTr="00C333C7">
        <w:tc>
          <w:tcPr>
            <w:tcW w:w="567" w:type="dxa"/>
            <w:shd w:val="clear" w:color="auto" w:fill="auto"/>
          </w:tcPr>
          <w:p w:rsidR="00AA4E0A" w:rsidRPr="00AA61EC" w:rsidRDefault="00BF3E81" w:rsidP="00D12985">
            <w:pPr>
              <w:rPr>
                <w:rFonts w:ascii="Cambria" w:hAnsi="Cambria" w:cs="Arial"/>
              </w:rPr>
            </w:pPr>
            <w:r w:rsidRPr="00AA61EC">
              <w:rPr>
                <w:rFonts w:ascii="Cambria" w:hAnsi="Cambria" w:cs="Arial"/>
              </w:rPr>
              <w:lastRenderedPageBreak/>
              <w:t>5</w:t>
            </w:r>
          </w:p>
        </w:tc>
        <w:tc>
          <w:tcPr>
            <w:tcW w:w="1418" w:type="dxa"/>
            <w:shd w:val="clear" w:color="auto" w:fill="auto"/>
          </w:tcPr>
          <w:p w:rsidR="00AA4E0A" w:rsidRPr="00AA61EC" w:rsidRDefault="00AA4E0A" w:rsidP="00D12985">
            <w:pPr>
              <w:rPr>
                <w:rFonts w:ascii="Cambria" w:hAnsi="Cambria" w:cs="Arial"/>
              </w:rPr>
            </w:pPr>
            <w:r w:rsidRPr="00AA61EC">
              <w:rPr>
                <w:rFonts w:ascii="Cambria" w:hAnsi="Cambria" w:cs="Arial"/>
              </w:rPr>
              <w:t>Condições ambientais</w:t>
            </w:r>
          </w:p>
        </w:tc>
        <w:tc>
          <w:tcPr>
            <w:tcW w:w="5528" w:type="dxa"/>
            <w:shd w:val="clear" w:color="auto" w:fill="auto"/>
          </w:tcPr>
          <w:p w:rsidR="00AA4E0A" w:rsidRPr="00AA61EC" w:rsidRDefault="00AA4E0A" w:rsidP="00AA61EC">
            <w:pPr>
              <w:numPr>
                <w:ilvl w:val="0"/>
                <w:numId w:val="46"/>
              </w:numPr>
              <w:rPr>
                <w:rFonts w:ascii="Cambria" w:hAnsi="Cambria" w:cs="Arial"/>
              </w:rPr>
            </w:pPr>
            <w:r w:rsidRPr="00AA61EC">
              <w:rPr>
                <w:rFonts w:ascii="Cambria" w:hAnsi="Cambria" w:cs="Arial"/>
              </w:rPr>
              <w:t>O acervo do arquivo é sensível a mudanças excessivas de temperatura e de humidade acentuada. Essas mudanças podem ocasionar o surgimento de fungos e bactérias nos diversos tipos de suportes. O ideal é que, nas áreas de armazenamento, o ar condicionado funcione 24 horas para que não haja variações de temperatura. As variações constantes de temperatura ocasionam a expansão e a contração das fibras do papel, o que pode levar à perda de flexibilidade, causando danos ao documento. Na impossibilidade de manter o ar condicionado permanentemente ligado e controlado, a recomendação é manter o ambiente com um bom sistema de circulação de ar.</w:t>
            </w:r>
          </w:p>
          <w:p w:rsidR="00AA4E0A" w:rsidRPr="00AA61EC" w:rsidRDefault="00AA4E0A" w:rsidP="00AA61EC">
            <w:pPr>
              <w:numPr>
                <w:ilvl w:val="0"/>
                <w:numId w:val="46"/>
              </w:numPr>
              <w:rPr>
                <w:rFonts w:ascii="Cambria" w:hAnsi="Cambria" w:cs="Arial"/>
              </w:rPr>
            </w:pPr>
            <w:r w:rsidRPr="00AA61EC">
              <w:rPr>
                <w:rFonts w:ascii="Cambria" w:hAnsi="Cambria" w:cs="Arial"/>
              </w:rPr>
              <w:t>No caso de não existir a possibilidade de se instalar um sistema de climatização ideal, com controle de temperatura e de humidade, com filtro para os agentes poluentes e uma boa circulação de ar, recomenda-se a instalação dos seguintes equipamentos de controlo:</w:t>
            </w:r>
          </w:p>
          <w:p w:rsidR="00AA4E0A" w:rsidRPr="00AA61EC" w:rsidRDefault="00AA4E0A" w:rsidP="00AA61EC">
            <w:pPr>
              <w:numPr>
                <w:ilvl w:val="0"/>
                <w:numId w:val="47"/>
              </w:numPr>
              <w:rPr>
                <w:rFonts w:ascii="Cambria" w:hAnsi="Cambria" w:cs="Arial"/>
              </w:rPr>
            </w:pPr>
            <w:r w:rsidRPr="00AA61EC">
              <w:rPr>
                <w:rFonts w:ascii="Cambria" w:hAnsi="Cambria" w:cs="Arial"/>
              </w:rPr>
              <w:t>Aparelho de ar-condicionado, para diminuir a temperatura do local;</w:t>
            </w:r>
          </w:p>
          <w:p w:rsidR="00AA4E0A" w:rsidRPr="00AA61EC" w:rsidRDefault="00AA4E0A" w:rsidP="00AA61EC">
            <w:pPr>
              <w:numPr>
                <w:ilvl w:val="0"/>
                <w:numId w:val="47"/>
              </w:numPr>
              <w:rPr>
                <w:rFonts w:ascii="Cambria" w:hAnsi="Cambria" w:cs="Arial"/>
              </w:rPr>
            </w:pPr>
            <w:r w:rsidRPr="00AA61EC">
              <w:rPr>
                <w:rFonts w:ascii="Cambria" w:hAnsi="Cambria" w:cs="Arial"/>
              </w:rPr>
              <w:t>Desumidificador, para retirar a umidade do ambiente;</w:t>
            </w:r>
          </w:p>
          <w:p w:rsidR="00AA4E0A" w:rsidRPr="00AA61EC" w:rsidRDefault="00AA4E0A" w:rsidP="00AA61EC">
            <w:pPr>
              <w:numPr>
                <w:ilvl w:val="0"/>
                <w:numId w:val="47"/>
              </w:numPr>
              <w:rPr>
                <w:rFonts w:ascii="Cambria" w:hAnsi="Cambria" w:cs="Arial"/>
              </w:rPr>
            </w:pPr>
            <w:r w:rsidRPr="00AA61EC">
              <w:rPr>
                <w:rFonts w:ascii="Cambria" w:hAnsi="Cambria" w:cs="Arial"/>
              </w:rPr>
              <w:t>Exaustores e ventiladores, para promover a circulação e renovação do ar.</w:t>
            </w:r>
          </w:p>
          <w:p w:rsidR="00AA4E0A" w:rsidRPr="00AA61EC" w:rsidRDefault="00AA4E0A" w:rsidP="00AA61EC">
            <w:pPr>
              <w:numPr>
                <w:ilvl w:val="0"/>
                <w:numId w:val="48"/>
              </w:numPr>
              <w:rPr>
                <w:rFonts w:ascii="Cambria" w:hAnsi="Cambria" w:cs="Arial"/>
              </w:rPr>
            </w:pPr>
            <w:r w:rsidRPr="00AA61EC">
              <w:rPr>
                <w:rFonts w:ascii="Cambria" w:hAnsi="Cambria" w:cs="Arial"/>
              </w:rPr>
              <w:t>Para a medição e o posterior controlo dos agentes de deterioração mais comuns dos documentos, que são temperatura e humidade, podem ser instalados os seguintes equipamentos</w:t>
            </w:r>
            <w:r w:rsidR="0005525F" w:rsidRPr="00AA61EC">
              <w:rPr>
                <w:rFonts w:ascii="Cambria" w:hAnsi="Cambria" w:cs="Arial"/>
              </w:rPr>
              <w:t>*</w:t>
            </w:r>
            <w:r w:rsidRPr="00AA61EC">
              <w:rPr>
                <w:rFonts w:ascii="Cambria" w:hAnsi="Cambria" w:cs="Arial"/>
              </w:rPr>
              <w:t>:</w:t>
            </w:r>
          </w:p>
          <w:p w:rsidR="00AA4E0A" w:rsidRPr="00AA61EC" w:rsidRDefault="00AA4E0A" w:rsidP="00AA61EC">
            <w:pPr>
              <w:numPr>
                <w:ilvl w:val="0"/>
                <w:numId w:val="49"/>
              </w:numPr>
              <w:rPr>
                <w:rFonts w:ascii="Cambria" w:hAnsi="Cambria" w:cs="Arial"/>
              </w:rPr>
            </w:pPr>
            <w:r w:rsidRPr="00AA61EC">
              <w:rPr>
                <w:rFonts w:ascii="Cambria" w:hAnsi="Cambria" w:cs="Arial"/>
              </w:rPr>
              <w:t>Higrómetro, para medir a humidade relativa do ar; ou</w:t>
            </w:r>
          </w:p>
          <w:p w:rsidR="00AA4E0A" w:rsidRPr="00AA61EC" w:rsidRDefault="00AA4E0A" w:rsidP="00AA61EC">
            <w:pPr>
              <w:numPr>
                <w:ilvl w:val="0"/>
                <w:numId w:val="49"/>
              </w:numPr>
              <w:rPr>
                <w:rFonts w:ascii="Cambria" w:hAnsi="Cambria" w:cs="Arial"/>
              </w:rPr>
            </w:pPr>
            <w:r w:rsidRPr="00AA61EC">
              <w:rPr>
                <w:rFonts w:ascii="Cambria" w:hAnsi="Cambria" w:cs="Arial"/>
              </w:rPr>
              <w:t>Termo-higrómetro, para medir a temperatura e a humidade.</w:t>
            </w:r>
          </w:p>
          <w:p w:rsidR="00AA4E0A" w:rsidRPr="00AA61EC" w:rsidRDefault="00AA4E0A" w:rsidP="00AA61EC">
            <w:pPr>
              <w:numPr>
                <w:ilvl w:val="0"/>
                <w:numId w:val="48"/>
              </w:numPr>
              <w:rPr>
                <w:rFonts w:ascii="Cambria" w:hAnsi="Cambria" w:cs="Arial"/>
              </w:rPr>
            </w:pPr>
            <w:r w:rsidRPr="00AA61EC">
              <w:rPr>
                <w:rFonts w:ascii="Cambria" w:hAnsi="Cambria" w:cs="Arial"/>
              </w:rPr>
              <w:t>As condições ambientais ideais variam conforme o tipo de suporte da informação (ver Tabela 1).</w:t>
            </w:r>
          </w:p>
          <w:p w:rsidR="00AA4E0A" w:rsidRPr="00AA61EC" w:rsidRDefault="00AA4E0A" w:rsidP="00AA61EC">
            <w:pPr>
              <w:numPr>
                <w:ilvl w:val="0"/>
                <w:numId w:val="48"/>
              </w:numPr>
              <w:rPr>
                <w:rFonts w:ascii="Cambria" w:hAnsi="Cambria" w:cs="Arial"/>
              </w:rPr>
            </w:pPr>
            <w:r w:rsidRPr="00AA61EC">
              <w:rPr>
                <w:rFonts w:ascii="Cambria" w:hAnsi="Cambria" w:cs="Arial"/>
              </w:rPr>
              <w:t xml:space="preserve">As radiações luminosas podem causar sérios danos pelas reações físico-químicas que desencadeiam nos materiais. A radiação produz um efeito cumulativo, </w:t>
            </w:r>
            <w:r w:rsidRPr="00AA61EC">
              <w:rPr>
                <w:rFonts w:ascii="Cambria" w:hAnsi="Cambria" w:cs="Arial"/>
              </w:rPr>
              <w:lastRenderedPageBreak/>
              <w:t>quer dizer que o dano causado pela radiação relaciona a intensidade com o tempo de exposição.</w:t>
            </w:r>
          </w:p>
          <w:p w:rsidR="00AA4E0A" w:rsidRPr="00AA61EC" w:rsidRDefault="00AA4E0A" w:rsidP="00AA61EC">
            <w:pPr>
              <w:numPr>
                <w:ilvl w:val="0"/>
                <w:numId w:val="48"/>
              </w:numPr>
              <w:rPr>
                <w:rFonts w:ascii="Cambria" w:hAnsi="Cambria" w:cs="Arial"/>
              </w:rPr>
            </w:pPr>
            <w:r w:rsidRPr="00AA61EC">
              <w:rPr>
                <w:rFonts w:ascii="Cambria" w:hAnsi="Cambria" w:cs="Arial"/>
              </w:rPr>
              <w:t>As lâmpadas fluorescentes, embora mais frias que outros tipos de lâmpadas e de fácil manutenção, também prejudicam o papel, deixando-o amarelado. Portanto, deve-se ter cuidado para que essas lâmpadas não causem danos ao acervo, colocando-as na mesma direção das estantes e entre os blocos, evitando que o calor dos reatores fique próximo da documentação.</w:t>
            </w:r>
          </w:p>
          <w:p w:rsidR="00AA4E0A" w:rsidRPr="00AA61EC" w:rsidRDefault="00AA4E0A" w:rsidP="00AA61EC">
            <w:pPr>
              <w:numPr>
                <w:ilvl w:val="0"/>
                <w:numId w:val="48"/>
              </w:numPr>
              <w:rPr>
                <w:rFonts w:ascii="Cambria" w:hAnsi="Cambria" w:cs="Arial"/>
              </w:rPr>
            </w:pPr>
            <w:r w:rsidRPr="00AA61EC">
              <w:rPr>
                <w:rFonts w:ascii="Cambria" w:hAnsi="Cambria" w:cs="Arial"/>
              </w:rPr>
              <w:t xml:space="preserve">Se houver uma área separada para consulta, esta deve ser a mais iluminada, enquanto a área do acervo pode ser mantida na sombra e, somente aquando do acesso, a iluminação ser automática ou mecanicamente </w:t>
            </w:r>
            <w:r w:rsidR="0005525F" w:rsidRPr="00AA61EC">
              <w:rPr>
                <w:rFonts w:ascii="Cambria" w:hAnsi="Cambria" w:cs="Arial"/>
              </w:rPr>
              <w:t>accionada*</w:t>
            </w:r>
            <w:r w:rsidRPr="00AA61EC">
              <w:rPr>
                <w:rFonts w:ascii="Cambria" w:hAnsi="Cambria" w:cs="Arial"/>
              </w:rPr>
              <w:t>.</w:t>
            </w:r>
          </w:p>
          <w:p w:rsidR="00AA4E0A" w:rsidRPr="00AA61EC" w:rsidRDefault="00AA4E0A" w:rsidP="00AA61EC">
            <w:pPr>
              <w:numPr>
                <w:ilvl w:val="0"/>
                <w:numId w:val="48"/>
              </w:numPr>
              <w:rPr>
                <w:rFonts w:ascii="Cambria" w:hAnsi="Cambria" w:cs="Arial"/>
              </w:rPr>
            </w:pPr>
            <w:r w:rsidRPr="00AA61EC">
              <w:rPr>
                <w:rFonts w:ascii="Cambria" w:hAnsi="Cambria" w:cs="Arial"/>
              </w:rPr>
              <w:t>As recomendações referentes à luminosidade são:</w:t>
            </w:r>
          </w:p>
          <w:p w:rsidR="00AA4E0A" w:rsidRPr="00AA61EC" w:rsidRDefault="00AA4E0A" w:rsidP="00AA61EC">
            <w:pPr>
              <w:numPr>
                <w:ilvl w:val="0"/>
                <w:numId w:val="50"/>
              </w:numPr>
              <w:rPr>
                <w:rFonts w:ascii="Cambria" w:hAnsi="Cambria" w:cs="Arial"/>
              </w:rPr>
            </w:pPr>
            <w:r w:rsidRPr="00AA61EC">
              <w:rPr>
                <w:rFonts w:ascii="Cambria" w:hAnsi="Cambria" w:cs="Arial"/>
              </w:rPr>
              <w:t>Uso de películas escuras nas janelas ou clarabóias;</w:t>
            </w:r>
          </w:p>
          <w:p w:rsidR="00AA4E0A" w:rsidRPr="00AA61EC" w:rsidRDefault="00AA4E0A" w:rsidP="00AA61EC">
            <w:pPr>
              <w:numPr>
                <w:ilvl w:val="0"/>
                <w:numId w:val="50"/>
              </w:numPr>
              <w:rPr>
                <w:rFonts w:ascii="Cambria" w:hAnsi="Cambria" w:cs="Arial"/>
              </w:rPr>
            </w:pPr>
            <w:r w:rsidRPr="00AA61EC">
              <w:rPr>
                <w:rFonts w:ascii="Cambria" w:hAnsi="Cambria" w:cs="Arial"/>
              </w:rPr>
              <w:t>Sistema de iluminação setorizado e controlado, desligando a fonte de luz artificial após um período pré-determinado, reduzindo o tempo de exposição dos documentos às radiações, e economizando energia;</w:t>
            </w:r>
          </w:p>
          <w:p w:rsidR="00AA4E0A" w:rsidRPr="00AA61EC" w:rsidRDefault="00AA4E0A" w:rsidP="00AA61EC">
            <w:pPr>
              <w:numPr>
                <w:ilvl w:val="0"/>
                <w:numId w:val="50"/>
              </w:numPr>
              <w:rPr>
                <w:rFonts w:ascii="Cambria" w:hAnsi="Cambria" w:cs="Arial"/>
              </w:rPr>
            </w:pPr>
            <w:r w:rsidRPr="00AA61EC">
              <w:rPr>
                <w:rFonts w:ascii="Cambria" w:hAnsi="Cambria" w:cs="Arial"/>
              </w:rPr>
              <w:t>Prateleiras das estantes perpendiculares às janelas, de forma a evitar a incidência direta das radiações sobre os materiais.</w:t>
            </w:r>
          </w:p>
          <w:p w:rsidR="00AA4E0A" w:rsidRPr="00AA61EC" w:rsidRDefault="00AA4E0A" w:rsidP="00AA61EC">
            <w:pPr>
              <w:numPr>
                <w:ilvl w:val="0"/>
                <w:numId w:val="51"/>
              </w:numPr>
              <w:rPr>
                <w:rFonts w:ascii="Cambria" w:hAnsi="Cambria" w:cs="Arial"/>
              </w:rPr>
            </w:pPr>
            <w:r w:rsidRPr="00AA61EC">
              <w:rPr>
                <w:rFonts w:ascii="Cambria" w:hAnsi="Cambria" w:cs="Arial"/>
              </w:rPr>
              <w:t>Assim, devido à intensa emissão de radiação ultravioleta (UV), devem ser evitados:</w:t>
            </w:r>
          </w:p>
          <w:p w:rsidR="00AA4E0A" w:rsidRPr="00AA61EC" w:rsidRDefault="00AA4E0A" w:rsidP="00AA61EC">
            <w:pPr>
              <w:numPr>
                <w:ilvl w:val="0"/>
                <w:numId w:val="52"/>
              </w:numPr>
              <w:rPr>
                <w:rFonts w:ascii="Cambria" w:hAnsi="Cambria" w:cs="Arial"/>
              </w:rPr>
            </w:pPr>
            <w:r w:rsidRPr="00AA61EC">
              <w:rPr>
                <w:rFonts w:ascii="Cambria" w:hAnsi="Cambria" w:cs="Arial"/>
              </w:rPr>
              <w:t>Exposição direta à luz solar nas caixas ou nas estantes;</w:t>
            </w:r>
          </w:p>
          <w:p w:rsidR="00AA4E0A" w:rsidRPr="00AA61EC" w:rsidRDefault="00AA4E0A" w:rsidP="00AA61EC">
            <w:pPr>
              <w:numPr>
                <w:ilvl w:val="0"/>
                <w:numId w:val="52"/>
              </w:numPr>
              <w:rPr>
                <w:rFonts w:ascii="Cambria" w:hAnsi="Cambria" w:cs="Arial"/>
              </w:rPr>
            </w:pPr>
            <w:r w:rsidRPr="00AA61EC">
              <w:rPr>
                <w:rFonts w:ascii="Cambria" w:hAnsi="Cambria" w:cs="Arial"/>
              </w:rPr>
              <w:t>Uso de lâmpadas incandescentes, de mercúrio ou sódio.</w:t>
            </w:r>
          </w:p>
        </w:tc>
        <w:tc>
          <w:tcPr>
            <w:tcW w:w="1701" w:type="dxa"/>
          </w:tcPr>
          <w:p w:rsidR="00AA4E0A" w:rsidRPr="00AA61EC" w:rsidRDefault="00AA4E0A" w:rsidP="00E924B7">
            <w:pPr>
              <w:ind w:left="360"/>
              <w:rPr>
                <w:rFonts w:ascii="Cambria" w:hAnsi="Cambria" w:cs="Arial"/>
              </w:rPr>
            </w:pPr>
          </w:p>
        </w:tc>
        <w:tc>
          <w:tcPr>
            <w:tcW w:w="1702" w:type="dxa"/>
          </w:tcPr>
          <w:p w:rsidR="00AA4E0A" w:rsidRPr="00AA61EC" w:rsidRDefault="00AA4E0A" w:rsidP="00E924B7">
            <w:pPr>
              <w:ind w:left="360"/>
              <w:rPr>
                <w:rFonts w:ascii="Cambria" w:hAnsi="Cambria" w:cs="Arial"/>
              </w:rPr>
            </w:pPr>
          </w:p>
        </w:tc>
      </w:tr>
      <w:tr w:rsidR="00AA4E0A" w:rsidRPr="00AA61EC" w:rsidTr="00C333C7">
        <w:tc>
          <w:tcPr>
            <w:tcW w:w="567" w:type="dxa"/>
            <w:shd w:val="clear" w:color="auto" w:fill="auto"/>
          </w:tcPr>
          <w:p w:rsidR="00AA4E0A" w:rsidRPr="00AA61EC" w:rsidRDefault="00BF3E81" w:rsidP="00D12985">
            <w:pPr>
              <w:rPr>
                <w:rFonts w:ascii="Cambria" w:hAnsi="Cambria" w:cs="Arial"/>
              </w:rPr>
            </w:pPr>
            <w:r w:rsidRPr="00AA61EC">
              <w:rPr>
                <w:rFonts w:ascii="Cambria" w:hAnsi="Cambria" w:cs="Arial"/>
              </w:rPr>
              <w:lastRenderedPageBreak/>
              <w:t>6</w:t>
            </w:r>
          </w:p>
        </w:tc>
        <w:tc>
          <w:tcPr>
            <w:tcW w:w="1418" w:type="dxa"/>
            <w:shd w:val="clear" w:color="auto" w:fill="auto"/>
          </w:tcPr>
          <w:p w:rsidR="00AA4E0A" w:rsidRPr="00AA61EC" w:rsidRDefault="00AA4E0A" w:rsidP="00D12985">
            <w:pPr>
              <w:rPr>
                <w:rFonts w:ascii="Cambria" w:hAnsi="Cambria" w:cs="Arial"/>
              </w:rPr>
            </w:pPr>
            <w:r w:rsidRPr="00AA61EC">
              <w:rPr>
                <w:rFonts w:ascii="Cambria" w:hAnsi="Cambria" w:cs="Arial"/>
              </w:rPr>
              <w:t>Segurança</w:t>
            </w:r>
          </w:p>
        </w:tc>
        <w:tc>
          <w:tcPr>
            <w:tcW w:w="5528" w:type="dxa"/>
            <w:shd w:val="clear" w:color="auto" w:fill="auto"/>
          </w:tcPr>
          <w:p w:rsidR="00AA4E0A" w:rsidRPr="00AA61EC" w:rsidRDefault="00AA4E0A" w:rsidP="00AA61EC">
            <w:pPr>
              <w:numPr>
                <w:ilvl w:val="0"/>
                <w:numId w:val="51"/>
              </w:numPr>
              <w:rPr>
                <w:rFonts w:ascii="Cambria" w:hAnsi="Cambria" w:cs="Arial"/>
              </w:rPr>
            </w:pPr>
            <w:r w:rsidRPr="00AA61EC">
              <w:rPr>
                <w:rFonts w:ascii="Cambria" w:hAnsi="Cambria" w:cs="Arial"/>
              </w:rPr>
              <w:t xml:space="preserve">A segurança das edificações de arquivos contra o risco de incêndio e inundações está essencialmente associada à boa gestão de prevenção de riscos por parte de seus usuários e responsáveis. O controlo da carga de incêndio, a revisão periódica das instalações elétricas, os equipamentos de proteção ativa contra incêndio (extintores, hidrantes e </w:t>
            </w:r>
            <w:r w:rsidRPr="00AA61EC">
              <w:rPr>
                <w:rFonts w:ascii="Cambria" w:hAnsi="Cambria" w:cs="Arial"/>
              </w:rPr>
              <w:lastRenderedPageBreak/>
              <w:t>sprinklers), aptos ao pronto emprego, e os ambientes internos compartimentados, organizados e limpos são, por excelência, essenciais.</w:t>
            </w:r>
          </w:p>
          <w:p w:rsidR="00AA4E0A" w:rsidRPr="00AA61EC" w:rsidRDefault="00AA4E0A" w:rsidP="00AA61EC">
            <w:pPr>
              <w:numPr>
                <w:ilvl w:val="0"/>
                <w:numId w:val="51"/>
              </w:numPr>
              <w:rPr>
                <w:rFonts w:ascii="Cambria" w:hAnsi="Cambria" w:cs="Arial"/>
              </w:rPr>
            </w:pPr>
            <w:r w:rsidRPr="00AA61EC">
              <w:rPr>
                <w:rFonts w:ascii="Cambria" w:hAnsi="Cambria" w:cs="Arial"/>
              </w:rPr>
              <w:t>A exigência mínima para a proteção contra fogo é que haja ao menos um sistema de combate a incêndio, seja por meio de extintores automáticos, manuais ou supressão de incêndio por gás CO2</w:t>
            </w:r>
            <w:r w:rsidR="0005525F" w:rsidRPr="00AA61EC">
              <w:rPr>
                <w:rFonts w:ascii="Cambria" w:hAnsi="Cambria" w:cs="Arial"/>
              </w:rPr>
              <w:t>*</w:t>
            </w:r>
            <w:r w:rsidRPr="00AA61EC">
              <w:rPr>
                <w:rFonts w:ascii="Cambria" w:hAnsi="Cambria" w:cs="Arial"/>
              </w:rPr>
              <w:t>.</w:t>
            </w:r>
          </w:p>
          <w:p w:rsidR="00AA4E0A" w:rsidRPr="00AA61EC" w:rsidRDefault="00AA4E0A" w:rsidP="00AA61EC">
            <w:pPr>
              <w:numPr>
                <w:ilvl w:val="0"/>
                <w:numId w:val="51"/>
              </w:numPr>
              <w:rPr>
                <w:rFonts w:ascii="Cambria" w:hAnsi="Cambria" w:cs="Arial"/>
              </w:rPr>
            </w:pPr>
            <w:r w:rsidRPr="00AA61EC">
              <w:rPr>
                <w:rFonts w:ascii="Cambria" w:hAnsi="Cambria" w:cs="Arial"/>
              </w:rPr>
              <w:t>Os extintores automáticos, do tipo aspersores ou sprinklers, devem atuar de forma setorizada, excluindo as áreas ainda não atingidas pelo fogo. Quanto aos extintores manuais, há diversas variáveis para a determinação do número de extintores por metro quadrado num arquivo. A distribuição e a quantidade desses extintores devem ser avaliadas respeitando as normas em vigor.</w:t>
            </w:r>
          </w:p>
          <w:p w:rsidR="00AA4E0A" w:rsidRPr="00AA61EC" w:rsidRDefault="00AA4E0A" w:rsidP="00AA61EC">
            <w:pPr>
              <w:numPr>
                <w:ilvl w:val="0"/>
                <w:numId w:val="51"/>
              </w:numPr>
              <w:rPr>
                <w:rFonts w:ascii="Cambria" w:hAnsi="Cambria" w:cs="Arial"/>
              </w:rPr>
            </w:pPr>
            <w:r w:rsidRPr="00AA61EC">
              <w:rPr>
                <w:rFonts w:ascii="Cambria" w:hAnsi="Cambria" w:cs="Arial"/>
              </w:rPr>
              <w:t>Se houver pessoas alocadas no prédio do arquivo, a recomendação é a presença de um sistema de deteção automática de incêndio, ligado ao quadro de alarme do prédio, de acordo com os padrões vigentes. Os detetores mais adequados são os de fumo, dos tipos ionização e fotoelétrico.</w:t>
            </w:r>
          </w:p>
          <w:p w:rsidR="00AA4E0A" w:rsidRPr="00AA61EC" w:rsidRDefault="00AA4E0A" w:rsidP="00AA61EC">
            <w:pPr>
              <w:numPr>
                <w:ilvl w:val="0"/>
                <w:numId w:val="51"/>
              </w:numPr>
              <w:rPr>
                <w:rFonts w:ascii="Cambria" w:hAnsi="Cambria" w:cs="Arial"/>
              </w:rPr>
            </w:pPr>
            <w:r w:rsidRPr="00AA61EC">
              <w:rPr>
                <w:rFonts w:ascii="Cambria" w:hAnsi="Cambria" w:cs="Arial"/>
              </w:rPr>
              <w:t>A brigada de incêndio também é importante, pois atua no combate inicial ao fogo e organiza a evacuação das pessoas que estiverem no prédio. Os trabalhadores devem ser treinados constantemente para colaborar no salvamento das pessoas e do acervo.</w:t>
            </w:r>
          </w:p>
          <w:p w:rsidR="00AA4E0A" w:rsidRPr="00AA61EC" w:rsidRDefault="00AA4E0A" w:rsidP="00AA61EC">
            <w:pPr>
              <w:numPr>
                <w:ilvl w:val="0"/>
                <w:numId w:val="51"/>
              </w:numPr>
              <w:rPr>
                <w:rFonts w:ascii="Cambria" w:hAnsi="Cambria" w:cs="Arial"/>
              </w:rPr>
            </w:pPr>
            <w:r w:rsidRPr="00AA61EC">
              <w:rPr>
                <w:rFonts w:ascii="Cambria" w:hAnsi="Cambria" w:cs="Arial"/>
              </w:rPr>
              <w:t>Se o arquivo for grande o suficiente para conter mais de um ambiente, eles devem ser compartimentados. O objetivo da compartimentação é confinar o incêndio ou a inundação à sala onde este se originou e retardar o seu progresso.</w:t>
            </w:r>
          </w:p>
          <w:p w:rsidR="00AA4E0A" w:rsidRPr="00AA61EC" w:rsidRDefault="00AA4E0A" w:rsidP="00AA61EC">
            <w:pPr>
              <w:numPr>
                <w:ilvl w:val="0"/>
                <w:numId w:val="51"/>
              </w:numPr>
              <w:rPr>
                <w:rFonts w:ascii="Cambria" w:hAnsi="Cambria" w:cs="Arial"/>
              </w:rPr>
            </w:pPr>
            <w:r w:rsidRPr="00AA61EC">
              <w:rPr>
                <w:rFonts w:ascii="Cambria" w:hAnsi="Cambria" w:cs="Arial"/>
              </w:rPr>
              <w:t xml:space="preserve">Os materiais do prédio têm que ser preferencialmente incombustíveis e receber proteção especial retardadora de calor e de chamas, devendo respeitar as normas em vigor. </w:t>
            </w:r>
          </w:p>
          <w:p w:rsidR="00AA4E0A" w:rsidRPr="00AA61EC" w:rsidRDefault="00AA4E0A" w:rsidP="00AA61EC">
            <w:pPr>
              <w:numPr>
                <w:ilvl w:val="0"/>
                <w:numId w:val="51"/>
              </w:numPr>
              <w:rPr>
                <w:rFonts w:ascii="Cambria" w:hAnsi="Cambria" w:cs="Arial"/>
              </w:rPr>
            </w:pPr>
            <w:r w:rsidRPr="00AA61EC">
              <w:rPr>
                <w:rFonts w:ascii="Cambria" w:hAnsi="Cambria" w:cs="Arial"/>
              </w:rPr>
              <w:t xml:space="preserve">A recomendação para o combate a incêndio é um sistema de supressão por gás CO2 (considerado um agente limpo) e deteção precoce de incêndio, de forma a não colocar em risco a vida das pessoas ali </w:t>
            </w:r>
            <w:r w:rsidRPr="00AA61EC">
              <w:rPr>
                <w:rFonts w:ascii="Cambria" w:hAnsi="Cambria" w:cs="Arial"/>
              </w:rPr>
              <w:lastRenderedPageBreak/>
              <w:t>presentes e evitar o dano ao acervo documental.</w:t>
            </w:r>
          </w:p>
          <w:p w:rsidR="00AA4E0A" w:rsidRPr="00AA61EC" w:rsidRDefault="00AA4E0A" w:rsidP="00AA61EC">
            <w:pPr>
              <w:numPr>
                <w:ilvl w:val="0"/>
                <w:numId w:val="51"/>
              </w:numPr>
              <w:rPr>
                <w:rFonts w:ascii="Cambria" w:hAnsi="Cambria" w:cs="Arial"/>
              </w:rPr>
            </w:pPr>
            <w:r w:rsidRPr="00AA61EC">
              <w:rPr>
                <w:rFonts w:ascii="Cambria" w:hAnsi="Cambria" w:cs="Arial"/>
              </w:rPr>
              <w:t>Durante o planeamento da área de armazenamento dos documentos, devem ser evitados</w:t>
            </w:r>
            <w:r w:rsidR="0005525F" w:rsidRPr="00AA61EC">
              <w:rPr>
                <w:rFonts w:ascii="Cambria" w:hAnsi="Cambria" w:cs="Arial"/>
              </w:rPr>
              <w:t>*</w:t>
            </w:r>
            <w:r w:rsidRPr="00AA61EC">
              <w:rPr>
                <w:rFonts w:ascii="Cambria" w:hAnsi="Cambria" w:cs="Arial"/>
              </w:rPr>
              <w:t>:</w:t>
            </w:r>
          </w:p>
          <w:p w:rsidR="00AA4E0A" w:rsidRPr="00AA61EC" w:rsidRDefault="00AA4E0A" w:rsidP="00AA61EC">
            <w:pPr>
              <w:numPr>
                <w:ilvl w:val="0"/>
                <w:numId w:val="53"/>
              </w:numPr>
              <w:rPr>
                <w:rFonts w:ascii="Cambria" w:hAnsi="Cambria" w:cs="Arial"/>
              </w:rPr>
            </w:pPr>
            <w:r w:rsidRPr="00AA61EC">
              <w:rPr>
                <w:rFonts w:ascii="Cambria" w:hAnsi="Cambria" w:cs="Arial"/>
              </w:rPr>
              <w:t>Grandes espaços abertos e escadas ornamentais, pois podem criar correntes de ar vertical e ajudar na propagação do incêndio;</w:t>
            </w:r>
          </w:p>
          <w:p w:rsidR="00AA4E0A" w:rsidRPr="00AA61EC" w:rsidRDefault="00AA4E0A" w:rsidP="00AA61EC">
            <w:pPr>
              <w:numPr>
                <w:ilvl w:val="0"/>
                <w:numId w:val="53"/>
              </w:numPr>
              <w:rPr>
                <w:rFonts w:ascii="Cambria" w:hAnsi="Cambria" w:cs="Arial"/>
              </w:rPr>
            </w:pPr>
            <w:r w:rsidRPr="00AA61EC">
              <w:rPr>
                <w:rFonts w:ascii="Cambria" w:hAnsi="Cambria" w:cs="Arial"/>
              </w:rPr>
              <w:t>Extintores manuais à base de água pressurizada para combate a incêndios de classe A (papel e madeira). A água em excesso pode causar mais danos ao papel do que o próprio fogo;</w:t>
            </w:r>
          </w:p>
          <w:p w:rsidR="00AA4E0A" w:rsidRPr="00AA61EC" w:rsidRDefault="00AA4E0A" w:rsidP="00AA61EC">
            <w:pPr>
              <w:numPr>
                <w:ilvl w:val="0"/>
                <w:numId w:val="53"/>
              </w:numPr>
              <w:rPr>
                <w:rFonts w:ascii="Cambria" w:hAnsi="Cambria" w:cs="Arial"/>
              </w:rPr>
            </w:pPr>
            <w:r w:rsidRPr="00AA61EC">
              <w:rPr>
                <w:rFonts w:ascii="Cambria" w:hAnsi="Cambria" w:cs="Arial"/>
              </w:rPr>
              <w:t>Proximidade a ambientes com materiais inflamáveis, químicos ou com alto índice de poluição atmosférica, como almoxarifados, estoques e garagens;</w:t>
            </w:r>
          </w:p>
          <w:p w:rsidR="00AA4E0A" w:rsidRPr="00AA61EC" w:rsidRDefault="00AA4E0A" w:rsidP="00AA61EC">
            <w:pPr>
              <w:numPr>
                <w:ilvl w:val="0"/>
                <w:numId w:val="53"/>
              </w:numPr>
              <w:rPr>
                <w:rFonts w:ascii="Cambria" w:hAnsi="Cambria" w:cs="Arial"/>
              </w:rPr>
            </w:pPr>
            <w:r w:rsidRPr="00AA61EC">
              <w:rPr>
                <w:rFonts w:ascii="Cambria" w:hAnsi="Cambria" w:cs="Arial"/>
              </w:rPr>
              <w:t>Tubulações de água percorrendo o interior do depósito, com exceção daquelas destinadas aos aspersores automáticos para a extinção do fogo.</w:t>
            </w:r>
          </w:p>
          <w:p w:rsidR="00AA4E0A" w:rsidRPr="00AA61EC" w:rsidRDefault="00AA4E0A" w:rsidP="00AA61EC">
            <w:pPr>
              <w:numPr>
                <w:ilvl w:val="0"/>
                <w:numId w:val="54"/>
              </w:numPr>
              <w:rPr>
                <w:rFonts w:ascii="Cambria" w:hAnsi="Cambria" w:cs="Arial"/>
              </w:rPr>
            </w:pPr>
            <w:r w:rsidRPr="00AA61EC">
              <w:rPr>
                <w:rFonts w:ascii="Cambria" w:hAnsi="Cambria" w:cs="Arial"/>
              </w:rPr>
              <w:t>Quanto ao uso de extintores, os recomendados são os extintores com pó químico seco, indicados para incêndios de classe B (líquidos inflamáveis) e os extintores com gás carbónico, CO2, indicados para incêndios de classe C (equipamento elétrico energizado).</w:t>
            </w:r>
          </w:p>
          <w:p w:rsidR="00AA4E0A" w:rsidRPr="00AA61EC" w:rsidRDefault="00AA4E0A" w:rsidP="00AA61EC">
            <w:pPr>
              <w:numPr>
                <w:ilvl w:val="0"/>
                <w:numId w:val="54"/>
              </w:numPr>
              <w:rPr>
                <w:rFonts w:ascii="Cambria" w:hAnsi="Cambria" w:cs="Arial"/>
              </w:rPr>
            </w:pPr>
            <w:r w:rsidRPr="00AA61EC">
              <w:rPr>
                <w:rFonts w:ascii="Cambria" w:hAnsi="Cambria" w:cs="Arial"/>
              </w:rPr>
              <w:t>As entradas do edifício devem ser bem iluminadas e livres de quaisquer obstáculos que prejudiquem a visão da equipa de segurança. Os sistemas de alarme devem ser instalados para se evitar riscos de invasão e todas as aberturas e passagens no andar térreo protegidas por grades.</w:t>
            </w:r>
          </w:p>
          <w:p w:rsidR="00AA4E0A" w:rsidRPr="00AA61EC" w:rsidRDefault="00AA4E0A" w:rsidP="00AA61EC">
            <w:pPr>
              <w:numPr>
                <w:ilvl w:val="0"/>
                <w:numId w:val="54"/>
              </w:numPr>
              <w:rPr>
                <w:rFonts w:ascii="Cambria" w:hAnsi="Cambria" w:cs="Arial"/>
              </w:rPr>
            </w:pPr>
            <w:r w:rsidRPr="00AA61EC">
              <w:rPr>
                <w:rFonts w:ascii="Cambria" w:hAnsi="Cambria" w:cs="Arial"/>
              </w:rPr>
              <w:t>É importante a separação entre a área de depósito e os locais onde o público circula livremente. As áreas abertas, principalmente salas de consulta e de circulação de pessoas devem ser supervisionadas por funcionários, utilizando-se circuito fechado de televisão.</w:t>
            </w:r>
          </w:p>
          <w:p w:rsidR="00AA4E0A" w:rsidRPr="00AA61EC" w:rsidRDefault="00AA4E0A" w:rsidP="00AA61EC">
            <w:pPr>
              <w:numPr>
                <w:ilvl w:val="0"/>
                <w:numId w:val="54"/>
              </w:numPr>
              <w:rPr>
                <w:rFonts w:ascii="Cambria" w:hAnsi="Cambria" w:cs="Arial"/>
              </w:rPr>
            </w:pPr>
            <w:r w:rsidRPr="00AA61EC">
              <w:rPr>
                <w:rFonts w:ascii="Cambria" w:hAnsi="Cambria" w:cs="Arial"/>
              </w:rPr>
              <w:t>Os depósitos devem estar especialmente protegidos. As janelas têm de ser providas de grades, e nenhuma porta externa pode abrir diretamente para o seu interior</w:t>
            </w:r>
            <w:r w:rsidR="0005525F" w:rsidRPr="00AA61EC">
              <w:rPr>
                <w:rFonts w:ascii="Cambria" w:hAnsi="Cambria" w:cs="Arial"/>
              </w:rPr>
              <w:t>*</w:t>
            </w:r>
            <w:r w:rsidRPr="00AA61EC">
              <w:rPr>
                <w:rFonts w:ascii="Cambria" w:hAnsi="Cambria" w:cs="Arial"/>
              </w:rPr>
              <w:t>.</w:t>
            </w:r>
          </w:p>
        </w:tc>
        <w:tc>
          <w:tcPr>
            <w:tcW w:w="1701" w:type="dxa"/>
          </w:tcPr>
          <w:p w:rsidR="00AA4E0A" w:rsidRPr="00AA61EC" w:rsidRDefault="00AA4E0A" w:rsidP="00E924B7">
            <w:pPr>
              <w:ind w:left="360"/>
              <w:rPr>
                <w:rFonts w:ascii="Cambria" w:hAnsi="Cambria" w:cs="Arial"/>
              </w:rPr>
            </w:pPr>
          </w:p>
        </w:tc>
        <w:tc>
          <w:tcPr>
            <w:tcW w:w="1702" w:type="dxa"/>
          </w:tcPr>
          <w:p w:rsidR="00AA4E0A" w:rsidRPr="00AA61EC" w:rsidRDefault="00AA4E0A" w:rsidP="00E924B7">
            <w:pPr>
              <w:ind w:left="360"/>
              <w:rPr>
                <w:rFonts w:ascii="Cambria" w:hAnsi="Cambria" w:cs="Arial"/>
              </w:rPr>
            </w:pPr>
          </w:p>
        </w:tc>
      </w:tr>
    </w:tbl>
    <w:p w:rsidR="00BF3E81" w:rsidRDefault="00BF3E81" w:rsidP="00BF3E81">
      <w:pPr>
        <w:ind w:left="720"/>
        <w:rPr>
          <w:rFonts w:ascii="Cambria" w:hAnsi="Cambria" w:cs="Arial"/>
        </w:rPr>
      </w:pPr>
      <w:r>
        <w:rPr>
          <w:rFonts w:ascii="Cambria" w:hAnsi="Cambria" w:cs="Arial"/>
        </w:rPr>
        <w:lastRenderedPageBreak/>
        <w:t xml:space="preserve">* O incumprimento destes requisitos obriga a que o parecer seja negativo. </w:t>
      </w:r>
    </w:p>
    <w:p w:rsidR="00D12985" w:rsidRDefault="00D12985" w:rsidP="00D12985">
      <w:pPr>
        <w:ind w:left="720"/>
        <w:rPr>
          <w:rFonts w:ascii="Cambria" w:hAnsi="Cambria" w:cs="Arial"/>
        </w:rPr>
      </w:pPr>
    </w:p>
    <w:p w:rsidR="005E7EFE" w:rsidRPr="003E277A" w:rsidRDefault="005E7EFE" w:rsidP="005A631F">
      <w:pPr>
        <w:rPr>
          <w:rFonts w:ascii="Cambria" w:hAnsi="Cambria" w:cs="Arial"/>
        </w:rPr>
      </w:pPr>
      <w:r w:rsidRPr="003E277A">
        <w:rPr>
          <w:rFonts w:ascii="Cambria" w:hAnsi="Cambria" w:cs="Arial"/>
        </w:rPr>
        <w:t xml:space="preserve">Tabela 1 – Recomendações para temperatura e </w:t>
      </w:r>
      <w:r>
        <w:rPr>
          <w:rFonts w:ascii="Cambria" w:hAnsi="Cambria" w:cs="Arial"/>
        </w:rPr>
        <w:t>h</w:t>
      </w:r>
      <w:r w:rsidRPr="003E277A">
        <w:rPr>
          <w:rFonts w:ascii="Cambria" w:hAnsi="Cambria" w:cs="Arial"/>
        </w:rPr>
        <w:t>umidade relativa do ar, de acordo com o tipo de</w:t>
      </w:r>
      <w:r>
        <w:rPr>
          <w:rFonts w:ascii="Cambria" w:hAnsi="Cambria" w:cs="Arial"/>
        </w:rPr>
        <w:t xml:space="preserve"> </w:t>
      </w:r>
      <w:r w:rsidRPr="003E277A">
        <w:rPr>
          <w:rFonts w:ascii="Cambria" w:hAnsi="Cambria" w:cs="Arial"/>
        </w:rPr>
        <w:t>documento.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5E7EFE" w:rsidRPr="009808F0" w:rsidTr="009808F0">
        <w:tc>
          <w:tcPr>
            <w:tcW w:w="2881" w:type="dxa"/>
            <w:shd w:val="clear" w:color="auto" w:fill="auto"/>
          </w:tcPr>
          <w:p w:rsidR="005E7EFE" w:rsidRPr="009808F0" w:rsidRDefault="005E7EFE" w:rsidP="009808F0">
            <w:pPr>
              <w:jc w:val="center"/>
              <w:rPr>
                <w:rFonts w:ascii="Cambria" w:hAnsi="Cambria" w:cs="Arial"/>
                <w:b/>
              </w:rPr>
            </w:pPr>
            <w:r w:rsidRPr="009808F0">
              <w:rPr>
                <w:rFonts w:ascii="Cambria" w:hAnsi="Cambria" w:cs="Arial"/>
                <w:b/>
              </w:rPr>
              <w:t>Tipo</w:t>
            </w:r>
          </w:p>
        </w:tc>
        <w:tc>
          <w:tcPr>
            <w:tcW w:w="2881" w:type="dxa"/>
            <w:shd w:val="clear" w:color="auto" w:fill="auto"/>
          </w:tcPr>
          <w:p w:rsidR="005E7EFE" w:rsidRPr="009808F0" w:rsidRDefault="005E7EFE" w:rsidP="009808F0">
            <w:pPr>
              <w:jc w:val="center"/>
              <w:rPr>
                <w:rFonts w:ascii="Cambria" w:hAnsi="Cambria" w:cs="Arial"/>
                <w:b/>
              </w:rPr>
            </w:pPr>
            <w:r w:rsidRPr="009808F0">
              <w:rPr>
                <w:rFonts w:ascii="Cambria" w:hAnsi="Cambria" w:cs="Arial"/>
                <w:b/>
              </w:rPr>
              <w:t>Temperatura</w:t>
            </w:r>
          </w:p>
        </w:tc>
        <w:tc>
          <w:tcPr>
            <w:tcW w:w="2882" w:type="dxa"/>
            <w:shd w:val="clear" w:color="auto" w:fill="auto"/>
          </w:tcPr>
          <w:p w:rsidR="005E7EFE" w:rsidRPr="009808F0" w:rsidRDefault="005E7EFE" w:rsidP="009808F0">
            <w:pPr>
              <w:jc w:val="center"/>
              <w:rPr>
                <w:rFonts w:ascii="Cambria" w:hAnsi="Cambria" w:cs="Arial"/>
                <w:b/>
              </w:rPr>
            </w:pPr>
            <w:r w:rsidRPr="009808F0">
              <w:rPr>
                <w:rFonts w:ascii="Cambria" w:hAnsi="Cambria" w:cs="Arial"/>
                <w:b/>
              </w:rPr>
              <w:t>Hu</w:t>
            </w:r>
            <w:r w:rsidR="00395191" w:rsidRPr="009808F0">
              <w:rPr>
                <w:rFonts w:ascii="Cambria" w:hAnsi="Cambria" w:cs="Arial"/>
                <w:b/>
              </w:rPr>
              <w:t>midade</w:t>
            </w:r>
          </w:p>
        </w:tc>
      </w:tr>
      <w:tr w:rsidR="005E7EFE" w:rsidRPr="009808F0" w:rsidTr="009808F0">
        <w:tc>
          <w:tcPr>
            <w:tcW w:w="2881" w:type="dxa"/>
            <w:shd w:val="clear" w:color="auto" w:fill="auto"/>
          </w:tcPr>
          <w:p w:rsidR="005E7EFE" w:rsidRPr="009808F0" w:rsidRDefault="00395191" w:rsidP="005E7EFE">
            <w:pPr>
              <w:rPr>
                <w:rFonts w:ascii="Cambria" w:hAnsi="Cambria" w:cs="Arial"/>
              </w:rPr>
            </w:pPr>
            <w:r w:rsidRPr="009808F0">
              <w:rPr>
                <w:rFonts w:ascii="Cambria" w:hAnsi="Cambria" w:cs="Arial"/>
              </w:rPr>
              <w:t>Papel</w:t>
            </w:r>
          </w:p>
        </w:tc>
        <w:tc>
          <w:tcPr>
            <w:tcW w:w="2881" w:type="dxa"/>
            <w:shd w:val="clear" w:color="auto" w:fill="auto"/>
          </w:tcPr>
          <w:p w:rsidR="005E7EFE" w:rsidRPr="009808F0" w:rsidRDefault="005E7EFE" w:rsidP="005E7EFE">
            <w:pPr>
              <w:rPr>
                <w:rFonts w:ascii="Cambria" w:hAnsi="Cambria" w:cs="Arial"/>
              </w:rPr>
            </w:pPr>
            <w:r w:rsidRPr="009808F0">
              <w:rPr>
                <w:rFonts w:ascii="Cambria" w:hAnsi="Cambria" w:cs="Arial"/>
              </w:rPr>
              <w:t>19°C – 21°C</w:t>
            </w:r>
          </w:p>
        </w:tc>
        <w:tc>
          <w:tcPr>
            <w:tcW w:w="2882" w:type="dxa"/>
            <w:shd w:val="clear" w:color="auto" w:fill="auto"/>
          </w:tcPr>
          <w:p w:rsidR="005E7EFE" w:rsidRPr="009808F0" w:rsidRDefault="005E7EFE" w:rsidP="005E7EFE">
            <w:pPr>
              <w:rPr>
                <w:rFonts w:ascii="Cambria" w:hAnsi="Cambria" w:cs="Arial"/>
              </w:rPr>
            </w:pPr>
            <w:r w:rsidRPr="009808F0">
              <w:rPr>
                <w:rFonts w:ascii="Cambria" w:hAnsi="Cambria" w:cs="Arial"/>
              </w:rPr>
              <w:t>40% – 60%</w:t>
            </w:r>
          </w:p>
        </w:tc>
      </w:tr>
      <w:tr w:rsidR="005E7EFE" w:rsidRPr="009808F0" w:rsidTr="009808F0">
        <w:tc>
          <w:tcPr>
            <w:tcW w:w="2881" w:type="dxa"/>
            <w:shd w:val="clear" w:color="auto" w:fill="auto"/>
          </w:tcPr>
          <w:p w:rsidR="005E7EFE" w:rsidRPr="009808F0" w:rsidRDefault="005E7EFE" w:rsidP="005E7EFE">
            <w:pPr>
              <w:rPr>
                <w:rFonts w:ascii="Cambria" w:hAnsi="Cambria" w:cs="Arial"/>
              </w:rPr>
            </w:pPr>
            <w:r w:rsidRPr="009808F0">
              <w:rPr>
                <w:rFonts w:ascii="Cambria" w:hAnsi="Cambria" w:cs="Arial"/>
              </w:rPr>
              <w:t xml:space="preserve">Fotografias em preto e branco </w:t>
            </w:r>
          </w:p>
        </w:tc>
        <w:tc>
          <w:tcPr>
            <w:tcW w:w="2881" w:type="dxa"/>
            <w:shd w:val="clear" w:color="auto" w:fill="auto"/>
          </w:tcPr>
          <w:p w:rsidR="005E7EFE" w:rsidRPr="009808F0" w:rsidRDefault="005E7EFE" w:rsidP="005E7EFE">
            <w:pPr>
              <w:rPr>
                <w:rFonts w:ascii="Cambria" w:hAnsi="Cambria" w:cs="Arial"/>
              </w:rPr>
            </w:pPr>
            <w:r w:rsidRPr="009808F0">
              <w:rPr>
                <w:rFonts w:ascii="Cambria" w:hAnsi="Cambria" w:cs="Arial"/>
              </w:rPr>
              <w:t>11°C – 13°C</w:t>
            </w:r>
          </w:p>
        </w:tc>
        <w:tc>
          <w:tcPr>
            <w:tcW w:w="2882" w:type="dxa"/>
            <w:shd w:val="clear" w:color="auto" w:fill="auto"/>
          </w:tcPr>
          <w:p w:rsidR="005E7EFE" w:rsidRPr="009808F0" w:rsidRDefault="005E7EFE" w:rsidP="005E7EFE">
            <w:pPr>
              <w:rPr>
                <w:rFonts w:ascii="Cambria" w:hAnsi="Cambria" w:cs="Arial"/>
              </w:rPr>
            </w:pPr>
            <w:r w:rsidRPr="009808F0">
              <w:rPr>
                <w:rFonts w:ascii="Cambria" w:hAnsi="Cambria" w:cs="Arial"/>
              </w:rPr>
              <w:t>30 % – 40%</w:t>
            </w:r>
          </w:p>
        </w:tc>
      </w:tr>
      <w:tr w:rsidR="005E7EFE" w:rsidRPr="009808F0" w:rsidTr="009808F0">
        <w:tc>
          <w:tcPr>
            <w:tcW w:w="2881" w:type="dxa"/>
            <w:shd w:val="clear" w:color="auto" w:fill="auto"/>
          </w:tcPr>
          <w:p w:rsidR="005E7EFE" w:rsidRPr="009808F0" w:rsidRDefault="005E7EFE" w:rsidP="005E7EFE">
            <w:pPr>
              <w:rPr>
                <w:rFonts w:ascii="Cambria" w:hAnsi="Cambria" w:cs="Arial"/>
              </w:rPr>
            </w:pPr>
            <w:r w:rsidRPr="009808F0">
              <w:rPr>
                <w:rFonts w:ascii="Cambria" w:hAnsi="Cambria" w:cs="Arial"/>
              </w:rPr>
              <w:t xml:space="preserve">Fotografias em cor </w:t>
            </w:r>
          </w:p>
        </w:tc>
        <w:tc>
          <w:tcPr>
            <w:tcW w:w="2881" w:type="dxa"/>
            <w:shd w:val="clear" w:color="auto" w:fill="auto"/>
          </w:tcPr>
          <w:p w:rsidR="005E7EFE" w:rsidRPr="009808F0" w:rsidRDefault="005E7EFE" w:rsidP="005E7EFE">
            <w:pPr>
              <w:rPr>
                <w:rFonts w:ascii="Cambria" w:hAnsi="Cambria" w:cs="Arial"/>
              </w:rPr>
            </w:pPr>
            <w:r w:rsidRPr="009808F0">
              <w:rPr>
                <w:rFonts w:ascii="Cambria" w:hAnsi="Cambria" w:cs="Arial"/>
              </w:rPr>
              <w:t>4°C – 6°C</w:t>
            </w:r>
          </w:p>
        </w:tc>
        <w:tc>
          <w:tcPr>
            <w:tcW w:w="2882" w:type="dxa"/>
            <w:shd w:val="clear" w:color="auto" w:fill="auto"/>
          </w:tcPr>
          <w:p w:rsidR="005E7EFE" w:rsidRPr="009808F0" w:rsidRDefault="005E7EFE" w:rsidP="005E7EFE">
            <w:pPr>
              <w:rPr>
                <w:rFonts w:ascii="Cambria" w:hAnsi="Cambria" w:cs="Arial"/>
              </w:rPr>
            </w:pPr>
            <w:r w:rsidRPr="009808F0">
              <w:rPr>
                <w:rFonts w:ascii="Cambria" w:hAnsi="Cambria" w:cs="Arial"/>
              </w:rPr>
              <w:t>30 % – 40%</w:t>
            </w:r>
          </w:p>
        </w:tc>
      </w:tr>
      <w:tr w:rsidR="005E7EFE" w:rsidRPr="009808F0" w:rsidTr="009808F0">
        <w:tc>
          <w:tcPr>
            <w:tcW w:w="2881" w:type="dxa"/>
            <w:shd w:val="clear" w:color="auto" w:fill="auto"/>
          </w:tcPr>
          <w:p w:rsidR="005E7EFE" w:rsidRPr="009808F0" w:rsidRDefault="005E7EFE" w:rsidP="005E7EFE">
            <w:pPr>
              <w:rPr>
                <w:rFonts w:ascii="Cambria" w:hAnsi="Cambria" w:cs="Arial"/>
              </w:rPr>
            </w:pPr>
            <w:r w:rsidRPr="009808F0">
              <w:rPr>
                <w:rFonts w:ascii="Cambria" w:hAnsi="Cambria" w:cs="Arial"/>
              </w:rPr>
              <w:t xml:space="preserve">Registros magnéticos </w:t>
            </w:r>
          </w:p>
        </w:tc>
        <w:tc>
          <w:tcPr>
            <w:tcW w:w="2881" w:type="dxa"/>
            <w:shd w:val="clear" w:color="auto" w:fill="auto"/>
          </w:tcPr>
          <w:p w:rsidR="005E7EFE" w:rsidRPr="009808F0" w:rsidRDefault="005E7EFE" w:rsidP="005E7EFE">
            <w:pPr>
              <w:rPr>
                <w:rFonts w:ascii="Cambria" w:hAnsi="Cambria" w:cs="Arial"/>
              </w:rPr>
            </w:pPr>
            <w:r w:rsidRPr="009808F0">
              <w:rPr>
                <w:rFonts w:ascii="Cambria" w:hAnsi="Cambria" w:cs="Arial"/>
              </w:rPr>
              <w:t>17°C – 19°C</w:t>
            </w:r>
          </w:p>
        </w:tc>
        <w:tc>
          <w:tcPr>
            <w:tcW w:w="2882" w:type="dxa"/>
            <w:shd w:val="clear" w:color="auto" w:fill="auto"/>
          </w:tcPr>
          <w:p w:rsidR="005E7EFE" w:rsidRPr="009808F0" w:rsidRDefault="005E7EFE" w:rsidP="005E7EFE">
            <w:pPr>
              <w:rPr>
                <w:rFonts w:ascii="Cambria" w:hAnsi="Cambria" w:cs="Arial"/>
              </w:rPr>
            </w:pPr>
            <w:r w:rsidRPr="009808F0">
              <w:rPr>
                <w:rFonts w:ascii="Cambria" w:hAnsi="Cambria" w:cs="Arial"/>
              </w:rPr>
              <w:t>35% – 45%</w:t>
            </w:r>
          </w:p>
        </w:tc>
      </w:tr>
      <w:tr w:rsidR="005E7EFE" w:rsidRPr="009808F0" w:rsidTr="009808F0">
        <w:trPr>
          <w:trHeight w:val="538"/>
        </w:trPr>
        <w:tc>
          <w:tcPr>
            <w:tcW w:w="2881" w:type="dxa"/>
            <w:shd w:val="clear" w:color="auto" w:fill="auto"/>
          </w:tcPr>
          <w:p w:rsidR="005E7EFE" w:rsidRPr="009808F0" w:rsidRDefault="005E7EFE" w:rsidP="005E7EFE">
            <w:pPr>
              <w:rPr>
                <w:rFonts w:ascii="Cambria" w:hAnsi="Cambria" w:cs="Arial"/>
              </w:rPr>
            </w:pPr>
            <w:r w:rsidRPr="009808F0">
              <w:rPr>
                <w:rFonts w:ascii="Cambria" w:hAnsi="Cambria" w:cs="Arial"/>
              </w:rPr>
              <w:t xml:space="preserve">Mídias digitais </w:t>
            </w:r>
          </w:p>
        </w:tc>
        <w:tc>
          <w:tcPr>
            <w:tcW w:w="2881" w:type="dxa"/>
            <w:shd w:val="clear" w:color="auto" w:fill="auto"/>
          </w:tcPr>
          <w:p w:rsidR="005E7EFE" w:rsidRPr="009808F0" w:rsidRDefault="005E7EFE" w:rsidP="005E7EFE">
            <w:pPr>
              <w:rPr>
                <w:rFonts w:ascii="Cambria" w:hAnsi="Cambria" w:cs="Arial"/>
              </w:rPr>
            </w:pPr>
            <w:r w:rsidRPr="009808F0">
              <w:rPr>
                <w:rFonts w:ascii="Cambria" w:hAnsi="Cambria" w:cs="Arial"/>
              </w:rPr>
              <w:t>15ºC – 17ºC</w:t>
            </w:r>
          </w:p>
        </w:tc>
        <w:tc>
          <w:tcPr>
            <w:tcW w:w="2882" w:type="dxa"/>
            <w:shd w:val="clear" w:color="auto" w:fill="auto"/>
          </w:tcPr>
          <w:p w:rsidR="005E7EFE" w:rsidRPr="009808F0" w:rsidRDefault="005E7EFE" w:rsidP="005E7EFE">
            <w:pPr>
              <w:rPr>
                <w:rFonts w:ascii="Cambria" w:hAnsi="Cambria" w:cs="Arial"/>
              </w:rPr>
            </w:pPr>
            <w:r w:rsidRPr="009808F0">
              <w:rPr>
                <w:rFonts w:ascii="Cambria" w:hAnsi="Cambria" w:cs="Arial"/>
              </w:rPr>
              <w:t>45% - 55%</w:t>
            </w:r>
          </w:p>
        </w:tc>
      </w:tr>
    </w:tbl>
    <w:p w:rsidR="003F26E6" w:rsidRDefault="003F26E6" w:rsidP="004C16D6">
      <w:pPr>
        <w:ind w:left="720"/>
        <w:rPr>
          <w:rFonts w:ascii="Cambria" w:hAnsi="Cambria" w:cs="Arial"/>
        </w:rPr>
      </w:pPr>
    </w:p>
    <w:p w:rsidR="00A17F48" w:rsidRPr="0089642E" w:rsidRDefault="00BF3E81" w:rsidP="00AA61EC">
      <w:pPr>
        <w:numPr>
          <w:ilvl w:val="0"/>
          <w:numId w:val="62"/>
        </w:numPr>
        <w:rPr>
          <w:rFonts w:ascii="Cambria" w:hAnsi="Cambria" w:cs="Arial"/>
          <w:b/>
        </w:rPr>
      </w:pPr>
      <w:r>
        <w:rPr>
          <w:rFonts w:ascii="Cambria" w:hAnsi="Cambria" w:cs="Arial"/>
          <w:b/>
        </w:rPr>
        <w:t xml:space="preserve"> </w:t>
      </w:r>
      <w:r w:rsidR="00A17F48" w:rsidRPr="0089642E">
        <w:rPr>
          <w:rFonts w:ascii="Cambria" w:hAnsi="Cambria" w:cs="Arial"/>
          <w:b/>
        </w:rPr>
        <w:t>Grelha de parâmetros da avaliação da política de arquivos.</w:t>
      </w:r>
    </w:p>
    <w:tbl>
      <w:tblPr>
        <w:tblpPr w:leftFromText="141" w:rightFromText="141" w:vertAnchor="text" w:tblpX="-459"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2977"/>
      </w:tblGrid>
      <w:tr w:rsidR="009808F0" w:rsidRPr="009808F0" w:rsidTr="009808F0">
        <w:tc>
          <w:tcPr>
            <w:tcW w:w="3085" w:type="dxa"/>
            <w:shd w:val="clear" w:color="auto" w:fill="auto"/>
          </w:tcPr>
          <w:p w:rsidR="00F9691A" w:rsidRPr="009808F0" w:rsidRDefault="00F9691A" w:rsidP="009808F0">
            <w:pPr>
              <w:jc w:val="center"/>
              <w:rPr>
                <w:rFonts w:ascii="Cambria" w:hAnsi="Cambria" w:cs="Arial"/>
                <w:b/>
              </w:rPr>
            </w:pPr>
            <w:r w:rsidRPr="009808F0">
              <w:rPr>
                <w:rFonts w:ascii="Cambria" w:hAnsi="Cambria" w:cs="Arial"/>
                <w:b/>
              </w:rPr>
              <w:t>Objetivos</w:t>
            </w:r>
          </w:p>
        </w:tc>
        <w:tc>
          <w:tcPr>
            <w:tcW w:w="3260" w:type="dxa"/>
            <w:shd w:val="clear" w:color="auto" w:fill="auto"/>
          </w:tcPr>
          <w:p w:rsidR="00F9691A" w:rsidRPr="009808F0" w:rsidRDefault="00F9691A" w:rsidP="009808F0">
            <w:pPr>
              <w:jc w:val="center"/>
              <w:rPr>
                <w:rFonts w:ascii="Cambria" w:hAnsi="Cambria" w:cs="Arial"/>
                <w:b/>
              </w:rPr>
            </w:pPr>
            <w:r w:rsidRPr="009808F0">
              <w:rPr>
                <w:rFonts w:ascii="Cambria" w:hAnsi="Cambria" w:cs="Arial"/>
                <w:b/>
              </w:rPr>
              <w:t>Indicadores de resultados</w:t>
            </w:r>
          </w:p>
        </w:tc>
        <w:tc>
          <w:tcPr>
            <w:tcW w:w="2977" w:type="dxa"/>
            <w:shd w:val="clear" w:color="auto" w:fill="auto"/>
          </w:tcPr>
          <w:p w:rsidR="00F9691A" w:rsidRPr="009808F0" w:rsidRDefault="00F9691A" w:rsidP="009808F0">
            <w:pPr>
              <w:jc w:val="center"/>
              <w:rPr>
                <w:rFonts w:ascii="Cambria" w:hAnsi="Cambria" w:cs="Arial"/>
                <w:b/>
              </w:rPr>
            </w:pPr>
            <w:r w:rsidRPr="009808F0">
              <w:rPr>
                <w:rFonts w:ascii="Cambria" w:hAnsi="Cambria" w:cs="Arial"/>
                <w:b/>
              </w:rPr>
              <w:t>Indicadores de impactos</w:t>
            </w:r>
          </w:p>
        </w:tc>
      </w:tr>
      <w:tr w:rsidR="00C07E01" w:rsidRPr="009808F0" w:rsidTr="009808F0">
        <w:tc>
          <w:tcPr>
            <w:tcW w:w="3085" w:type="dxa"/>
            <w:vMerge w:val="restart"/>
            <w:shd w:val="clear" w:color="auto" w:fill="auto"/>
          </w:tcPr>
          <w:p w:rsidR="00C07E01" w:rsidRPr="009808F0" w:rsidRDefault="00C07E01" w:rsidP="009808F0">
            <w:pPr>
              <w:rPr>
                <w:rFonts w:ascii="Cambria" w:hAnsi="Cambria" w:cs="Arial"/>
                <w:b/>
              </w:rPr>
            </w:pPr>
            <w:r w:rsidRPr="009808F0">
              <w:rPr>
                <w:rFonts w:ascii="Cambria" w:hAnsi="Cambria" w:cs="Arial"/>
              </w:rPr>
              <w:t>Gerir a documentação de uso corrente e intermédio da organização</w:t>
            </w:r>
          </w:p>
        </w:tc>
        <w:tc>
          <w:tcPr>
            <w:tcW w:w="3260" w:type="dxa"/>
            <w:shd w:val="clear" w:color="auto" w:fill="auto"/>
          </w:tcPr>
          <w:p w:rsidR="00C07E01" w:rsidRPr="009808F0" w:rsidRDefault="00C07E01" w:rsidP="009808F0">
            <w:pPr>
              <w:jc w:val="both"/>
              <w:rPr>
                <w:rFonts w:ascii="Cambria" w:hAnsi="Cambria" w:cs="Arial"/>
              </w:rPr>
            </w:pPr>
            <w:r w:rsidRPr="009808F0">
              <w:rPr>
                <w:rFonts w:ascii="Cambria" w:hAnsi="Cambria" w:cs="Arial"/>
              </w:rPr>
              <w:t>N.º de documentos arquivados</w:t>
            </w:r>
          </w:p>
        </w:tc>
        <w:tc>
          <w:tcPr>
            <w:tcW w:w="2977" w:type="dxa"/>
            <w:shd w:val="clear" w:color="auto" w:fill="auto"/>
          </w:tcPr>
          <w:p w:rsidR="00C07E01" w:rsidRPr="009808F0" w:rsidRDefault="00690F00" w:rsidP="009808F0">
            <w:pPr>
              <w:jc w:val="both"/>
              <w:rPr>
                <w:rFonts w:ascii="Cambria" w:hAnsi="Cambria" w:cs="Arial"/>
              </w:rPr>
            </w:pPr>
            <w:r w:rsidRPr="009808F0">
              <w:rPr>
                <w:rFonts w:ascii="Cambria" w:hAnsi="Cambria" w:cs="Arial"/>
              </w:rPr>
              <w:t>Tempo de recuperação de documentos</w:t>
            </w:r>
          </w:p>
        </w:tc>
      </w:tr>
      <w:tr w:rsidR="00C07E01" w:rsidRPr="009808F0" w:rsidTr="009808F0">
        <w:tc>
          <w:tcPr>
            <w:tcW w:w="3085" w:type="dxa"/>
            <w:vMerge/>
            <w:shd w:val="clear" w:color="auto" w:fill="auto"/>
          </w:tcPr>
          <w:p w:rsidR="00C07E01" w:rsidRPr="009808F0" w:rsidRDefault="00C07E01" w:rsidP="009808F0">
            <w:pPr>
              <w:rPr>
                <w:rFonts w:ascii="Cambria" w:hAnsi="Cambria" w:cs="Arial"/>
              </w:rPr>
            </w:pPr>
          </w:p>
        </w:tc>
        <w:tc>
          <w:tcPr>
            <w:tcW w:w="3260" w:type="dxa"/>
            <w:shd w:val="clear" w:color="auto" w:fill="auto"/>
          </w:tcPr>
          <w:p w:rsidR="00C07E01" w:rsidRPr="009808F0" w:rsidRDefault="00C07E01" w:rsidP="009808F0">
            <w:pPr>
              <w:jc w:val="both"/>
              <w:rPr>
                <w:rFonts w:ascii="Cambria" w:hAnsi="Cambria" w:cs="Arial"/>
              </w:rPr>
            </w:pPr>
            <w:r w:rsidRPr="009808F0">
              <w:rPr>
                <w:rFonts w:ascii="Cambria" w:hAnsi="Cambria" w:cs="Arial"/>
              </w:rPr>
              <w:t>N.º de documentos transferidos</w:t>
            </w:r>
          </w:p>
        </w:tc>
        <w:tc>
          <w:tcPr>
            <w:tcW w:w="2977" w:type="dxa"/>
            <w:shd w:val="clear" w:color="auto" w:fill="auto"/>
          </w:tcPr>
          <w:p w:rsidR="00C07E01" w:rsidRPr="009808F0" w:rsidRDefault="00690F00" w:rsidP="009808F0">
            <w:pPr>
              <w:jc w:val="both"/>
              <w:rPr>
                <w:rFonts w:ascii="Cambria" w:hAnsi="Cambria" w:cs="Arial"/>
              </w:rPr>
            </w:pPr>
            <w:r w:rsidRPr="009808F0">
              <w:rPr>
                <w:rFonts w:ascii="Cambria" w:hAnsi="Cambria" w:cs="Arial"/>
              </w:rPr>
              <w:t>N.º de metros lineares libertos nas áreas de trabalho</w:t>
            </w:r>
          </w:p>
        </w:tc>
      </w:tr>
      <w:tr w:rsidR="00C07E01" w:rsidRPr="009808F0" w:rsidTr="009808F0">
        <w:tc>
          <w:tcPr>
            <w:tcW w:w="3085" w:type="dxa"/>
            <w:vMerge/>
            <w:shd w:val="clear" w:color="auto" w:fill="auto"/>
          </w:tcPr>
          <w:p w:rsidR="00C07E01" w:rsidRPr="009808F0" w:rsidRDefault="00C07E01" w:rsidP="009808F0">
            <w:pPr>
              <w:rPr>
                <w:rFonts w:ascii="Cambria" w:hAnsi="Cambria" w:cs="Arial"/>
              </w:rPr>
            </w:pPr>
          </w:p>
        </w:tc>
        <w:tc>
          <w:tcPr>
            <w:tcW w:w="3260" w:type="dxa"/>
            <w:shd w:val="clear" w:color="auto" w:fill="auto"/>
          </w:tcPr>
          <w:p w:rsidR="00C07E01" w:rsidRPr="009808F0" w:rsidRDefault="00C07E01" w:rsidP="009808F0">
            <w:pPr>
              <w:jc w:val="both"/>
              <w:rPr>
                <w:rFonts w:ascii="Cambria" w:hAnsi="Cambria" w:cs="Arial"/>
              </w:rPr>
            </w:pPr>
            <w:r w:rsidRPr="009808F0">
              <w:rPr>
                <w:rFonts w:ascii="Cambria" w:hAnsi="Cambria" w:cs="Arial"/>
              </w:rPr>
              <w:t>N.º metros lineares eliminados</w:t>
            </w:r>
          </w:p>
        </w:tc>
        <w:tc>
          <w:tcPr>
            <w:tcW w:w="2977" w:type="dxa"/>
            <w:shd w:val="clear" w:color="auto" w:fill="auto"/>
          </w:tcPr>
          <w:p w:rsidR="00C07E01" w:rsidRPr="009808F0" w:rsidRDefault="00690F00" w:rsidP="009808F0">
            <w:pPr>
              <w:jc w:val="both"/>
              <w:rPr>
                <w:rFonts w:ascii="Cambria" w:hAnsi="Cambria" w:cs="Arial"/>
              </w:rPr>
            </w:pPr>
            <w:r w:rsidRPr="009808F0">
              <w:rPr>
                <w:rFonts w:ascii="Cambria" w:hAnsi="Cambria" w:cs="Arial"/>
              </w:rPr>
              <w:t>N.º de metros lineares libertos nos depósitos intermédios</w:t>
            </w:r>
          </w:p>
        </w:tc>
      </w:tr>
      <w:tr w:rsidR="009808F0" w:rsidRPr="009808F0" w:rsidTr="009808F0">
        <w:tc>
          <w:tcPr>
            <w:tcW w:w="3085" w:type="dxa"/>
            <w:vMerge w:val="restart"/>
            <w:shd w:val="clear" w:color="auto" w:fill="auto"/>
          </w:tcPr>
          <w:p w:rsidR="00276A25" w:rsidRPr="009808F0" w:rsidRDefault="00276A25" w:rsidP="005B75E8">
            <w:pPr>
              <w:rPr>
                <w:rFonts w:ascii="Cambria" w:hAnsi="Cambria" w:cs="Arial"/>
                <w:b/>
              </w:rPr>
            </w:pPr>
            <w:r w:rsidRPr="009808F0">
              <w:rPr>
                <w:rFonts w:ascii="Cambria" w:hAnsi="Cambria" w:cs="Arial"/>
              </w:rPr>
              <w:t>Promover e divulgar o património arquivístico do arquivo e da respetiva área d</w:t>
            </w:r>
            <w:r w:rsidR="005B75E8">
              <w:rPr>
                <w:rFonts w:ascii="Cambria" w:hAnsi="Cambria" w:cs="Arial"/>
              </w:rPr>
              <w:t>e</w:t>
            </w:r>
            <w:r w:rsidRPr="009808F0">
              <w:rPr>
                <w:rFonts w:ascii="Cambria" w:hAnsi="Cambria" w:cs="Arial"/>
              </w:rPr>
              <w:t xml:space="preserve"> intervenção</w:t>
            </w:r>
          </w:p>
        </w:tc>
        <w:tc>
          <w:tcPr>
            <w:tcW w:w="3260" w:type="dxa"/>
            <w:shd w:val="clear" w:color="auto" w:fill="auto"/>
          </w:tcPr>
          <w:p w:rsidR="00276A25" w:rsidRPr="009808F0" w:rsidRDefault="00276A25" w:rsidP="009808F0">
            <w:pPr>
              <w:jc w:val="both"/>
              <w:rPr>
                <w:rFonts w:ascii="Cambria" w:hAnsi="Cambria" w:cs="Arial"/>
              </w:rPr>
            </w:pPr>
            <w:r w:rsidRPr="009808F0">
              <w:rPr>
                <w:rFonts w:ascii="Cambria" w:hAnsi="Cambria" w:cs="Arial"/>
              </w:rPr>
              <w:t>N.º de leitores presenciais</w:t>
            </w:r>
          </w:p>
        </w:tc>
        <w:tc>
          <w:tcPr>
            <w:tcW w:w="2977" w:type="dxa"/>
            <w:shd w:val="clear" w:color="auto" w:fill="auto"/>
          </w:tcPr>
          <w:p w:rsidR="00276A25" w:rsidRPr="009808F0" w:rsidRDefault="00690F00" w:rsidP="009808F0">
            <w:pPr>
              <w:jc w:val="both"/>
              <w:rPr>
                <w:rFonts w:ascii="Cambria" w:hAnsi="Cambria" w:cs="Arial"/>
              </w:rPr>
            </w:pPr>
            <w:r w:rsidRPr="009808F0">
              <w:rPr>
                <w:rFonts w:ascii="Cambria" w:hAnsi="Cambria" w:cs="Arial"/>
              </w:rPr>
              <w:t>Índice de satisfação dos leitores</w:t>
            </w:r>
          </w:p>
        </w:tc>
      </w:tr>
      <w:tr w:rsidR="009808F0" w:rsidRPr="009808F0" w:rsidTr="009808F0">
        <w:tc>
          <w:tcPr>
            <w:tcW w:w="3085" w:type="dxa"/>
            <w:vMerge/>
            <w:shd w:val="clear" w:color="auto" w:fill="auto"/>
          </w:tcPr>
          <w:p w:rsidR="00276A25" w:rsidRPr="009808F0" w:rsidRDefault="00276A25" w:rsidP="009808F0">
            <w:pPr>
              <w:rPr>
                <w:rFonts w:ascii="Cambria" w:hAnsi="Cambria" w:cs="Arial"/>
              </w:rPr>
            </w:pPr>
          </w:p>
        </w:tc>
        <w:tc>
          <w:tcPr>
            <w:tcW w:w="3260" w:type="dxa"/>
            <w:shd w:val="clear" w:color="auto" w:fill="auto"/>
          </w:tcPr>
          <w:p w:rsidR="00276A25" w:rsidRPr="009808F0" w:rsidRDefault="00276A25" w:rsidP="009808F0">
            <w:pPr>
              <w:rPr>
                <w:rFonts w:ascii="Cambria" w:hAnsi="Cambria" w:cs="Arial"/>
              </w:rPr>
            </w:pPr>
            <w:r w:rsidRPr="009808F0">
              <w:rPr>
                <w:rFonts w:ascii="Cambria" w:hAnsi="Cambria" w:cs="Arial"/>
              </w:rPr>
              <w:t>N.º de documentos consultados presencialmente</w:t>
            </w:r>
          </w:p>
        </w:tc>
        <w:tc>
          <w:tcPr>
            <w:tcW w:w="2977" w:type="dxa"/>
            <w:shd w:val="clear" w:color="auto" w:fill="auto"/>
          </w:tcPr>
          <w:p w:rsidR="00276A25" w:rsidRPr="009808F0" w:rsidRDefault="00276A25" w:rsidP="009808F0">
            <w:pPr>
              <w:rPr>
                <w:rFonts w:ascii="Cambria" w:hAnsi="Cambria" w:cs="Arial"/>
              </w:rPr>
            </w:pPr>
            <w:r w:rsidRPr="009808F0">
              <w:rPr>
                <w:rFonts w:ascii="Cambria" w:hAnsi="Cambria" w:cs="Arial"/>
              </w:rPr>
              <w:t>N.º de referências aos documentos do arquivo em obras publicadas</w:t>
            </w:r>
          </w:p>
        </w:tc>
      </w:tr>
      <w:tr w:rsidR="009808F0" w:rsidRPr="009808F0" w:rsidTr="009808F0">
        <w:tc>
          <w:tcPr>
            <w:tcW w:w="3085" w:type="dxa"/>
            <w:vMerge/>
            <w:shd w:val="clear" w:color="auto" w:fill="auto"/>
          </w:tcPr>
          <w:p w:rsidR="00276A25" w:rsidRPr="009808F0" w:rsidRDefault="00276A25" w:rsidP="009808F0">
            <w:pPr>
              <w:rPr>
                <w:rFonts w:ascii="Cambria" w:hAnsi="Cambria" w:cs="Arial"/>
              </w:rPr>
            </w:pPr>
          </w:p>
        </w:tc>
        <w:tc>
          <w:tcPr>
            <w:tcW w:w="3260" w:type="dxa"/>
            <w:shd w:val="clear" w:color="auto" w:fill="auto"/>
          </w:tcPr>
          <w:p w:rsidR="00276A25" w:rsidRPr="009808F0" w:rsidRDefault="00276A25" w:rsidP="009808F0">
            <w:pPr>
              <w:rPr>
                <w:rFonts w:ascii="Cambria" w:hAnsi="Cambria" w:cs="Arial"/>
              </w:rPr>
            </w:pPr>
            <w:r w:rsidRPr="009808F0">
              <w:rPr>
                <w:rFonts w:ascii="Cambria" w:hAnsi="Cambria" w:cs="Arial"/>
              </w:rPr>
              <w:t>N.º de visualizações de páginas únicas de documentos consultadas em linha</w:t>
            </w:r>
          </w:p>
        </w:tc>
        <w:tc>
          <w:tcPr>
            <w:tcW w:w="2977" w:type="dxa"/>
            <w:shd w:val="clear" w:color="auto" w:fill="auto"/>
          </w:tcPr>
          <w:p w:rsidR="00276A25" w:rsidRPr="009808F0" w:rsidRDefault="00690F00" w:rsidP="009808F0">
            <w:pPr>
              <w:rPr>
                <w:rFonts w:ascii="Cambria" w:hAnsi="Cambria" w:cs="Arial"/>
              </w:rPr>
            </w:pPr>
            <w:r w:rsidRPr="009808F0">
              <w:rPr>
                <w:rFonts w:ascii="Cambria" w:hAnsi="Cambria" w:cs="Arial"/>
              </w:rPr>
              <w:t>N.º de referências aos documentos do arquivo em obras publicadas</w:t>
            </w:r>
          </w:p>
        </w:tc>
      </w:tr>
      <w:tr w:rsidR="009808F0" w:rsidRPr="009808F0" w:rsidTr="009808F0">
        <w:tc>
          <w:tcPr>
            <w:tcW w:w="3085" w:type="dxa"/>
            <w:vMerge/>
            <w:shd w:val="clear" w:color="auto" w:fill="auto"/>
          </w:tcPr>
          <w:p w:rsidR="00276A25" w:rsidRPr="009808F0" w:rsidRDefault="00276A25" w:rsidP="009808F0">
            <w:pPr>
              <w:rPr>
                <w:rFonts w:ascii="Cambria" w:hAnsi="Cambria" w:cs="Arial"/>
              </w:rPr>
            </w:pPr>
          </w:p>
        </w:tc>
        <w:tc>
          <w:tcPr>
            <w:tcW w:w="3260" w:type="dxa"/>
            <w:shd w:val="clear" w:color="auto" w:fill="auto"/>
          </w:tcPr>
          <w:p w:rsidR="00276A25" w:rsidRPr="009808F0" w:rsidRDefault="00276A25" w:rsidP="009808F0">
            <w:pPr>
              <w:rPr>
                <w:rFonts w:ascii="Cambria" w:hAnsi="Cambria" w:cs="Arial"/>
              </w:rPr>
            </w:pPr>
            <w:r w:rsidRPr="009808F0">
              <w:rPr>
                <w:rFonts w:ascii="Cambria" w:hAnsi="Cambria" w:cs="Arial"/>
              </w:rPr>
              <w:t>N.º de visitas guiadas realizadas</w:t>
            </w:r>
          </w:p>
        </w:tc>
        <w:tc>
          <w:tcPr>
            <w:tcW w:w="2977" w:type="dxa"/>
            <w:shd w:val="clear" w:color="auto" w:fill="auto"/>
          </w:tcPr>
          <w:p w:rsidR="00276A25" w:rsidRPr="009808F0" w:rsidRDefault="00690F00" w:rsidP="009808F0">
            <w:pPr>
              <w:rPr>
                <w:rFonts w:ascii="Cambria" w:hAnsi="Cambria" w:cs="Arial"/>
              </w:rPr>
            </w:pPr>
            <w:r w:rsidRPr="009808F0">
              <w:rPr>
                <w:rFonts w:ascii="Cambria" w:hAnsi="Cambria" w:cs="Arial"/>
              </w:rPr>
              <w:t>Índice de satisfação dos visitantes</w:t>
            </w:r>
          </w:p>
        </w:tc>
      </w:tr>
      <w:tr w:rsidR="009808F0" w:rsidRPr="009808F0" w:rsidTr="009808F0">
        <w:tc>
          <w:tcPr>
            <w:tcW w:w="3085" w:type="dxa"/>
            <w:vMerge/>
            <w:shd w:val="clear" w:color="auto" w:fill="auto"/>
          </w:tcPr>
          <w:p w:rsidR="00276A25" w:rsidRPr="009808F0" w:rsidRDefault="00276A25" w:rsidP="009808F0">
            <w:pPr>
              <w:rPr>
                <w:rFonts w:ascii="Cambria" w:hAnsi="Cambria" w:cs="Arial"/>
              </w:rPr>
            </w:pPr>
          </w:p>
        </w:tc>
        <w:tc>
          <w:tcPr>
            <w:tcW w:w="3260" w:type="dxa"/>
            <w:shd w:val="clear" w:color="auto" w:fill="auto"/>
          </w:tcPr>
          <w:p w:rsidR="00276A25" w:rsidRPr="009808F0" w:rsidRDefault="00276A25" w:rsidP="009808F0">
            <w:pPr>
              <w:rPr>
                <w:rFonts w:ascii="Cambria" w:hAnsi="Cambria" w:cs="Arial"/>
              </w:rPr>
            </w:pPr>
            <w:r w:rsidRPr="009808F0">
              <w:rPr>
                <w:rFonts w:ascii="Cambria" w:hAnsi="Cambria" w:cs="Arial"/>
              </w:rPr>
              <w:t>N.º de iniciativas de divulgação realizadas pelo arquivo ou em parceria com outras entidades, presenciais ou a distância</w:t>
            </w:r>
          </w:p>
        </w:tc>
        <w:tc>
          <w:tcPr>
            <w:tcW w:w="2977" w:type="dxa"/>
            <w:shd w:val="clear" w:color="auto" w:fill="auto"/>
          </w:tcPr>
          <w:p w:rsidR="00276A25" w:rsidRPr="009808F0" w:rsidRDefault="00690F00" w:rsidP="009808F0">
            <w:pPr>
              <w:rPr>
                <w:rFonts w:ascii="Cambria" w:hAnsi="Cambria" w:cs="Arial"/>
              </w:rPr>
            </w:pPr>
            <w:r w:rsidRPr="009808F0">
              <w:rPr>
                <w:rFonts w:ascii="Cambria" w:hAnsi="Cambria" w:cs="Arial"/>
              </w:rPr>
              <w:t>Índice de satisfação dos participantes</w:t>
            </w:r>
          </w:p>
          <w:p w:rsidR="00690F00" w:rsidRPr="009808F0" w:rsidRDefault="00690F00" w:rsidP="009808F0">
            <w:pPr>
              <w:rPr>
                <w:rFonts w:ascii="Cambria" w:hAnsi="Cambria" w:cs="Arial"/>
              </w:rPr>
            </w:pPr>
            <w:r w:rsidRPr="009808F0">
              <w:rPr>
                <w:rFonts w:ascii="Cambria" w:hAnsi="Cambria" w:cs="Arial"/>
              </w:rPr>
              <w:t>N.º de participantes</w:t>
            </w:r>
          </w:p>
        </w:tc>
      </w:tr>
      <w:tr w:rsidR="009808F0" w:rsidRPr="009808F0" w:rsidTr="009808F0">
        <w:tc>
          <w:tcPr>
            <w:tcW w:w="3085" w:type="dxa"/>
            <w:vMerge/>
            <w:shd w:val="clear" w:color="auto" w:fill="auto"/>
          </w:tcPr>
          <w:p w:rsidR="00276A25" w:rsidRPr="009808F0" w:rsidRDefault="00276A25" w:rsidP="009808F0">
            <w:pPr>
              <w:rPr>
                <w:rFonts w:ascii="Cambria" w:hAnsi="Cambria" w:cs="Arial"/>
              </w:rPr>
            </w:pPr>
          </w:p>
        </w:tc>
        <w:tc>
          <w:tcPr>
            <w:tcW w:w="3260" w:type="dxa"/>
            <w:shd w:val="clear" w:color="auto" w:fill="auto"/>
          </w:tcPr>
          <w:p w:rsidR="00276A25" w:rsidRPr="009808F0" w:rsidRDefault="00276A25" w:rsidP="009808F0">
            <w:pPr>
              <w:rPr>
                <w:rFonts w:ascii="Cambria" w:hAnsi="Cambria" w:cs="Arial"/>
              </w:rPr>
            </w:pPr>
            <w:r w:rsidRPr="009808F0">
              <w:rPr>
                <w:rFonts w:ascii="Cambria" w:hAnsi="Cambria" w:cs="Arial"/>
              </w:rPr>
              <w:t xml:space="preserve">N.º de entidades e de fundos disponibilizados no guia dos arquivos </w:t>
            </w:r>
          </w:p>
        </w:tc>
        <w:tc>
          <w:tcPr>
            <w:tcW w:w="2977" w:type="dxa"/>
            <w:shd w:val="clear" w:color="auto" w:fill="auto"/>
          </w:tcPr>
          <w:p w:rsidR="00276A25" w:rsidRPr="009808F0" w:rsidRDefault="00690F00" w:rsidP="009808F0">
            <w:pPr>
              <w:rPr>
                <w:rFonts w:ascii="Cambria" w:hAnsi="Cambria" w:cs="Arial"/>
              </w:rPr>
            </w:pPr>
            <w:r w:rsidRPr="009808F0">
              <w:rPr>
                <w:rFonts w:ascii="Cambria" w:hAnsi="Cambria" w:cs="Arial"/>
              </w:rPr>
              <w:t>N.º de referências aos documentos do arquivo em obras publicadas</w:t>
            </w:r>
          </w:p>
        </w:tc>
      </w:tr>
      <w:tr w:rsidR="009808F0" w:rsidRPr="009808F0" w:rsidTr="009808F0">
        <w:tc>
          <w:tcPr>
            <w:tcW w:w="3085" w:type="dxa"/>
            <w:vMerge w:val="restart"/>
            <w:shd w:val="clear" w:color="auto" w:fill="auto"/>
          </w:tcPr>
          <w:p w:rsidR="00276A25" w:rsidRPr="009808F0" w:rsidRDefault="00276A25" w:rsidP="009808F0">
            <w:pPr>
              <w:rPr>
                <w:rFonts w:ascii="Cambria" w:hAnsi="Cambria" w:cs="Arial"/>
              </w:rPr>
            </w:pPr>
            <w:r w:rsidRPr="009808F0">
              <w:rPr>
                <w:rFonts w:ascii="Cambria" w:hAnsi="Cambria" w:cs="Arial"/>
              </w:rPr>
              <w:t>Disponibilizar na web conteúdos d</w:t>
            </w:r>
            <w:r w:rsidR="00635EAA">
              <w:rPr>
                <w:rFonts w:ascii="Cambria" w:hAnsi="Cambria" w:cs="Arial"/>
              </w:rPr>
              <w:t>o arquivo e da respetiva área de</w:t>
            </w:r>
            <w:r w:rsidRPr="009808F0">
              <w:rPr>
                <w:rFonts w:ascii="Cambria" w:hAnsi="Cambria" w:cs="Arial"/>
              </w:rPr>
              <w:t xml:space="preserve"> intervenção</w:t>
            </w:r>
          </w:p>
        </w:tc>
        <w:tc>
          <w:tcPr>
            <w:tcW w:w="3260" w:type="dxa"/>
            <w:shd w:val="clear" w:color="auto" w:fill="auto"/>
          </w:tcPr>
          <w:p w:rsidR="00276A25" w:rsidRPr="009808F0" w:rsidRDefault="00276A25" w:rsidP="009808F0">
            <w:pPr>
              <w:rPr>
                <w:rFonts w:ascii="Cambria" w:hAnsi="Cambria" w:cs="Arial"/>
              </w:rPr>
            </w:pPr>
            <w:r w:rsidRPr="009808F0">
              <w:rPr>
                <w:rFonts w:ascii="Cambria" w:hAnsi="Cambria" w:cs="Arial"/>
              </w:rPr>
              <w:t>N.º de registos disponibilizados on-line</w:t>
            </w:r>
          </w:p>
        </w:tc>
        <w:tc>
          <w:tcPr>
            <w:tcW w:w="2977" w:type="dxa"/>
            <w:shd w:val="clear" w:color="auto" w:fill="auto"/>
          </w:tcPr>
          <w:p w:rsidR="00276A25" w:rsidRPr="009808F0" w:rsidRDefault="00690F00" w:rsidP="009808F0">
            <w:pPr>
              <w:rPr>
                <w:rFonts w:ascii="Cambria" w:hAnsi="Cambria" w:cs="Arial"/>
              </w:rPr>
            </w:pPr>
            <w:r w:rsidRPr="009808F0">
              <w:rPr>
                <w:rFonts w:ascii="Cambria" w:hAnsi="Cambria" w:cs="Arial"/>
              </w:rPr>
              <w:t>N.º de referências aos documentos do arquivo em obras publicadas</w:t>
            </w:r>
          </w:p>
        </w:tc>
      </w:tr>
      <w:tr w:rsidR="009808F0" w:rsidRPr="009808F0" w:rsidTr="009808F0">
        <w:tc>
          <w:tcPr>
            <w:tcW w:w="3085" w:type="dxa"/>
            <w:vMerge/>
            <w:shd w:val="clear" w:color="auto" w:fill="auto"/>
          </w:tcPr>
          <w:p w:rsidR="00276A25" w:rsidRPr="009808F0" w:rsidRDefault="00276A25" w:rsidP="009808F0">
            <w:pPr>
              <w:rPr>
                <w:rFonts w:ascii="Cambria" w:hAnsi="Cambria" w:cs="Arial"/>
              </w:rPr>
            </w:pPr>
          </w:p>
        </w:tc>
        <w:tc>
          <w:tcPr>
            <w:tcW w:w="3260" w:type="dxa"/>
            <w:shd w:val="clear" w:color="auto" w:fill="auto"/>
          </w:tcPr>
          <w:p w:rsidR="00276A25" w:rsidRPr="009808F0" w:rsidRDefault="00276A25" w:rsidP="009808F0">
            <w:pPr>
              <w:rPr>
                <w:rFonts w:ascii="Cambria" w:hAnsi="Cambria" w:cs="Arial"/>
              </w:rPr>
            </w:pPr>
            <w:r w:rsidRPr="009808F0">
              <w:rPr>
                <w:rFonts w:ascii="Cambria" w:hAnsi="Cambria" w:cs="Arial"/>
              </w:rPr>
              <w:t xml:space="preserve">N.º de imagens e de objetos </w:t>
            </w:r>
            <w:r w:rsidR="00690F00" w:rsidRPr="009808F0">
              <w:rPr>
                <w:rFonts w:ascii="Cambria" w:hAnsi="Cambria" w:cs="Arial"/>
              </w:rPr>
              <w:t>multimé</w:t>
            </w:r>
            <w:r w:rsidRPr="009808F0">
              <w:rPr>
                <w:rFonts w:ascii="Cambria" w:hAnsi="Cambria" w:cs="Arial"/>
              </w:rPr>
              <w:t>dia disponibilizados on-line</w:t>
            </w:r>
          </w:p>
        </w:tc>
        <w:tc>
          <w:tcPr>
            <w:tcW w:w="2977" w:type="dxa"/>
            <w:shd w:val="clear" w:color="auto" w:fill="auto"/>
          </w:tcPr>
          <w:p w:rsidR="00276A25" w:rsidRPr="009808F0" w:rsidRDefault="00690F00" w:rsidP="009808F0">
            <w:pPr>
              <w:rPr>
                <w:rFonts w:ascii="Cambria" w:hAnsi="Cambria" w:cs="Arial"/>
              </w:rPr>
            </w:pPr>
            <w:r w:rsidRPr="009808F0">
              <w:rPr>
                <w:rFonts w:ascii="Cambria" w:hAnsi="Cambria" w:cs="Arial"/>
              </w:rPr>
              <w:t>N.º de referências aos documentos do arquivo em obras publicadas</w:t>
            </w:r>
          </w:p>
        </w:tc>
      </w:tr>
      <w:tr w:rsidR="00841FC6" w:rsidRPr="009808F0" w:rsidTr="009808F0">
        <w:tc>
          <w:tcPr>
            <w:tcW w:w="3085" w:type="dxa"/>
            <w:vMerge w:val="restart"/>
            <w:shd w:val="clear" w:color="auto" w:fill="auto"/>
          </w:tcPr>
          <w:p w:rsidR="00841FC6" w:rsidRPr="009808F0" w:rsidRDefault="00841FC6" w:rsidP="00635EAA">
            <w:pPr>
              <w:rPr>
                <w:rFonts w:ascii="Cambria" w:hAnsi="Cambria" w:cs="Arial"/>
              </w:rPr>
            </w:pPr>
            <w:r w:rsidRPr="009808F0">
              <w:rPr>
                <w:rFonts w:ascii="Cambria" w:hAnsi="Cambria" w:cs="Arial"/>
              </w:rPr>
              <w:t>Aumentar e salvaguardar o património arquivístico do arquivo e da respetiva área d</w:t>
            </w:r>
            <w:r w:rsidR="00635EAA">
              <w:rPr>
                <w:rFonts w:ascii="Cambria" w:hAnsi="Cambria" w:cs="Arial"/>
              </w:rPr>
              <w:t>e</w:t>
            </w:r>
            <w:r w:rsidRPr="009808F0">
              <w:rPr>
                <w:rFonts w:ascii="Cambria" w:hAnsi="Cambria" w:cs="Arial"/>
              </w:rPr>
              <w:t xml:space="preserve"> intervenção</w:t>
            </w:r>
          </w:p>
        </w:tc>
        <w:tc>
          <w:tcPr>
            <w:tcW w:w="3260" w:type="dxa"/>
            <w:shd w:val="clear" w:color="auto" w:fill="auto"/>
          </w:tcPr>
          <w:p w:rsidR="00841FC6" w:rsidRPr="009808F0" w:rsidRDefault="00841FC6" w:rsidP="009808F0">
            <w:pPr>
              <w:rPr>
                <w:rFonts w:ascii="Cambria" w:hAnsi="Cambria" w:cs="Arial"/>
              </w:rPr>
            </w:pPr>
            <w:r w:rsidRPr="009808F0">
              <w:rPr>
                <w:rFonts w:ascii="Cambria" w:hAnsi="Cambria" w:cs="Arial"/>
              </w:rPr>
              <w:t xml:space="preserve">N.º de metros lineares incorporados </w:t>
            </w:r>
          </w:p>
        </w:tc>
        <w:tc>
          <w:tcPr>
            <w:tcW w:w="2977" w:type="dxa"/>
            <w:shd w:val="clear" w:color="auto" w:fill="auto"/>
          </w:tcPr>
          <w:p w:rsidR="00841FC6" w:rsidRPr="009808F0" w:rsidRDefault="00690F00" w:rsidP="009808F0">
            <w:pPr>
              <w:rPr>
                <w:rFonts w:ascii="Cambria" w:hAnsi="Cambria" w:cs="Arial"/>
              </w:rPr>
            </w:pPr>
            <w:r w:rsidRPr="009808F0">
              <w:rPr>
                <w:rFonts w:ascii="Cambria" w:hAnsi="Cambria" w:cs="Arial"/>
              </w:rPr>
              <w:t>N.º de pedidos</w:t>
            </w:r>
            <w:r w:rsidR="00040E4B" w:rsidRPr="009808F0">
              <w:rPr>
                <w:rFonts w:ascii="Cambria" w:hAnsi="Cambria" w:cs="Arial"/>
              </w:rPr>
              <w:t xml:space="preserve"> pesquisa e de informação</w:t>
            </w:r>
          </w:p>
        </w:tc>
      </w:tr>
      <w:tr w:rsidR="00040E4B" w:rsidRPr="009808F0" w:rsidTr="009808F0">
        <w:tc>
          <w:tcPr>
            <w:tcW w:w="3085" w:type="dxa"/>
            <w:vMerge/>
            <w:shd w:val="clear" w:color="auto" w:fill="auto"/>
          </w:tcPr>
          <w:p w:rsidR="00040E4B" w:rsidRPr="009808F0" w:rsidRDefault="00040E4B" w:rsidP="009808F0">
            <w:pPr>
              <w:rPr>
                <w:rFonts w:ascii="Cambria" w:hAnsi="Cambria" w:cs="Arial"/>
              </w:rPr>
            </w:pPr>
          </w:p>
        </w:tc>
        <w:tc>
          <w:tcPr>
            <w:tcW w:w="3260" w:type="dxa"/>
            <w:shd w:val="clear" w:color="auto" w:fill="auto"/>
          </w:tcPr>
          <w:p w:rsidR="00040E4B" w:rsidRPr="009808F0" w:rsidRDefault="00040E4B" w:rsidP="009808F0">
            <w:pPr>
              <w:rPr>
                <w:rFonts w:ascii="Cambria" w:hAnsi="Cambria" w:cs="Arial"/>
              </w:rPr>
            </w:pPr>
            <w:r w:rsidRPr="009808F0">
              <w:rPr>
                <w:rFonts w:ascii="Cambria" w:hAnsi="Cambria" w:cs="Arial"/>
              </w:rPr>
              <w:t>N.º de documentos higienizados</w:t>
            </w:r>
          </w:p>
        </w:tc>
        <w:tc>
          <w:tcPr>
            <w:tcW w:w="2977" w:type="dxa"/>
            <w:shd w:val="clear" w:color="auto" w:fill="auto"/>
          </w:tcPr>
          <w:p w:rsidR="00040E4B" w:rsidRDefault="00040E4B">
            <w:r w:rsidRPr="009808F0">
              <w:rPr>
                <w:rFonts w:ascii="Cambria" w:hAnsi="Cambria" w:cs="Arial"/>
              </w:rPr>
              <w:t>N.º consultados e digitalizados</w:t>
            </w:r>
          </w:p>
        </w:tc>
      </w:tr>
      <w:tr w:rsidR="00040E4B" w:rsidRPr="009808F0" w:rsidTr="009808F0">
        <w:tc>
          <w:tcPr>
            <w:tcW w:w="3085" w:type="dxa"/>
            <w:vMerge/>
            <w:shd w:val="clear" w:color="auto" w:fill="auto"/>
          </w:tcPr>
          <w:p w:rsidR="00040E4B" w:rsidRPr="009808F0" w:rsidRDefault="00040E4B" w:rsidP="009808F0">
            <w:pPr>
              <w:rPr>
                <w:rFonts w:ascii="Cambria" w:hAnsi="Cambria" w:cs="Arial"/>
              </w:rPr>
            </w:pPr>
          </w:p>
        </w:tc>
        <w:tc>
          <w:tcPr>
            <w:tcW w:w="3260" w:type="dxa"/>
            <w:shd w:val="clear" w:color="auto" w:fill="auto"/>
          </w:tcPr>
          <w:p w:rsidR="00040E4B" w:rsidRPr="009808F0" w:rsidRDefault="00040E4B" w:rsidP="009808F0">
            <w:pPr>
              <w:rPr>
                <w:rFonts w:ascii="Cambria" w:hAnsi="Cambria" w:cs="Arial"/>
              </w:rPr>
            </w:pPr>
            <w:r w:rsidRPr="009808F0">
              <w:rPr>
                <w:rFonts w:ascii="Cambria" w:hAnsi="Cambria" w:cs="Arial"/>
              </w:rPr>
              <w:t xml:space="preserve">N.º de documentos acondicionados </w:t>
            </w:r>
          </w:p>
        </w:tc>
        <w:tc>
          <w:tcPr>
            <w:tcW w:w="2977" w:type="dxa"/>
            <w:shd w:val="clear" w:color="auto" w:fill="auto"/>
          </w:tcPr>
          <w:p w:rsidR="00040E4B" w:rsidRDefault="00040E4B">
            <w:r w:rsidRPr="009808F0">
              <w:rPr>
                <w:rFonts w:ascii="Cambria" w:hAnsi="Cambria" w:cs="Arial"/>
              </w:rPr>
              <w:t>N.º consultados e digitalizados</w:t>
            </w:r>
          </w:p>
        </w:tc>
      </w:tr>
      <w:tr w:rsidR="00841FC6" w:rsidRPr="009808F0" w:rsidTr="009808F0">
        <w:tc>
          <w:tcPr>
            <w:tcW w:w="3085" w:type="dxa"/>
            <w:vMerge/>
            <w:shd w:val="clear" w:color="auto" w:fill="auto"/>
          </w:tcPr>
          <w:p w:rsidR="00841FC6" w:rsidRPr="009808F0" w:rsidRDefault="00841FC6" w:rsidP="009808F0">
            <w:pPr>
              <w:rPr>
                <w:rFonts w:ascii="Cambria" w:hAnsi="Cambria" w:cs="Arial"/>
              </w:rPr>
            </w:pPr>
          </w:p>
        </w:tc>
        <w:tc>
          <w:tcPr>
            <w:tcW w:w="3260" w:type="dxa"/>
            <w:shd w:val="clear" w:color="auto" w:fill="auto"/>
          </w:tcPr>
          <w:p w:rsidR="00841FC6" w:rsidRPr="009808F0" w:rsidRDefault="00841FC6" w:rsidP="009808F0">
            <w:pPr>
              <w:rPr>
                <w:rFonts w:ascii="Cambria" w:hAnsi="Cambria" w:cs="Arial"/>
              </w:rPr>
            </w:pPr>
            <w:r w:rsidRPr="009808F0">
              <w:rPr>
                <w:rFonts w:ascii="Cambria" w:hAnsi="Cambria" w:cs="Arial"/>
              </w:rPr>
              <w:t>N.º de documentos restaurados</w:t>
            </w:r>
          </w:p>
        </w:tc>
        <w:tc>
          <w:tcPr>
            <w:tcW w:w="2977" w:type="dxa"/>
            <w:shd w:val="clear" w:color="auto" w:fill="auto"/>
          </w:tcPr>
          <w:p w:rsidR="00841FC6" w:rsidRPr="009808F0" w:rsidRDefault="00040E4B" w:rsidP="009808F0">
            <w:pPr>
              <w:rPr>
                <w:rFonts w:ascii="Cambria" w:hAnsi="Cambria" w:cs="Arial"/>
              </w:rPr>
            </w:pPr>
            <w:r w:rsidRPr="009808F0">
              <w:rPr>
                <w:rFonts w:ascii="Cambria" w:hAnsi="Cambria" w:cs="Arial"/>
              </w:rPr>
              <w:t>N.º de documentos consultados e digitalizados</w:t>
            </w:r>
          </w:p>
        </w:tc>
      </w:tr>
      <w:tr w:rsidR="00690F00" w:rsidRPr="009808F0" w:rsidTr="009808F0">
        <w:tc>
          <w:tcPr>
            <w:tcW w:w="3085" w:type="dxa"/>
            <w:vMerge w:val="restart"/>
            <w:shd w:val="clear" w:color="auto" w:fill="auto"/>
          </w:tcPr>
          <w:p w:rsidR="00690F00" w:rsidRPr="009808F0" w:rsidRDefault="00690F00" w:rsidP="009808F0">
            <w:pPr>
              <w:rPr>
                <w:rFonts w:ascii="Cambria" w:hAnsi="Cambria" w:cs="Arial"/>
              </w:rPr>
            </w:pPr>
            <w:r w:rsidRPr="009808F0">
              <w:rPr>
                <w:rFonts w:ascii="Cambria" w:hAnsi="Cambria" w:cs="Arial"/>
              </w:rPr>
              <w:t>Aumentar a eficácia da prestação de serviços do arquivo</w:t>
            </w:r>
          </w:p>
        </w:tc>
        <w:tc>
          <w:tcPr>
            <w:tcW w:w="3260" w:type="dxa"/>
            <w:shd w:val="clear" w:color="auto" w:fill="auto"/>
          </w:tcPr>
          <w:p w:rsidR="00690F00" w:rsidRPr="009808F0" w:rsidRDefault="00690F00" w:rsidP="009808F0">
            <w:pPr>
              <w:rPr>
                <w:rFonts w:ascii="Cambria" w:hAnsi="Cambria" w:cs="Arial"/>
              </w:rPr>
            </w:pPr>
            <w:r w:rsidRPr="009808F0">
              <w:rPr>
                <w:rFonts w:ascii="Cambria" w:hAnsi="Cambria" w:cs="Arial"/>
              </w:rPr>
              <w:t xml:space="preserve">% de certificados eletrónicos emitidos </w:t>
            </w:r>
          </w:p>
        </w:tc>
        <w:tc>
          <w:tcPr>
            <w:tcW w:w="2977" w:type="dxa"/>
            <w:shd w:val="clear" w:color="auto" w:fill="auto"/>
          </w:tcPr>
          <w:p w:rsidR="00690F00" w:rsidRPr="009808F0" w:rsidRDefault="00040E4B" w:rsidP="009808F0">
            <w:pPr>
              <w:rPr>
                <w:rFonts w:ascii="Cambria" w:hAnsi="Cambria" w:cs="Arial"/>
              </w:rPr>
            </w:pPr>
            <w:r w:rsidRPr="009808F0">
              <w:rPr>
                <w:rFonts w:ascii="Cambria" w:hAnsi="Cambria" w:cs="Arial"/>
              </w:rPr>
              <w:t>Quantidade, em euros, poupada pelos utilizadores</w:t>
            </w:r>
          </w:p>
        </w:tc>
      </w:tr>
      <w:tr w:rsidR="00690F00" w:rsidRPr="009808F0" w:rsidTr="009808F0">
        <w:tc>
          <w:tcPr>
            <w:tcW w:w="3085" w:type="dxa"/>
            <w:vMerge/>
            <w:shd w:val="clear" w:color="auto" w:fill="auto"/>
          </w:tcPr>
          <w:p w:rsidR="00690F00" w:rsidRPr="009808F0" w:rsidRDefault="00690F00" w:rsidP="009808F0">
            <w:pPr>
              <w:rPr>
                <w:rFonts w:ascii="Cambria" w:hAnsi="Cambria" w:cs="Arial"/>
              </w:rPr>
            </w:pPr>
          </w:p>
        </w:tc>
        <w:tc>
          <w:tcPr>
            <w:tcW w:w="3260" w:type="dxa"/>
            <w:shd w:val="clear" w:color="auto" w:fill="auto"/>
          </w:tcPr>
          <w:p w:rsidR="00690F00" w:rsidRPr="009808F0" w:rsidRDefault="00690F00" w:rsidP="009808F0">
            <w:pPr>
              <w:rPr>
                <w:rFonts w:ascii="Cambria" w:hAnsi="Cambria" w:cs="Arial"/>
              </w:rPr>
            </w:pPr>
            <w:r w:rsidRPr="009808F0">
              <w:rPr>
                <w:rFonts w:ascii="Cambria" w:hAnsi="Cambria" w:cs="Arial"/>
              </w:rPr>
              <w:t>Tempo de reposta a pedidos de certidões</w:t>
            </w:r>
          </w:p>
        </w:tc>
        <w:tc>
          <w:tcPr>
            <w:tcW w:w="2977" w:type="dxa"/>
            <w:shd w:val="clear" w:color="auto" w:fill="auto"/>
          </w:tcPr>
          <w:p w:rsidR="00690F00" w:rsidRPr="009808F0" w:rsidRDefault="00040E4B" w:rsidP="009808F0">
            <w:pPr>
              <w:rPr>
                <w:rFonts w:ascii="Cambria" w:hAnsi="Cambria" w:cs="Arial"/>
              </w:rPr>
            </w:pPr>
            <w:r w:rsidRPr="009808F0">
              <w:rPr>
                <w:rFonts w:ascii="Cambria" w:hAnsi="Cambria" w:cs="Arial"/>
              </w:rPr>
              <w:t>Índice de satisfação dos utilizadores</w:t>
            </w:r>
          </w:p>
        </w:tc>
      </w:tr>
      <w:tr w:rsidR="00040E4B" w:rsidRPr="009808F0" w:rsidTr="009808F0">
        <w:tc>
          <w:tcPr>
            <w:tcW w:w="3085" w:type="dxa"/>
            <w:vMerge/>
            <w:shd w:val="clear" w:color="auto" w:fill="auto"/>
          </w:tcPr>
          <w:p w:rsidR="00040E4B" w:rsidRPr="009808F0" w:rsidRDefault="00040E4B" w:rsidP="009808F0">
            <w:pPr>
              <w:rPr>
                <w:rFonts w:ascii="Cambria" w:hAnsi="Cambria" w:cs="Arial"/>
              </w:rPr>
            </w:pPr>
          </w:p>
        </w:tc>
        <w:tc>
          <w:tcPr>
            <w:tcW w:w="3260" w:type="dxa"/>
            <w:shd w:val="clear" w:color="auto" w:fill="auto"/>
          </w:tcPr>
          <w:p w:rsidR="00040E4B" w:rsidRPr="009808F0" w:rsidRDefault="00040E4B" w:rsidP="009808F0">
            <w:pPr>
              <w:rPr>
                <w:rFonts w:ascii="Cambria" w:hAnsi="Cambria" w:cs="Arial"/>
              </w:rPr>
            </w:pPr>
            <w:r w:rsidRPr="009808F0">
              <w:rPr>
                <w:rFonts w:ascii="Cambria" w:hAnsi="Cambria" w:cs="Arial"/>
              </w:rPr>
              <w:t>Tempo de reposta a pedidos de averbamentos</w:t>
            </w:r>
          </w:p>
        </w:tc>
        <w:tc>
          <w:tcPr>
            <w:tcW w:w="2977" w:type="dxa"/>
            <w:shd w:val="clear" w:color="auto" w:fill="auto"/>
          </w:tcPr>
          <w:p w:rsidR="00040E4B" w:rsidRDefault="00040E4B">
            <w:r w:rsidRPr="009808F0">
              <w:rPr>
                <w:rFonts w:ascii="Cambria" w:hAnsi="Cambria" w:cs="Arial"/>
              </w:rPr>
              <w:t>Índice de satisfação dos utilizadores</w:t>
            </w:r>
          </w:p>
        </w:tc>
      </w:tr>
      <w:tr w:rsidR="00040E4B" w:rsidRPr="009808F0" w:rsidTr="009808F0">
        <w:tc>
          <w:tcPr>
            <w:tcW w:w="3085" w:type="dxa"/>
            <w:vMerge/>
            <w:shd w:val="clear" w:color="auto" w:fill="auto"/>
          </w:tcPr>
          <w:p w:rsidR="00040E4B" w:rsidRPr="009808F0" w:rsidRDefault="00040E4B" w:rsidP="009808F0">
            <w:pPr>
              <w:rPr>
                <w:rFonts w:ascii="Cambria" w:hAnsi="Cambria" w:cs="Arial"/>
              </w:rPr>
            </w:pPr>
          </w:p>
        </w:tc>
        <w:tc>
          <w:tcPr>
            <w:tcW w:w="3260" w:type="dxa"/>
            <w:shd w:val="clear" w:color="auto" w:fill="auto"/>
          </w:tcPr>
          <w:p w:rsidR="00040E4B" w:rsidRPr="009808F0" w:rsidRDefault="00040E4B" w:rsidP="009808F0">
            <w:pPr>
              <w:rPr>
                <w:rFonts w:ascii="Cambria" w:hAnsi="Cambria" w:cs="Arial"/>
              </w:rPr>
            </w:pPr>
            <w:r w:rsidRPr="009808F0">
              <w:rPr>
                <w:rFonts w:ascii="Cambria" w:hAnsi="Cambria" w:cs="Arial"/>
              </w:rPr>
              <w:t>Tempo de reposta a pedidos de reproduções</w:t>
            </w:r>
          </w:p>
        </w:tc>
        <w:tc>
          <w:tcPr>
            <w:tcW w:w="2977" w:type="dxa"/>
            <w:shd w:val="clear" w:color="auto" w:fill="auto"/>
          </w:tcPr>
          <w:p w:rsidR="00040E4B" w:rsidRDefault="00040E4B">
            <w:r w:rsidRPr="009808F0">
              <w:rPr>
                <w:rFonts w:ascii="Cambria" w:hAnsi="Cambria" w:cs="Arial"/>
              </w:rPr>
              <w:t>Índice de satisfação dos utilizadores</w:t>
            </w:r>
          </w:p>
        </w:tc>
      </w:tr>
      <w:tr w:rsidR="00040E4B" w:rsidRPr="009808F0" w:rsidTr="009808F0">
        <w:tc>
          <w:tcPr>
            <w:tcW w:w="3085" w:type="dxa"/>
            <w:vMerge/>
            <w:shd w:val="clear" w:color="auto" w:fill="auto"/>
          </w:tcPr>
          <w:p w:rsidR="00040E4B" w:rsidRPr="009808F0" w:rsidRDefault="00040E4B" w:rsidP="009808F0">
            <w:pPr>
              <w:rPr>
                <w:rFonts w:ascii="Cambria" w:hAnsi="Cambria" w:cs="Arial"/>
              </w:rPr>
            </w:pPr>
          </w:p>
        </w:tc>
        <w:tc>
          <w:tcPr>
            <w:tcW w:w="3260" w:type="dxa"/>
            <w:shd w:val="clear" w:color="auto" w:fill="auto"/>
          </w:tcPr>
          <w:p w:rsidR="00040E4B" w:rsidRPr="009808F0" w:rsidRDefault="00040E4B" w:rsidP="009808F0">
            <w:pPr>
              <w:rPr>
                <w:rFonts w:ascii="Cambria" w:hAnsi="Cambria" w:cs="Arial"/>
              </w:rPr>
            </w:pPr>
            <w:r w:rsidRPr="009808F0">
              <w:rPr>
                <w:rFonts w:ascii="Cambria" w:hAnsi="Cambria" w:cs="Arial"/>
              </w:rPr>
              <w:t>Tempo de reposta a pesquisas</w:t>
            </w:r>
          </w:p>
        </w:tc>
        <w:tc>
          <w:tcPr>
            <w:tcW w:w="2977" w:type="dxa"/>
            <w:shd w:val="clear" w:color="auto" w:fill="auto"/>
          </w:tcPr>
          <w:p w:rsidR="00040E4B" w:rsidRDefault="00040E4B">
            <w:r w:rsidRPr="009808F0">
              <w:rPr>
                <w:rFonts w:ascii="Cambria" w:hAnsi="Cambria" w:cs="Arial"/>
              </w:rPr>
              <w:t>Índice de satisfação dos utilizadores</w:t>
            </w:r>
          </w:p>
        </w:tc>
      </w:tr>
      <w:tr w:rsidR="00040E4B" w:rsidRPr="009808F0" w:rsidTr="009808F0">
        <w:tc>
          <w:tcPr>
            <w:tcW w:w="3085" w:type="dxa"/>
            <w:vMerge/>
            <w:shd w:val="clear" w:color="auto" w:fill="auto"/>
          </w:tcPr>
          <w:p w:rsidR="00040E4B" w:rsidRPr="009808F0" w:rsidRDefault="00040E4B" w:rsidP="009808F0">
            <w:pPr>
              <w:rPr>
                <w:rFonts w:ascii="Cambria" w:hAnsi="Cambria" w:cs="Arial"/>
              </w:rPr>
            </w:pPr>
          </w:p>
        </w:tc>
        <w:tc>
          <w:tcPr>
            <w:tcW w:w="3260" w:type="dxa"/>
            <w:shd w:val="clear" w:color="auto" w:fill="auto"/>
          </w:tcPr>
          <w:p w:rsidR="00040E4B" w:rsidRPr="009808F0" w:rsidRDefault="00040E4B" w:rsidP="009808F0">
            <w:pPr>
              <w:rPr>
                <w:rFonts w:ascii="Cambria" w:hAnsi="Cambria" w:cs="Arial"/>
              </w:rPr>
            </w:pPr>
            <w:r w:rsidRPr="009808F0">
              <w:rPr>
                <w:rFonts w:ascii="Cambria" w:hAnsi="Cambria" w:cs="Arial"/>
              </w:rPr>
              <w:t>Tempo de reposta a pedidos de informação</w:t>
            </w:r>
          </w:p>
        </w:tc>
        <w:tc>
          <w:tcPr>
            <w:tcW w:w="2977" w:type="dxa"/>
            <w:shd w:val="clear" w:color="auto" w:fill="auto"/>
          </w:tcPr>
          <w:p w:rsidR="00040E4B" w:rsidRDefault="00040E4B">
            <w:r w:rsidRPr="009808F0">
              <w:rPr>
                <w:rFonts w:ascii="Cambria" w:hAnsi="Cambria" w:cs="Arial"/>
              </w:rPr>
              <w:t>Índice de satisfação dos utilizadores</w:t>
            </w:r>
          </w:p>
        </w:tc>
      </w:tr>
      <w:tr w:rsidR="00841FC6" w:rsidRPr="009808F0" w:rsidTr="009808F0">
        <w:tc>
          <w:tcPr>
            <w:tcW w:w="3085" w:type="dxa"/>
            <w:vMerge w:val="restart"/>
            <w:shd w:val="clear" w:color="auto" w:fill="auto"/>
          </w:tcPr>
          <w:p w:rsidR="00841FC6" w:rsidRPr="009808F0" w:rsidRDefault="00841FC6" w:rsidP="009808F0">
            <w:pPr>
              <w:rPr>
                <w:rFonts w:ascii="Cambria" w:hAnsi="Cambria" w:cs="Arial"/>
              </w:rPr>
            </w:pPr>
            <w:r w:rsidRPr="009808F0">
              <w:rPr>
                <w:rFonts w:ascii="Cambria" w:hAnsi="Cambria" w:cs="Arial"/>
              </w:rPr>
              <w:t>Contribuir para a qualificação e valorização dos arquivos da</w:t>
            </w:r>
            <w:r w:rsidR="00635EAA">
              <w:rPr>
                <w:rFonts w:ascii="Cambria" w:hAnsi="Cambria" w:cs="Arial"/>
              </w:rPr>
              <w:t xml:space="preserve"> </w:t>
            </w:r>
            <w:r w:rsidR="00635EAA">
              <w:rPr>
                <w:rFonts w:ascii="Cambria" w:hAnsi="Cambria" w:cs="Arial"/>
              </w:rPr>
              <w:lastRenderedPageBreak/>
              <w:t>entidade e da respetiva área de</w:t>
            </w:r>
            <w:r w:rsidRPr="009808F0">
              <w:rPr>
                <w:rFonts w:ascii="Cambria" w:hAnsi="Cambria" w:cs="Arial"/>
              </w:rPr>
              <w:t xml:space="preserve"> intervenção</w:t>
            </w:r>
          </w:p>
        </w:tc>
        <w:tc>
          <w:tcPr>
            <w:tcW w:w="3260" w:type="dxa"/>
            <w:shd w:val="clear" w:color="auto" w:fill="auto"/>
          </w:tcPr>
          <w:p w:rsidR="00841FC6" w:rsidRPr="009808F0" w:rsidRDefault="00841FC6" w:rsidP="009808F0">
            <w:pPr>
              <w:rPr>
                <w:rFonts w:ascii="Cambria" w:hAnsi="Cambria" w:cs="Arial"/>
              </w:rPr>
            </w:pPr>
            <w:r w:rsidRPr="009808F0">
              <w:rPr>
                <w:rFonts w:ascii="Cambria" w:hAnsi="Cambria" w:cs="Arial"/>
              </w:rPr>
              <w:lastRenderedPageBreak/>
              <w:t>Tempo de reposta a pedidos de apoio técnico</w:t>
            </w:r>
          </w:p>
        </w:tc>
        <w:tc>
          <w:tcPr>
            <w:tcW w:w="2977" w:type="dxa"/>
            <w:shd w:val="clear" w:color="auto" w:fill="auto"/>
          </w:tcPr>
          <w:p w:rsidR="00841FC6" w:rsidRPr="009808F0" w:rsidRDefault="00040E4B" w:rsidP="009808F0">
            <w:pPr>
              <w:rPr>
                <w:rFonts w:ascii="Cambria" w:hAnsi="Cambria" w:cs="Arial"/>
              </w:rPr>
            </w:pPr>
            <w:r w:rsidRPr="009808F0">
              <w:rPr>
                <w:rFonts w:ascii="Cambria" w:hAnsi="Cambria" w:cs="Arial"/>
              </w:rPr>
              <w:t>N.º de melhorias ocorridas na entidade apoiada</w:t>
            </w:r>
          </w:p>
        </w:tc>
      </w:tr>
      <w:tr w:rsidR="00841FC6" w:rsidRPr="009808F0" w:rsidTr="009808F0">
        <w:tc>
          <w:tcPr>
            <w:tcW w:w="3085" w:type="dxa"/>
            <w:vMerge/>
            <w:shd w:val="clear" w:color="auto" w:fill="auto"/>
          </w:tcPr>
          <w:p w:rsidR="00841FC6" w:rsidRPr="009808F0" w:rsidRDefault="00841FC6" w:rsidP="009808F0">
            <w:pPr>
              <w:rPr>
                <w:rFonts w:ascii="Cambria" w:hAnsi="Cambria" w:cs="Arial"/>
              </w:rPr>
            </w:pPr>
          </w:p>
        </w:tc>
        <w:tc>
          <w:tcPr>
            <w:tcW w:w="3260" w:type="dxa"/>
            <w:shd w:val="clear" w:color="auto" w:fill="auto"/>
          </w:tcPr>
          <w:p w:rsidR="00841FC6" w:rsidRPr="009808F0" w:rsidRDefault="00841FC6" w:rsidP="009808F0">
            <w:pPr>
              <w:rPr>
                <w:rFonts w:ascii="Cambria" w:hAnsi="Cambria" w:cs="Arial"/>
              </w:rPr>
            </w:pPr>
            <w:r w:rsidRPr="009808F0">
              <w:rPr>
                <w:rFonts w:ascii="Cambria" w:hAnsi="Cambria" w:cs="Arial"/>
              </w:rPr>
              <w:t>N.º de fiscalizações realizadas</w:t>
            </w:r>
          </w:p>
        </w:tc>
        <w:tc>
          <w:tcPr>
            <w:tcW w:w="2977" w:type="dxa"/>
            <w:shd w:val="clear" w:color="auto" w:fill="auto"/>
          </w:tcPr>
          <w:p w:rsidR="00841FC6" w:rsidRPr="009808F0" w:rsidRDefault="00040E4B" w:rsidP="009808F0">
            <w:pPr>
              <w:rPr>
                <w:rFonts w:ascii="Cambria" w:hAnsi="Cambria" w:cs="Arial"/>
              </w:rPr>
            </w:pPr>
            <w:r w:rsidRPr="009808F0">
              <w:rPr>
                <w:rFonts w:ascii="Cambria" w:hAnsi="Cambria" w:cs="Arial"/>
              </w:rPr>
              <w:t>N.º de melhorias ocorridas na entidade fiscalizada</w:t>
            </w:r>
          </w:p>
        </w:tc>
      </w:tr>
      <w:tr w:rsidR="00841FC6" w:rsidRPr="009808F0" w:rsidTr="009808F0">
        <w:tc>
          <w:tcPr>
            <w:tcW w:w="3085" w:type="dxa"/>
            <w:vMerge/>
            <w:shd w:val="clear" w:color="auto" w:fill="auto"/>
          </w:tcPr>
          <w:p w:rsidR="00841FC6" w:rsidRPr="009808F0" w:rsidRDefault="00841FC6" w:rsidP="009808F0">
            <w:pPr>
              <w:rPr>
                <w:rFonts w:ascii="Cambria" w:hAnsi="Cambria" w:cs="Arial"/>
              </w:rPr>
            </w:pPr>
          </w:p>
        </w:tc>
        <w:tc>
          <w:tcPr>
            <w:tcW w:w="3260" w:type="dxa"/>
            <w:shd w:val="clear" w:color="auto" w:fill="auto"/>
          </w:tcPr>
          <w:p w:rsidR="00841FC6" w:rsidRPr="009808F0" w:rsidRDefault="00841FC6" w:rsidP="009808F0">
            <w:pPr>
              <w:rPr>
                <w:rFonts w:ascii="Cambria" w:hAnsi="Cambria" w:cs="Arial"/>
              </w:rPr>
            </w:pPr>
            <w:r w:rsidRPr="009808F0">
              <w:rPr>
                <w:rFonts w:ascii="Cambria" w:hAnsi="Cambria" w:cs="Arial"/>
              </w:rPr>
              <w:t>N.º de unidades orgânicas e/ou entidades inquiridas no diagnóstico à situação arquivística</w:t>
            </w:r>
          </w:p>
        </w:tc>
        <w:tc>
          <w:tcPr>
            <w:tcW w:w="2977" w:type="dxa"/>
            <w:shd w:val="clear" w:color="auto" w:fill="auto"/>
          </w:tcPr>
          <w:p w:rsidR="00841FC6" w:rsidRPr="009808F0" w:rsidRDefault="00040E4B" w:rsidP="009808F0">
            <w:pPr>
              <w:rPr>
                <w:rFonts w:ascii="Cambria" w:hAnsi="Cambria" w:cs="Arial"/>
              </w:rPr>
            </w:pPr>
            <w:r w:rsidRPr="009808F0">
              <w:rPr>
                <w:rFonts w:ascii="Cambria" w:hAnsi="Cambria" w:cs="Arial"/>
              </w:rPr>
              <w:t>% de unidades orgânicas e/ou entidades inquiridas que analisaram o diagnóstico à situação arquivística</w:t>
            </w:r>
          </w:p>
        </w:tc>
      </w:tr>
    </w:tbl>
    <w:p w:rsidR="00BF3E81" w:rsidRDefault="00BF3E81" w:rsidP="00BF3E81">
      <w:pPr>
        <w:ind w:left="720"/>
        <w:rPr>
          <w:rFonts w:ascii="Cambria" w:hAnsi="Cambria" w:cs="Arial"/>
          <w:b/>
        </w:rPr>
      </w:pPr>
    </w:p>
    <w:p w:rsidR="00340CAC" w:rsidRDefault="00340CAC" w:rsidP="00BF3E81">
      <w:pPr>
        <w:ind w:left="720"/>
        <w:rPr>
          <w:rFonts w:ascii="Cambria" w:hAnsi="Cambria" w:cs="Arial"/>
          <w:b/>
        </w:rPr>
      </w:pPr>
    </w:p>
    <w:p w:rsidR="00A16731" w:rsidRPr="0089642E" w:rsidRDefault="00A16731" w:rsidP="00AA61EC">
      <w:pPr>
        <w:numPr>
          <w:ilvl w:val="0"/>
          <w:numId w:val="62"/>
        </w:numPr>
        <w:rPr>
          <w:rFonts w:ascii="Cambria" w:hAnsi="Cambria" w:cs="Arial"/>
          <w:b/>
        </w:rPr>
      </w:pPr>
      <w:r w:rsidRPr="0089642E">
        <w:rPr>
          <w:rFonts w:ascii="Cambria" w:hAnsi="Cambria" w:cs="Arial"/>
          <w:b/>
        </w:rPr>
        <w:t>Grelha de controlo dos fundos descritos.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2"/>
        <w:gridCol w:w="1399"/>
        <w:gridCol w:w="1435"/>
        <w:gridCol w:w="1068"/>
        <w:gridCol w:w="1259"/>
        <w:gridCol w:w="945"/>
      </w:tblGrid>
      <w:tr w:rsidR="0089642E" w:rsidRPr="009808F0" w:rsidTr="0089642E">
        <w:tc>
          <w:tcPr>
            <w:tcW w:w="552" w:type="dxa"/>
            <w:shd w:val="clear" w:color="auto" w:fill="auto"/>
          </w:tcPr>
          <w:p w:rsidR="0089642E" w:rsidRPr="009808F0" w:rsidRDefault="0089642E" w:rsidP="009808F0">
            <w:pPr>
              <w:jc w:val="center"/>
              <w:rPr>
                <w:rFonts w:ascii="Cambria" w:hAnsi="Cambria" w:cs="Arial"/>
                <w:b/>
              </w:rPr>
            </w:pPr>
            <w:r w:rsidRPr="009808F0">
              <w:rPr>
                <w:rFonts w:ascii="Cambria" w:hAnsi="Cambria" w:cs="Arial"/>
                <w:b/>
              </w:rPr>
              <w:t>N.º</w:t>
            </w:r>
          </w:p>
        </w:tc>
        <w:tc>
          <w:tcPr>
            <w:tcW w:w="1342" w:type="dxa"/>
            <w:shd w:val="clear" w:color="auto" w:fill="auto"/>
          </w:tcPr>
          <w:p w:rsidR="0089642E" w:rsidRPr="009808F0" w:rsidRDefault="0089642E" w:rsidP="009808F0">
            <w:pPr>
              <w:jc w:val="center"/>
              <w:rPr>
                <w:rFonts w:ascii="Cambria" w:hAnsi="Cambria" w:cs="Arial"/>
                <w:b/>
              </w:rPr>
            </w:pPr>
            <w:r w:rsidRPr="009808F0">
              <w:rPr>
                <w:rFonts w:ascii="Cambria" w:hAnsi="Cambria" w:cs="Arial"/>
                <w:b/>
              </w:rPr>
              <w:t>Fundo</w:t>
            </w:r>
          </w:p>
        </w:tc>
        <w:tc>
          <w:tcPr>
            <w:tcW w:w="1399" w:type="dxa"/>
            <w:shd w:val="clear" w:color="auto" w:fill="auto"/>
          </w:tcPr>
          <w:p w:rsidR="0089642E" w:rsidRPr="009808F0" w:rsidRDefault="0089642E" w:rsidP="009808F0">
            <w:pPr>
              <w:jc w:val="center"/>
              <w:rPr>
                <w:rFonts w:ascii="Cambria" w:hAnsi="Cambria" w:cs="Arial"/>
                <w:b/>
              </w:rPr>
            </w:pPr>
            <w:r w:rsidRPr="009808F0">
              <w:rPr>
                <w:rFonts w:ascii="Cambria" w:hAnsi="Cambria" w:cs="Arial"/>
                <w:b/>
              </w:rPr>
              <w:t>Código de Referência</w:t>
            </w:r>
          </w:p>
        </w:tc>
        <w:tc>
          <w:tcPr>
            <w:tcW w:w="1435" w:type="dxa"/>
            <w:shd w:val="clear" w:color="auto" w:fill="auto"/>
          </w:tcPr>
          <w:p w:rsidR="0089642E" w:rsidRPr="009808F0" w:rsidRDefault="0089642E" w:rsidP="009808F0">
            <w:pPr>
              <w:jc w:val="center"/>
              <w:rPr>
                <w:rFonts w:ascii="Cambria" w:hAnsi="Cambria" w:cs="Arial"/>
                <w:b/>
              </w:rPr>
            </w:pPr>
            <w:r w:rsidRPr="009808F0">
              <w:rPr>
                <w:rFonts w:ascii="Cambria" w:hAnsi="Cambria" w:cs="Arial"/>
                <w:b/>
              </w:rPr>
              <w:t>Estado da descrição*</w:t>
            </w:r>
          </w:p>
        </w:tc>
        <w:tc>
          <w:tcPr>
            <w:tcW w:w="1068" w:type="dxa"/>
          </w:tcPr>
          <w:p w:rsidR="0089642E" w:rsidRPr="009808F0" w:rsidRDefault="0089642E" w:rsidP="009808F0">
            <w:pPr>
              <w:jc w:val="center"/>
              <w:rPr>
                <w:rFonts w:ascii="Cambria" w:hAnsi="Cambria" w:cs="Arial"/>
                <w:b/>
              </w:rPr>
            </w:pPr>
            <w:r>
              <w:rPr>
                <w:rFonts w:ascii="Cambria" w:hAnsi="Cambria" w:cs="Arial"/>
                <w:b/>
              </w:rPr>
              <w:t>Data**</w:t>
            </w:r>
          </w:p>
        </w:tc>
        <w:tc>
          <w:tcPr>
            <w:tcW w:w="1259" w:type="dxa"/>
            <w:shd w:val="clear" w:color="auto" w:fill="auto"/>
          </w:tcPr>
          <w:p w:rsidR="0089642E" w:rsidRPr="009808F0" w:rsidRDefault="0089642E" w:rsidP="009808F0">
            <w:pPr>
              <w:jc w:val="center"/>
              <w:rPr>
                <w:rFonts w:ascii="Cambria" w:hAnsi="Cambria" w:cs="Arial"/>
                <w:b/>
              </w:rPr>
            </w:pPr>
            <w:r w:rsidRPr="009808F0">
              <w:rPr>
                <w:rFonts w:ascii="Cambria" w:hAnsi="Cambria" w:cs="Arial"/>
                <w:b/>
              </w:rPr>
              <w:t>Ações futuras</w:t>
            </w:r>
          </w:p>
        </w:tc>
        <w:tc>
          <w:tcPr>
            <w:tcW w:w="945" w:type="dxa"/>
          </w:tcPr>
          <w:p w:rsidR="0089642E" w:rsidRPr="009808F0" w:rsidRDefault="0089642E" w:rsidP="009808F0">
            <w:pPr>
              <w:jc w:val="center"/>
              <w:rPr>
                <w:rFonts w:ascii="Cambria" w:hAnsi="Cambria" w:cs="Arial"/>
                <w:b/>
              </w:rPr>
            </w:pPr>
            <w:r>
              <w:rPr>
                <w:rFonts w:ascii="Cambria" w:hAnsi="Cambria" w:cs="Arial"/>
                <w:b/>
              </w:rPr>
              <w:t>Data**</w:t>
            </w:r>
          </w:p>
        </w:tc>
      </w:tr>
      <w:tr w:rsidR="0089642E" w:rsidRPr="009808F0" w:rsidTr="0089642E">
        <w:tc>
          <w:tcPr>
            <w:tcW w:w="552" w:type="dxa"/>
            <w:shd w:val="clear" w:color="auto" w:fill="auto"/>
          </w:tcPr>
          <w:p w:rsidR="0089642E" w:rsidRPr="009808F0" w:rsidRDefault="0089642E" w:rsidP="004C1207">
            <w:pPr>
              <w:rPr>
                <w:rFonts w:ascii="Cambria" w:hAnsi="Cambria" w:cs="Arial"/>
              </w:rPr>
            </w:pPr>
          </w:p>
        </w:tc>
        <w:tc>
          <w:tcPr>
            <w:tcW w:w="1342" w:type="dxa"/>
            <w:shd w:val="clear" w:color="auto" w:fill="auto"/>
          </w:tcPr>
          <w:p w:rsidR="0089642E" w:rsidRPr="009808F0" w:rsidRDefault="0089642E" w:rsidP="004C1207">
            <w:pPr>
              <w:rPr>
                <w:rFonts w:ascii="Cambria" w:hAnsi="Cambria" w:cs="Arial"/>
              </w:rPr>
            </w:pPr>
          </w:p>
        </w:tc>
        <w:tc>
          <w:tcPr>
            <w:tcW w:w="1399" w:type="dxa"/>
            <w:shd w:val="clear" w:color="auto" w:fill="auto"/>
          </w:tcPr>
          <w:p w:rsidR="0089642E" w:rsidRPr="009808F0" w:rsidRDefault="0089642E" w:rsidP="004C1207">
            <w:pPr>
              <w:rPr>
                <w:rFonts w:ascii="Cambria" w:hAnsi="Cambria" w:cs="Arial"/>
              </w:rPr>
            </w:pPr>
          </w:p>
        </w:tc>
        <w:tc>
          <w:tcPr>
            <w:tcW w:w="1435" w:type="dxa"/>
            <w:shd w:val="clear" w:color="auto" w:fill="auto"/>
          </w:tcPr>
          <w:p w:rsidR="0089642E" w:rsidRPr="009808F0" w:rsidRDefault="0089642E" w:rsidP="004C1207">
            <w:pPr>
              <w:rPr>
                <w:rFonts w:ascii="Cambria" w:hAnsi="Cambria" w:cs="Arial"/>
              </w:rPr>
            </w:pPr>
          </w:p>
        </w:tc>
        <w:tc>
          <w:tcPr>
            <w:tcW w:w="1068" w:type="dxa"/>
          </w:tcPr>
          <w:p w:rsidR="0089642E" w:rsidRPr="009808F0" w:rsidRDefault="0089642E" w:rsidP="004C1207">
            <w:pPr>
              <w:rPr>
                <w:rFonts w:ascii="Cambria" w:hAnsi="Cambria" w:cs="Arial"/>
              </w:rPr>
            </w:pPr>
          </w:p>
        </w:tc>
        <w:tc>
          <w:tcPr>
            <w:tcW w:w="1259" w:type="dxa"/>
            <w:shd w:val="clear" w:color="auto" w:fill="auto"/>
          </w:tcPr>
          <w:p w:rsidR="0089642E" w:rsidRPr="009808F0" w:rsidRDefault="0089642E" w:rsidP="004C1207">
            <w:pPr>
              <w:rPr>
                <w:rFonts w:ascii="Cambria" w:hAnsi="Cambria" w:cs="Arial"/>
              </w:rPr>
            </w:pPr>
          </w:p>
        </w:tc>
        <w:tc>
          <w:tcPr>
            <w:tcW w:w="945" w:type="dxa"/>
          </w:tcPr>
          <w:p w:rsidR="0089642E" w:rsidRPr="009808F0" w:rsidRDefault="0089642E" w:rsidP="004C1207">
            <w:pPr>
              <w:rPr>
                <w:rFonts w:ascii="Cambria" w:hAnsi="Cambria" w:cs="Arial"/>
              </w:rPr>
            </w:pPr>
          </w:p>
        </w:tc>
      </w:tr>
      <w:tr w:rsidR="0089642E" w:rsidRPr="009808F0" w:rsidTr="0089642E">
        <w:tc>
          <w:tcPr>
            <w:tcW w:w="552" w:type="dxa"/>
            <w:shd w:val="clear" w:color="auto" w:fill="auto"/>
          </w:tcPr>
          <w:p w:rsidR="0089642E" w:rsidRPr="009808F0" w:rsidRDefault="0089642E" w:rsidP="004C1207">
            <w:pPr>
              <w:rPr>
                <w:rFonts w:ascii="Cambria" w:hAnsi="Cambria" w:cs="Arial"/>
              </w:rPr>
            </w:pPr>
          </w:p>
        </w:tc>
        <w:tc>
          <w:tcPr>
            <w:tcW w:w="1342" w:type="dxa"/>
            <w:shd w:val="clear" w:color="auto" w:fill="auto"/>
          </w:tcPr>
          <w:p w:rsidR="0089642E" w:rsidRPr="009808F0" w:rsidRDefault="0089642E" w:rsidP="004C1207">
            <w:pPr>
              <w:rPr>
                <w:rFonts w:ascii="Cambria" w:hAnsi="Cambria" w:cs="Arial"/>
              </w:rPr>
            </w:pPr>
          </w:p>
        </w:tc>
        <w:tc>
          <w:tcPr>
            <w:tcW w:w="1399" w:type="dxa"/>
            <w:shd w:val="clear" w:color="auto" w:fill="auto"/>
          </w:tcPr>
          <w:p w:rsidR="0089642E" w:rsidRPr="009808F0" w:rsidRDefault="0089642E" w:rsidP="004C1207">
            <w:pPr>
              <w:rPr>
                <w:rFonts w:ascii="Cambria" w:hAnsi="Cambria" w:cs="Arial"/>
              </w:rPr>
            </w:pPr>
          </w:p>
        </w:tc>
        <w:tc>
          <w:tcPr>
            <w:tcW w:w="1435" w:type="dxa"/>
            <w:shd w:val="clear" w:color="auto" w:fill="auto"/>
          </w:tcPr>
          <w:p w:rsidR="0089642E" w:rsidRPr="009808F0" w:rsidRDefault="0089642E" w:rsidP="004C1207">
            <w:pPr>
              <w:rPr>
                <w:rFonts w:ascii="Cambria" w:hAnsi="Cambria" w:cs="Arial"/>
              </w:rPr>
            </w:pPr>
          </w:p>
        </w:tc>
        <w:tc>
          <w:tcPr>
            <w:tcW w:w="1068" w:type="dxa"/>
          </w:tcPr>
          <w:p w:rsidR="0089642E" w:rsidRPr="009808F0" w:rsidRDefault="0089642E" w:rsidP="004C1207">
            <w:pPr>
              <w:rPr>
                <w:rFonts w:ascii="Cambria" w:hAnsi="Cambria" w:cs="Arial"/>
              </w:rPr>
            </w:pPr>
          </w:p>
        </w:tc>
        <w:tc>
          <w:tcPr>
            <w:tcW w:w="1259" w:type="dxa"/>
            <w:shd w:val="clear" w:color="auto" w:fill="auto"/>
          </w:tcPr>
          <w:p w:rsidR="0089642E" w:rsidRPr="009808F0" w:rsidRDefault="0089642E" w:rsidP="004C1207">
            <w:pPr>
              <w:rPr>
                <w:rFonts w:ascii="Cambria" w:hAnsi="Cambria" w:cs="Arial"/>
              </w:rPr>
            </w:pPr>
          </w:p>
        </w:tc>
        <w:tc>
          <w:tcPr>
            <w:tcW w:w="945" w:type="dxa"/>
          </w:tcPr>
          <w:p w:rsidR="0089642E" w:rsidRPr="009808F0" w:rsidRDefault="0089642E" w:rsidP="004C1207">
            <w:pPr>
              <w:rPr>
                <w:rFonts w:ascii="Cambria" w:hAnsi="Cambria" w:cs="Arial"/>
              </w:rPr>
            </w:pPr>
          </w:p>
        </w:tc>
      </w:tr>
      <w:tr w:rsidR="0089642E" w:rsidRPr="009808F0" w:rsidTr="0089642E">
        <w:tc>
          <w:tcPr>
            <w:tcW w:w="552" w:type="dxa"/>
            <w:shd w:val="clear" w:color="auto" w:fill="auto"/>
          </w:tcPr>
          <w:p w:rsidR="0089642E" w:rsidRPr="009808F0" w:rsidRDefault="0089642E" w:rsidP="004C1207">
            <w:pPr>
              <w:rPr>
                <w:rFonts w:ascii="Cambria" w:hAnsi="Cambria" w:cs="Arial"/>
              </w:rPr>
            </w:pPr>
          </w:p>
        </w:tc>
        <w:tc>
          <w:tcPr>
            <w:tcW w:w="1342" w:type="dxa"/>
            <w:shd w:val="clear" w:color="auto" w:fill="auto"/>
          </w:tcPr>
          <w:p w:rsidR="0089642E" w:rsidRPr="009808F0" w:rsidRDefault="0089642E" w:rsidP="004C1207">
            <w:pPr>
              <w:rPr>
                <w:rFonts w:ascii="Cambria" w:hAnsi="Cambria" w:cs="Arial"/>
              </w:rPr>
            </w:pPr>
          </w:p>
        </w:tc>
        <w:tc>
          <w:tcPr>
            <w:tcW w:w="1399" w:type="dxa"/>
            <w:shd w:val="clear" w:color="auto" w:fill="auto"/>
          </w:tcPr>
          <w:p w:rsidR="0089642E" w:rsidRPr="009808F0" w:rsidRDefault="0089642E" w:rsidP="004C1207">
            <w:pPr>
              <w:rPr>
                <w:rFonts w:ascii="Cambria" w:hAnsi="Cambria" w:cs="Arial"/>
              </w:rPr>
            </w:pPr>
          </w:p>
        </w:tc>
        <w:tc>
          <w:tcPr>
            <w:tcW w:w="1435" w:type="dxa"/>
            <w:shd w:val="clear" w:color="auto" w:fill="auto"/>
          </w:tcPr>
          <w:p w:rsidR="0089642E" w:rsidRPr="009808F0" w:rsidRDefault="0089642E" w:rsidP="004C1207">
            <w:pPr>
              <w:rPr>
                <w:rFonts w:ascii="Cambria" w:hAnsi="Cambria" w:cs="Arial"/>
              </w:rPr>
            </w:pPr>
          </w:p>
        </w:tc>
        <w:tc>
          <w:tcPr>
            <w:tcW w:w="1068" w:type="dxa"/>
          </w:tcPr>
          <w:p w:rsidR="0089642E" w:rsidRPr="009808F0" w:rsidRDefault="0089642E" w:rsidP="004C1207">
            <w:pPr>
              <w:rPr>
                <w:rFonts w:ascii="Cambria" w:hAnsi="Cambria" w:cs="Arial"/>
              </w:rPr>
            </w:pPr>
          </w:p>
        </w:tc>
        <w:tc>
          <w:tcPr>
            <w:tcW w:w="1259" w:type="dxa"/>
            <w:shd w:val="clear" w:color="auto" w:fill="auto"/>
          </w:tcPr>
          <w:p w:rsidR="0089642E" w:rsidRPr="009808F0" w:rsidRDefault="0089642E" w:rsidP="004C1207">
            <w:pPr>
              <w:rPr>
                <w:rFonts w:ascii="Cambria" w:hAnsi="Cambria" w:cs="Arial"/>
              </w:rPr>
            </w:pPr>
          </w:p>
        </w:tc>
        <w:tc>
          <w:tcPr>
            <w:tcW w:w="945" w:type="dxa"/>
          </w:tcPr>
          <w:p w:rsidR="0089642E" w:rsidRPr="009808F0" w:rsidRDefault="0089642E" w:rsidP="004C1207">
            <w:pPr>
              <w:rPr>
                <w:rFonts w:ascii="Cambria" w:hAnsi="Cambria" w:cs="Arial"/>
              </w:rPr>
            </w:pPr>
          </w:p>
        </w:tc>
      </w:tr>
    </w:tbl>
    <w:p w:rsidR="004C1207" w:rsidRDefault="004C1207" w:rsidP="004C1207">
      <w:pPr>
        <w:ind w:left="720"/>
        <w:rPr>
          <w:rFonts w:ascii="Cambria" w:hAnsi="Cambria" w:cs="Arial"/>
        </w:rPr>
      </w:pPr>
      <w:r>
        <w:rPr>
          <w:rFonts w:ascii="Cambria" w:hAnsi="Cambria" w:cs="Arial"/>
        </w:rPr>
        <w:t>* Colocar se está total ou parcialmente descrito, quais os níveis de descrição adotados, os tipos de instrumentos de descrição e o suporte destes (papel ou eletrónico).</w:t>
      </w:r>
    </w:p>
    <w:p w:rsidR="006309E4" w:rsidRDefault="0089642E" w:rsidP="004C1207">
      <w:pPr>
        <w:ind w:left="720"/>
        <w:rPr>
          <w:rFonts w:ascii="Cambria" w:hAnsi="Cambria" w:cs="Arial"/>
        </w:rPr>
      </w:pPr>
      <w:r w:rsidRPr="0089642E">
        <w:rPr>
          <w:rFonts w:ascii="Cambria" w:hAnsi="Cambria" w:cs="Arial"/>
        </w:rPr>
        <w:t xml:space="preserve">** Colocar </w:t>
      </w:r>
      <w:r w:rsidR="006309E4" w:rsidRPr="0089642E">
        <w:rPr>
          <w:rFonts w:ascii="Cambria" w:hAnsi="Cambria" w:cs="Arial"/>
        </w:rPr>
        <w:t xml:space="preserve">a data </w:t>
      </w:r>
      <w:r w:rsidRPr="0089642E">
        <w:rPr>
          <w:rFonts w:ascii="Cambria" w:hAnsi="Cambria" w:cs="Arial"/>
        </w:rPr>
        <w:t xml:space="preserve">quando se procede </w:t>
      </w:r>
      <w:r w:rsidR="006309E4" w:rsidRPr="0089642E">
        <w:rPr>
          <w:rFonts w:ascii="Cambria" w:hAnsi="Cambria" w:cs="Arial"/>
        </w:rPr>
        <w:t>a</w:t>
      </w:r>
      <w:r w:rsidRPr="0089642E">
        <w:rPr>
          <w:rFonts w:ascii="Cambria" w:hAnsi="Cambria" w:cs="Arial"/>
        </w:rPr>
        <w:t>o</w:t>
      </w:r>
      <w:r w:rsidR="006309E4" w:rsidRPr="0089642E">
        <w:rPr>
          <w:rFonts w:ascii="Cambria" w:hAnsi="Cambria" w:cs="Arial"/>
        </w:rPr>
        <w:t xml:space="preserve"> </w:t>
      </w:r>
      <w:r w:rsidRPr="0089642E">
        <w:rPr>
          <w:rFonts w:ascii="Cambria" w:hAnsi="Cambria" w:cs="Arial"/>
        </w:rPr>
        <w:t>registo de informações relativas ao estado da</w:t>
      </w:r>
      <w:r w:rsidR="006309E4" w:rsidRPr="0089642E">
        <w:rPr>
          <w:rFonts w:ascii="Cambria" w:hAnsi="Cambria" w:cs="Arial"/>
        </w:rPr>
        <w:t xml:space="preserve"> descrição</w:t>
      </w:r>
      <w:r>
        <w:rPr>
          <w:rFonts w:ascii="Cambria" w:hAnsi="Cambria" w:cs="Arial"/>
        </w:rPr>
        <w:t xml:space="preserve"> ou às ações futuras</w:t>
      </w:r>
      <w:r w:rsidR="006309E4" w:rsidRPr="0089642E">
        <w:rPr>
          <w:rFonts w:ascii="Cambria" w:hAnsi="Cambria" w:cs="Arial"/>
        </w:rPr>
        <w:t>.</w:t>
      </w:r>
    </w:p>
    <w:p w:rsidR="004C1207" w:rsidRDefault="004C1207" w:rsidP="004C1207">
      <w:pPr>
        <w:ind w:left="720"/>
        <w:rPr>
          <w:rFonts w:ascii="Cambria" w:hAnsi="Cambria" w:cs="Arial"/>
        </w:rPr>
      </w:pPr>
    </w:p>
    <w:p w:rsidR="00A16731" w:rsidRPr="00E924B7" w:rsidRDefault="00BF3E81" w:rsidP="00AA61EC">
      <w:pPr>
        <w:numPr>
          <w:ilvl w:val="0"/>
          <w:numId w:val="62"/>
        </w:numPr>
        <w:rPr>
          <w:rFonts w:ascii="Cambria" w:hAnsi="Cambria" w:cs="Arial"/>
          <w:b/>
        </w:rPr>
      </w:pPr>
      <w:r>
        <w:rPr>
          <w:rFonts w:ascii="Cambria" w:hAnsi="Cambria" w:cs="Arial"/>
          <w:b/>
        </w:rPr>
        <w:t xml:space="preserve"> </w:t>
      </w:r>
      <w:r w:rsidR="00A16731" w:rsidRPr="00E924B7">
        <w:rPr>
          <w:rFonts w:ascii="Cambria" w:hAnsi="Cambria" w:cs="Arial"/>
          <w:b/>
        </w:rPr>
        <w:t>Grelha de controlo das imagens disponibilizadas.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560"/>
        <w:gridCol w:w="1440"/>
        <w:gridCol w:w="1882"/>
        <w:gridCol w:w="1059"/>
        <w:gridCol w:w="1489"/>
      </w:tblGrid>
      <w:tr w:rsidR="006309E4" w:rsidRPr="009808F0" w:rsidTr="006309E4">
        <w:tc>
          <w:tcPr>
            <w:tcW w:w="570" w:type="dxa"/>
            <w:shd w:val="clear" w:color="auto" w:fill="auto"/>
          </w:tcPr>
          <w:p w:rsidR="006309E4" w:rsidRPr="009808F0" w:rsidRDefault="006309E4" w:rsidP="009808F0">
            <w:pPr>
              <w:jc w:val="center"/>
              <w:rPr>
                <w:rFonts w:ascii="Cambria" w:hAnsi="Cambria" w:cs="Arial"/>
                <w:b/>
              </w:rPr>
            </w:pPr>
            <w:r w:rsidRPr="009808F0">
              <w:rPr>
                <w:rFonts w:ascii="Cambria" w:hAnsi="Cambria" w:cs="Arial"/>
                <w:b/>
              </w:rPr>
              <w:t>N.º</w:t>
            </w:r>
          </w:p>
        </w:tc>
        <w:tc>
          <w:tcPr>
            <w:tcW w:w="1560" w:type="dxa"/>
            <w:shd w:val="clear" w:color="auto" w:fill="auto"/>
          </w:tcPr>
          <w:p w:rsidR="006309E4" w:rsidRPr="009808F0" w:rsidRDefault="006309E4" w:rsidP="009808F0">
            <w:pPr>
              <w:jc w:val="center"/>
              <w:rPr>
                <w:rFonts w:ascii="Cambria" w:hAnsi="Cambria" w:cs="Arial"/>
                <w:b/>
              </w:rPr>
            </w:pPr>
            <w:r w:rsidRPr="009808F0">
              <w:rPr>
                <w:rFonts w:ascii="Cambria" w:hAnsi="Cambria" w:cs="Arial"/>
                <w:b/>
              </w:rPr>
              <w:t>Fundo</w:t>
            </w:r>
          </w:p>
        </w:tc>
        <w:tc>
          <w:tcPr>
            <w:tcW w:w="1440" w:type="dxa"/>
            <w:shd w:val="clear" w:color="auto" w:fill="auto"/>
          </w:tcPr>
          <w:p w:rsidR="006309E4" w:rsidRPr="009808F0" w:rsidRDefault="006309E4" w:rsidP="009808F0">
            <w:pPr>
              <w:jc w:val="center"/>
              <w:rPr>
                <w:rFonts w:ascii="Cambria" w:hAnsi="Cambria" w:cs="Arial"/>
                <w:b/>
              </w:rPr>
            </w:pPr>
            <w:r w:rsidRPr="009808F0">
              <w:rPr>
                <w:rFonts w:ascii="Cambria" w:hAnsi="Cambria" w:cs="Arial"/>
                <w:b/>
              </w:rPr>
              <w:t>Código de Referência</w:t>
            </w:r>
          </w:p>
        </w:tc>
        <w:tc>
          <w:tcPr>
            <w:tcW w:w="1882" w:type="dxa"/>
            <w:shd w:val="clear" w:color="auto" w:fill="auto"/>
          </w:tcPr>
          <w:p w:rsidR="006309E4" w:rsidRPr="009808F0" w:rsidRDefault="006309E4" w:rsidP="009808F0">
            <w:pPr>
              <w:jc w:val="center"/>
              <w:rPr>
                <w:rFonts w:ascii="Cambria" w:hAnsi="Cambria" w:cs="Arial"/>
                <w:b/>
              </w:rPr>
            </w:pPr>
            <w:r w:rsidRPr="009808F0">
              <w:rPr>
                <w:rFonts w:ascii="Cambria" w:hAnsi="Cambria" w:cs="Arial"/>
                <w:b/>
              </w:rPr>
              <w:t>Estado da disponibilização on-line*</w:t>
            </w:r>
          </w:p>
        </w:tc>
        <w:tc>
          <w:tcPr>
            <w:tcW w:w="1059" w:type="dxa"/>
          </w:tcPr>
          <w:p w:rsidR="006309E4" w:rsidRPr="009808F0" w:rsidRDefault="006309E4" w:rsidP="009808F0">
            <w:pPr>
              <w:jc w:val="center"/>
              <w:rPr>
                <w:rFonts w:ascii="Cambria" w:hAnsi="Cambria" w:cs="Arial"/>
                <w:b/>
              </w:rPr>
            </w:pPr>
            <w:r>
              <w:rPr>
                <w:rFonts w:ascii="Cambria" w:hAnsi="Cambria" w:cs="Arial"/>
                <w:b/>
              </w:rPr>
              <w:t>Data**</w:t>
            </w:r>
          </w:p>
        </w:tc>
        <w:tc>
          <w:tcPr>
            <w:tcW w:w="1489" w:type="dxa"/>
            <w:shd w:val="clear" w:color="auto" w:fill="auto"/>
          </w:tcPr>
          <w:p w:rsidR="006309E4" w:rsidRPr="009808F0" w:rsidRDefault="006309E4" w:rsidP="009808F0">
            <w:pPr>
              <w:jc w:val="center"/>
              <w:rPr>
                <w:rFonts w:ascii="Cambria" w:hAnsi="Cambria" w:cs="Arial"/>
                <w:b/>
              </w:rPr>
            </w:pPr>
            <w:r w:rsidRPr="009808F0">
              <w:rPr>
                <w:rFonts w:ascii="Cambria" w:hAnsi="Cambria" w:cs="Arial"/>
                <w:b/>
              </w:rPr>
              <w:t>Ações futuras**</w:t>
            </w:r>
            <w:r>
              <w:rPr>
                <w:rFonts w:ascii="Cambria" w:hAnsi="Cambria" w:cs="Arial"/>
                <w:b/>
              </w:rPr>
              <w:t>*</w:t>
            </w:r>
          </w:p>
        </w:tc>
      </w:tr>
      <w:tr w:rsidR="006309E4" w:rsidRPr="009808F0" w:rsidTr="006309E4">
        <w:tc>
          <w:tcPr>
            <w:tcW w:w="570" w:type="dxa"/>
            <w:shd w:val="clear" w:color="auto" w:fill="auto"/>
          </w:tcPr>
          <w:p w:rsidR="006309E4" w:rsidRPr="009808F0" w:rsidRDefault="006309E4" w:rsidP="00AE6965">
            <w:pPr>
              <w:rPr>
                <w:rFonts w:ascii="Cambria" w:hAnsi="Cambria" w:cs="Arial"/>
              </w:rPr>
            </w:pPr>
          </w:p>
        </w:tc>
        <w:tc>
          <w:tcPr>
            <w:tcW w:w="1560" w:type="dxa"/>
            <w:shd w:val="clear" w:color="auto" w:fill="auto"/>
          </w:tcPr>
          <w:p w:rsidR="006309E4" w:rsidRPr="009808F0" w:rsidRDefault="006309E4" w:rsidP="00AE6965">
            <w:pPr>
              <w:rPr>
                <w:rFonts w:ascii="Cambria" w:hAnsi="Cambria" w:cs="Arial"/>
              </w:rPr>
            </w:pPr>
          </w:p>
        </w:tc>
        <w:tc>
          <w:tcPr>
            <w:tcW w:w="1440" w:type="dxa"/>
            <w:shd w:val="clear" w:color="auto" w:fill="auto"/>
          </w:tcPr>
          <w:p w:rsidR="006309E4" w:rsidRPr="009808F0" w:rsidRDefault="006309E4" w:rsidP="00AE6965">
            <w:pPr>
              <w:rPr>
                <w:rFonts w:ascii="Cambria" w:hAnsi="Cambria" w:cs="Arial"/>
              </w:rPr>
            </w:pPr>
          </w:p>
        </w:tc>
        <w:tc>
          <w:tcPr>
            <w:tcW w:w="1882" w:type="dxa"/>
            <w:shd w:val="clear" w:color="auto" w:fill="auto"/>
          </w:tcPr>
          <w:p w:rsidR="006309E4" w:rsidRPr="009808F0" w:rsidRDefault="006309E4" w:rsidP="00AE6965">
            <w:pPr>
              <w:rPr>
                <w:rFonts w:ascii="Cambria" w:hAnsi="Cambria" w:cs="Arial"/>
              </w:rPr>
            </w:pPr>
          </w:p>
        </w:tc>
        <w:tc>
          <w:tcPr>
            <w:tcW w:w="1059" w:type="dxa"/>
          </w:tcPr>
          <w:p w:rsidR="006309E4" w:rsidRPr="009808F0" w:rsidRDefault="006309E4" w:rsidP="00AE6965">
            <w:pPr>
              <w:rPr>
                <w:rFonts w:ascii="Cambria" w:hAnsi="Cambria" w:cs="Arial"/>
              </w:rPr>
            </w:pPr>
          </w:p>
        </w:tc>
        <w:tc>
          <w:tcPr>
            <w:tcW w:w="1489" w:type="dxa"/>
            <w:shd w:val="clear" w:color="auto" w:fill="auto"/>
          </w:tcPr>
          <w:p w:rsidR="006309E4" w:rsidRPr="009808F0" w:rsidRDefault="006309E4" w:rsidP="00AE6965">
            <w:pPr>
              <w:rPr>
                <w:rFonts w:ascii="Cambria" w:hAnsi="Cambria" w:cs="Arial"/>
              </w:rPr>
            </w:pPr>
          </w:p>
        </w:tc>
      </w:tr>
      <w:tr w:rsidR="006309E4" w:rsidRPr="009808F0" w:rsidTr="006309E4">
        <w:tc>
          <w:tcPr>
            <w:tcW w:w="570" w:type="dxa"/>
            <w:shd w:val="clear" w:color="auto" w:fill="auto"/>
          </w:tcPr>
          <w:p w:rsidR="006309E4" w:rsidRPr="009808F0" w:rsidRDefault="006309E4" w:rsidP="00AE6965">
            <w:pPr>
              <w:rPr>
                <w:rFonts w:ascii="Cambria" w:hAnsi="Cambria" w:cs="Arial"/>
              </w:rPr>
            </w:pPr>
          </w:p>
        </w:tc>
        <w:tc>
          <w:tcPr>
            <w:tcW w:w="1560" w:type="dxa"/>
            <w:shd w:val="clear" w:color="auto" w:fill="auto"/>
          </w:tcPr>
          <w:p w:rsidR="006309E4" w:rsidRPr="009808F0" w:rsidRDefault="006309E4" w:rsidP="00AE6965">
            <w:pPr>
              <w:rPr>
                <w:rFonts w:ascii="Cambria" w:hAnsi="Cambria" w:cs="Arial"/>
              </w:rPr>
            </w:pPr>
          </w:p>
        </w:tc>
        <w:tc>
          <w:tcPr>
            <w:tcW w:w="1440" w:type="dxa"/>
            <w:shd w:val="clear" w:color="auto" w:fill="auto"/>
          </w:tcPr>
          <w:p w:rsidR="006309E4" w:rsidRPr="009808F0" w:rsidRDefault="006309E4" w:rsidP="00AE6965">
            <w:pPr>
              <w:rPr>
                <w:rFonts w:ascii="Cambria" w:hAnsi="Cambria" w:cs="Arial"/>
              </w:rPr>
            </w:pPr>
          </w:p>
        </w:tc>
        <w:tc>
          <w:tcPr>
            <w:tcW w:w="1882" w:type="dxa"/>
            <w:shd w:val="clear" w:color="auto" w:fill="auto"/>
          </w:tcPr>
          <w:p w:rsidR="006309E4" w:rsidRPr="009808F0" w:rsidRDefault="006309E4" w:rsidP="00AE6965">
            <w:pPr>
              <w:rPr>
                <w:rFonts w:ascii="Cambria" w:hAnsi="Cambria" w:cs="Arial"/>
              </w:rPr>
            </w:pPr>
          </w:p>
        </w:tc>
        <w:tc>
          <w:tcPr>
            <w:tcW w:w="1059" w:type="dxa"/>
          </w:tcPr>
          <w:p w:rsidR="006309E4" w:rsidRPr="009808F0" w:rsidRDefault="006309E4" w:rsidP="00AE6965">
            <w:pPr>
              <w:rPr>
                <w:rFonts w:ascii="Cambria" w:hAnsi="Cambria" w:cs="Arial"/>
              </w:rPr>
            </w:pPr>
          </w:p>
        </w:tc>
        <w:tc>
          <w:tcPr>
            <w:tcW w:w="1489" w:type="dxa"/>
            <w:shd w:val="clear" w:color="auto" w:fill="auto"/>
          </w:tcPr>
          <w:p w:rsidR="006309E4" w:rsidRPr="009808F0" w:rsidRDefault="006309E4" w:rsidP="00AE6965">
            <w:pPr>
              <w:rPr>
                <w:rFonts w:ascii="Cambria" w:hAnsi="Cambria" w:cs="Arial"/>
              </w:rPr>
            </w:pPr>
          </w:p>
        </w:tc>
      </w:tr>
      <w:tr w:rsidR="006309E4" w:rsidRPr="009808F0" w:rsidTr="006309E4">
        <w:tc>
          <w:tcPr>
            <w:tcW w:w="570" w:type="dxa"/>
            <w:shd w:val="clear" w:color="auto" w:fill="auto"/>
          </w:tcPr>
          <w:p w:rsidR="006309E4" w:rsidRPr="009808F0" w:rsidRDefault="006309E4" w:rsidP="00AE6965">
            <w:pPr>
              <w:rPr>
                <w:rFonts w:ascii="Cambria" w:hAnsi="Cambria" w:cs="Arial"/>
              </w:rPr>
            </w:pPr>
          </w:p>
        </w:tc>
        <w:tc>
          <w:tcPr>
            <w:tcW w:w="1560" w:type="dxa"/>
            <w:shd w:val="clear" w:color="auto" w:fill="auto"/>
          </w:tcPr>
          <w:p w:rsidR="006309E4" w:rsidRPr="009808F0" w:rsidRDefault="006309E4" w:rsidP="00AE6965">
            <w:pPr>
              <w:rPr>
                <w:rFonts w:ascii="Cambria" w:hAnsi="Cambria" w:cs="Arial"/>
              </w:rPr>
            </w:pPr>
          </w:p>
        </w:tc>
        <w:tc>
          <w:tcPr>
            <w:tcW w:w="1440" w:type="dxa"/>
            <w:shd w:val="clear" w:color="auto" w:fill="auto"/>
          </w:tcPr>
          <w:p w:rsidR="006309E4" w:rsidRPr="009808F0" w:rsidRDefault="006309E4" w:rsidP="00AE6965">
            <w:pPr>
              <w:rPr>
                <w:rFonts w:ascii="Cambria" w:hAnsi="Cambria" w:cs="Arial"/>
              </w:rPr>
            </w:pPr>
          </w:p>
        </w:tc>
        <w:tc>
          <w:tcPr>
            <w:tcW w:w="1882" w:type="dxa"/>
            <w:shd w:val="clear" w:color="auto" w:fill="auto"/>
          </w:tcPr>
          <w:p w:rsidR="006309E4" w:rsidRPr="009808F0" w:rsidRDefault="006309E4" w:rsidP="00AE6965">
            <w:pPr>
              <w:rPr>
                <w:rFonts w:ascii="Cambria" w:hAnsi="Cambria" w:cs="Arial"/>
              </w:rPr>
            </w:pPr>
          </w:p>
        </w:tc>
        <w:tc>
          <w:tcPr>
            <w:tcW w:w="1059" w:type="dxa"/>
          </w:tcPr>
          <w:p w:rsidR="006309E4" w:rsidRPr="009808F0" w:rsidRDefault="006309E4" w:rsidP="00AE6965">
            <w:pPr>
              <w:rPr>
                <w:rFonts w:ascii="Cambria" w:hAnsi="Cambria" w:cs="Arial"/>
              </w:rPr>
            </w:pPr>
          </w:p>
        </w:tc>
        <w:tc>
          <w:tcPr>
            <w:tcW w:w="1489" w:type="dxa"/>
            <w:shd w:val="clear" w:color="auto" w:fill="auto"/>
          </w:tcPr>
          <w:p w:rsidR="006309E4" w:rsidRPr="009808F0" w:rsidRDefault="006309E4" w:rsidP="00AE6965">
            <w:pPr>
              <w:rPr>
                <w:rFonts w:ascii="Cambria" w:hAnsi="Cambria" w:cs="Arial"/>
              </w:rPr>
            </w:pPr>
          </w:p>
        </w:tc>
      </w:tr>
    </w:tbl>
    <w:p w:rsidR="004C1207" w:rsidRDefault="004C1207" w:rsidP="004C1207">
      <w:pPr>
        <w:ind w:left="720"/>
        <w:rPr>
          <w:rFonts w:ascii="Cambria" w:hAnsi="Cambria" w:cs="Arial"/>
        </w:rPr>
      </w:pPr>
      <w:r>
        <w:rPr>
          <w:rFonts w:ascii="Cambria" w:hAnsi="Cambria" w:cs="Arial"/>
        </w:rPr>
        <w:t>* Colocar se está total ou parcialmente disponível on-line, quais as divisões do fundo disponibilizadas.</w:t>
      </w:r>
    </w:p>
    <w:p w:rsidR="006309E4" w:rsidRDefault="0089642E" w:rsidP="006309E4">
      <w:pPr>
        <w:ind w:left="720"/>
        <w:rPr>
          <w:rFonts w:ascii="Cambria" w:hAnsi="Cambria" w:cs="Arial"/>
        </w:rPr>
      </w:pPr>
      <w:r w:rsidRPr="0089642E">
        <w:rPr>
          <w:rFonts w:ascii="Cambria" w:hAnsi="Cambria" w:cs="Arial"/>
        </w:rPr>
        <w:t>** Colocar a data quando se procede ao registo de informações relativas</w:t>
      </w:r>
      <w:r w:rsidR="00E924B7">
        <w:rPr>
          <w:rFonts w:ascii="Cambria" w:hAnsi="Cambria" w:cs="Arial"/>
        </w:rPr>
        <w:t xml:space="preserve"> à disponibilização de imagens ou às ações futuras.</w:t>
      </w:r>
    </w:p>
    <w:p w:rsidR="004C1207" w:rsidRDefault="004C1207" w:rsidP="004C1207">
      <w:pPr>
        <w:ind w:left="720"/>
        <w:rPr>
          <w:rFonts w:ascii="Cambria" w:hAnsi="Cambria" w:cs="Arial"/>
        </w:rPr>
      </w:pPr>
      <w:r>
        <w:rPr>
          <w:rFonts w:ascii="Cambria" w:hAnsi="Cambria" w:cs="Arial"/>
        </w:rPr>
        <w:t>**</w:t>
      </w:r>
      <w:r w:rsidR="006309E4">
        <w:rPr>
          <w:rFonts w:ascii="Cambria" w:hAnsi="Cambria" w:cs="Arial"/>
        </w:rPr>
        <w:t>*</w:t>
      </w:r>
      <w:r>
        <w:rPr>
          <w:rFonts w:ascii="Cambria" w:hAnsi="Cambria" w:cs="Arial"/>
        </w:rPr>
        <w:t xml:space="preserve"> Colocar o que está sendo ou vai ser digitalizado e disponibilizado.</w:t>
      </w:r>
    </w:p>
    <w:p w:rsidR="00E17390" w:rsidRPr="00E924B7" w:rsidRDefault="00BF3E81" w:rsidP="00AA61EC">
      <w:pPr>
        <w:numPr>
          <w:ilvl w:val="0"/>
          <w:numId w:val="62"/>
        </w:numPr>
        <w:rPr>
          <w:rFonts w:ascii="Cambria" w:hAnsi="Cambria" w:cs="Arial"/>
          <w:b/>
        </w:rPr>
      </w:pPr>
      <w:r>
        <w:rPr>
          <w:rFonts w:ascii="Cambria" w:hAnsi="Cambria" w:cs="Arial"/>
          <w:b/>
        </w:rPr>
        <w:lastRenderedPageBreak/>
        <w:t xml:space="preserve"> </w:t>
      </w:r>
      <w:r w:rsidR="00E17390" w:rsidRPr="00E924B7">
        <w:rPr>
          <w:rFonts w:ascii="Cambria" w:hAnsi="Cambria" w:cs="Arial"/>
          <w:b/>
        </w:rPr>
        <w:t>Grelha de requisitos para realização de visit</w:t>
      </w:r>
      <w:r w:rsidR="00AD2822">
        <w:rPr>
          <w:rFonts w:ascii="Cambria" w:hAnsi="Cambria" w:cs="Arial"/>
          <w:b/>
        </w:rPr>
        <w:t xml:space="preserve">a técnica prévia à </w:t>
      </w:r>
      <w:r w:rsidR="00E17390" w:rsidRPr="00E924B7">
        <w:rPr>
          <w:rFonts w:ascii="Cambria" w:hAnsi="Cambria" w:cs="Arial"/>
          <w:b/>
        </w:rPr>
        <w:t>aquisição de documentos</w:t>
      </w:r>
      <w:r w:rsidR="00906E85" w:rsidRPr="00E924B7">
        <w:rPr>
          <w:rFonts w:ascii="Cambria" w:hAnsi="Cambria" w:cs="Arial"/>
          <w:b/>
        </w:rPr>
        <w:t xml:space="preserve"> e para verificação após a entrada dos documentos.</w:t>
      </w:r>
      <w:r w:rsidR="00AD2822">
        <w:rPr>
          <w:rFonts w:ascii="Cambria" w:hAnsi="Cambria"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45"/>
        <w:gridCol w:w="2882"/>
      </w:tblGrid>
      <w:tr w:rsidR="009808F0" w:rsidRPr="009808F0" w:rsidTr="009808F0">
        <w:tc>
          <w:tcPr>
            <w:tcW w:w="817" w:type="dxa"/>
            <w:shd w:val="clear" w:color="auto" w:fill="auto"/>
          </w:tcPr>
          <w:p w:rsidR="00DA4C2F" w:rsidRPr="009808F0" w:rsidRDefault="00DA4C2F" w:rsidP="009808F0">
            <w:pPr>
              <w:pStyle w:val="NormalWeb"/>
              <w:spacing w:before="0" w:beforeAutospacing="0" w:after="160" w:afterAutospacing="0"/>
              <w:jc w:val="center"/>
              <w:rPr>
                <w:rFonts w:ascii="Cambria" w:hAnsi="Cambria" w:cs="Arial"/>
                <w:b/>
                <w:sz w:val="22"/>
                <w:szCs w:val="22"/>
              </w:rPr>
            </w:pPr>
            <w:r w:rsidRPr="009808F0">
              <w:rPr>
                <w:rFonts w:ascii="Cambria" w:hAnsi="Cambria" w:cs="Arial"/>
                <w:b/>
                <w:sz w:val="22"/>
                <w:szCs w:val="22"/>
              </w:rPr>
              <w:t>N.º</w:t>
            </w:r>
          </w:p>
        </w:tc>
        <w:tc>
          <w:tcPr>
            <w:tcW w:w="4945" w:type="dxa"/>
            <w:shd w:val="clear" w:color="auto" w:fill="auto"/>
          </w:tcPr>
          <w:p w:rsidR="00DA4C2F" w:rsidRPr="009808F0" w:rsidRDefault="00DA4C2F" w:rsidP="009808F0">
            <w:pPr>
              <w:pStyle w:val="NormalWeb"/>
              <w:spacing w:before="0" w:beforeAutospacing="0" w:after="160" w:afterAutospacing="0"/>
              <w:jc w:val="center"/>
              <w:rPr>
                <w:rFonts w:ascii="Cambria" w:hAnsi="Cambria" w:cs="Arial"/>
                <w:b/>
                <w:sz w:val="22"/>
                <w:szCs w:val="22"/>
              </w:rPr>
            </w:pPr>
            <w:r w:rsidRPr="009808F0">
              <w:rPr>
                <w:rFonts w:ascii="Cambria" w:hAnsi="Cambria" w:cs="Arial"/>
                <w:b/>
                <w:sz w:val="22"/>
                <w:szCs w:val="22"/>
              </w:rPr>
              <w:t>Requisitos</w:t>
            </w:r>
            <w:r w:rsidR="00906E85" w:rsidRPr="009808F0">
              <w:rPr>
                <w:rFonts w:ascii="Cambria" w:hAnsi="Cambria" w:cs="Arial"/>
                <w:b/>
                <w:sz w:val="22"/>
                <w:szCs w:val="22"/>
              </w:rPr>
              <w:t xml:space="preserve"> para a visita prévia</w:t>
            </w:r>
          </w:p>
        </w:tc>
        <w:tc>
          <w:tcPr>
            <w:tcW w:w="2882" w:type="dxa"/>
            <w:shd w:val="clear" w:color="auto" w:fill="auto"/>
          </w:tcPr>
          <w:p w:rsidR="00DA4C2F" w:rsidRPr="009808F0" w:rsidRDefault="00DA4C2F" w:rsidP="009808F0">
            <w:pPr>
              <w:pStyle w:val="NormalWeb"/>
              <w:spacing w:before="0" w:beforeAutospacing="0" w:after="160" w:afterAutospacing="0"/>
              <w:jc w:val="center"/>
              <w:rPr>
                <w:rFonts w:ascii="Cambria" w:hAnsi="Cambria" w:cs="Arial"/>
                <w:b/>
                <w:sz w:val="22"/>
                <w:szCs w:val="22"/>
              </w:rPr>
            </w:pPr>
            <w:r w:rsidRPr="009808F0">
              <w:rPr>
                <w:rFonts w:ascii="Cambria" w:hAnsi="Cambria" w:cs="Arial"/>
                <w:b/>
                <w:sz w:val="22"/>
                <w:szCs w:val="22"/>
              </w:rPr>
              <w:t>Cumprimento</w:t>
            </w:r>
          </w:p>
          <w:p w:rsidR="00DA4C2F" w:rsidRPr="009808F0" w:rsidRDefault="00DA4C2F" w:rsidP="009808F0">
            <w:pPr>
              <w:pStyle w:val="NormalWeb"/>
              <w:spacing w:before="0" w:beforeAutospacing="0" w:after="160" w:afterAutospacing="0"/>
              <w:jc w:val="center"/>
              <w:rPr>
                <w:rFonts w:ascii="Cambria" w:hAnsi="Cambria" w:cs="Arial"/>
                <w:b/>
                <w:sz w:val="22"/>
                <w:szCs w:val="22"/>
              </w:rPr>
            </w:pPr>
            <w:r w:rsidRPr="009808F0">
              <w:rPr>
                <w:rFonts w:ascii="Cambria" w:hAnsi="Cambria" w:cs="Arial"/>
                <w:b/>
                <w:sz w:val="22"/>
                <w:szCs w:val="22"/>
              </w:rPr>
              <w:t>(Sim/Não)</w:t>
            </w:r>
          </w:p>
        </w:tc>
      </w:tr>
      <w:tr w:rsidR="009808F0" w:rsidRPr="009808F0" w:rsidTr="009808F0">
        <w:tc>
          <w:tcPr>
            <w:tcW w:w="817" w:type="dxa"/>
            <w:shd w:val="clear" w:color="auto" w:fill="auto"/>
          </w:tcPr>
          <w:p w:rsidR="00DA4C2F" w:rsidRPr="009808F0" w:rsidRDefault="00DA4C2F"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1</w:t>
            </w:r>
          </w:p>
        </w:tc>
        <w:tc>
          <w:tcPr>
            <w:tcW w:w="4945" w:type="dxa"/>
            <w:shd w:val="clear" w:color="auto" w:fill="auto"/>
          </w:tcPr>
          <w:p w:rsidR="00DA4C2F" w:rsidRPr="009808F0" w:rsidRDefault="00DA4C2F" w:rsidP="009808F0">
            <w:pPr>
              <w:pStyle w:val="NormalWeb"/>
              <w:spacing w:before="0" w:beforeAutospacing="0" w:after="160" w:afterAutospacing="0"/>
              <w:jc w:val="both"/>
              <w:rPr>
                <w:rFonts w:ascii="Cambria" w:hAnsi="Cambria" w:cs="Arial"/>
                <w:sz w:val="22"/>
                <w:szCs w:val="22"/>
              </w:rPr>
            </w:pPr>
            <w:r w:rsidRPr="009808F0">
              <w:rPr>
                <w:rFonts w:ascii="Cambria" w:hAnsi="Cambria" w:cs="Arial"/>
                <w:sz w:val="22"/>
                <w:szCs w:val="22"/>
              </w:rPr>
              <w:t>O acervo a incorporar está em bom estado, não tendo sido observadas pragas, bolores ou humidades</w:t>
            </w:r>
            <w:r w:rsidR="00906E85" w:rsidRPr="009808F0">
              <w:rPr>
                <w:rFonts w:ascii="Cambria" w:hAnsi="Cambria" w:cs="Arial"/>
                <w:sz w:val="22"/>
                <w:szCs w:val="22"/>
              </w:rPr>
              <w:t xml:space="preserve"> ou sujidades</w:t>
            </w:r>
            <w:r w:rsidRPr="009808F0">
              <w:rPr>
                <w:rFonts w:ascii="Cambria" w:hAnsi="Cambria" w:cs="Arial"/>
                <w:sz w:val="22"/>
                <w:szCs w:val="22"/>
              </w:rPr>
              <w:t>.</w:t>
            </w:r>
          </w:p>
        </w:tc>
        <w:tc>
          <w:tcPr>
            <w:tcW w:w="2882" w:type="dxa"/>
            <w:shd w:val="clear" w:color="auto" w:fill="auto"/>
          </w:tcPr>
          <w:p w:rsidR="00DA4C2F" w:rsidRPr="009808F0" w:rsidRDefault="00DA4C2F" w:rsidP="009808F0">
            <w:pPr>
              <w:pStyle w:val="NormalWeb"/>
              <w:spacing w:before="0" w:beforeAutospacing="0" w:after="160" w:afterAutospacing="0"/>
              <w:jc w:val="center"/>
              <w:rPr>
                <w:rFonts w:ascii="Cambria" w:hAnsi="Cambria" w:cs="Arial"/>
                <w:sz w:val="22"/>
                <w:szCs w:val="22"/>
              </w:rPr>
            </w:pPr>
          </w:p>
        </w:tc>
      </w:tr>
      <w:tr w:rsidR="009808F0" w:rsidRPr="009808F0" w:rsidTr="009808F0">
        <w:tc>
          <w:tcPr>
            <w:tcW w:w="817" w:type="dxa"/>
            <w:shd w:val="clear" w:color="auto" w:fill="auto"/>
          </w:tcPr>
          <w:p w:rsidR="00DA4C2F" w:rsidRPr="009808F0" w:rsidRDefault="00906E85"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2</w:t>
            </w:r>
          </w:p>
        </w:tc>
        <w:tc>
          <w:tcPr>
            <w:tcW w:w="4945" w:type="dxa"/>
            <w:shd w:val="clear" w:color="auto" w:fill="auto"/>
          </w:tcPr>
          <w:p w:rsidR="00DA4C2F" w:rsidRPr="009808F0" w:rsidRDefault="00906E85" w:rsidP="009808F0">
            <w:pPr>
              <w:pStyle w:val="NormalWeb"/>
              <w:spacing w:before="0" w:beforeAutospacing="0" w:after="160" w:afterAutospacing="0"/>
              <w:jc w:val="both"/>
              <w:rPr>
                <w:rFonts w:ascii="Cambria" w:hAnsi="Cambria" w:cs="Arial"/>
                <w:sz w:val="22"/>
                <w:szCs w:val="22"/>
              </w:rPr>
            </w:pPr>
            <w:r w:rsidRPr="009808F0">
              <w:rPr>
                <w:rFonts w:ascii="Cambria" w:hAnsi="Cambria" w:cs="Arial"/>
                <w:sz w:val="22"/>
                <w:szCs w:val="22"/>
              </w:rPr>
              <w:t>Foi fornecida informação sobre a dimensão, em metros lineares e em unidades de instalação, da documentação a adquirir.</w:t>
            </w:r>
          </w:p>
        </w:tc>
        <w:tc>
          <w:tcPr>
            <w:tcW w:w="2882" w:type="dxa"/>
            <w:shd w:val="clear" w:color="auto" w:fill="auto"/>
          </w:tcPr>
          <w:p w:rsidR="00DA4C2F" w:rsidRPr="009808F0" w:rsidRDefault="00DA4C2F" w:rsidP="009808F0">
            <w:pPr>
              <w:pStyle w:val="NormalWeb"/>
              <w:spacing w:before="0" w:beforeAutospacing="0" w:after="160" w:afterAutospacing="0"/>
              <w:jc w:val="center"/>
              <w:rPr>
                <w:rFonts w:ascii="Cambria" w:hAnsi="Cambria" w:cs="Arial"/>
                <w:sz w:val="22"/>
                <w:szCs w:val="22"/>
              </w:rPr>
            </w:pPr>
          </w:p>
        </w:tc>
      </w:tr>
      <w:tr w:rsidR="009808F0" w:rsidRPr="009808F0" w:rsidTr="009808F0">
        <w:tc>
          <w:tcPr>
            <w:tcW w:w="817" w:type="dxa"/>
            <w:shd w:val="clear" w:color="auto" w:fill="auto"/>
          </w:tcPr>
          <w:p w:rsidR="00DA4C2F" w:rsidRPr="009808F0" w:rsidRDefault="00906E85"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3</w:t>
            </w:r>
          </w:p>
        </w:tc>
        <w:tc>
          <w:tcPr>
            <w:tcW w:w="4945" w:type="dxa"/>
            <w:shd w:val="clear" w:color="auto" w:fill="auto"/>
          </w:tcPr>
          <w:p w:rsidR="00DA4C2F" w:rsidRPr="009808F0" w:rsidRDefault="00D40DDC" w:rsidP="00D40DDC">
            <w:pPr>
              <w:pStyle w:val="NormalWeb"/>
              <w:spacing w:before="0" w:beforeAutospacing="0" w:after="160" w:afterAutospacing="0"/>
              <w:jc w:val="both"/>
              <w:rPr>
                <w:rFonts w:ascii="Cambria" w:hAnsi="Cambria" w:cs="Arial"/>
                <w:sz w:val="22"/>
                <w:szCs w:val="22"/>
              </w:rPr>
            </w:pPr>
            <w:r>
              <w:rPr>
                <w:rFonts w:ascii="Cambria" w:hAnsi="Cambria" w:cs="Arial"/>
                <w:sz w:val="22"/>
                <w:szCs w:val="22"/>
              </w:rPr>
              <w:t>As caixas são acid free,</w:t>
            </w:r>
            <w:r w:rsidR="00906E85" w:rsidRPr="009808F0">
              <w:rPr>
                <w:rFonts w:ascii="Cambria" w:hAnsi="Cambria" w:cs="Arial"/>
                <w:sz w:val="22"/>
                <w:szCs w:val="22"/>
              </w:rPr>
              <w:t xml:space="preserve"> são resistentes</w:t>
            </w:r>
            <w:r>
              <w:rPr>
                <w:rFonts w:ascii="Cambria" w:hAnsi="Cambria" w:cs="Arial"/>
                <w:sz w:val="22"/>
                <w:szCs w:val="22"/>
              </w:rPr>
              <w:t>, têm as dimensões exigidas e não estão demasiado cheias de documentos</w:t>
            </w:r>
            <w:r w:rsidR="00906E85" w:rsidRPr="009808F0">
              <w:rPr>
                <w:rFonts w:ascii="Cambria" w:hAnsi="Cambria" w:cs="Arial"/>
                <w:sz w:val="22"/>
                <w:szCs w:val="22"/>
              </w:rPr>
              <w:t>.</w:t>
            </w:r>
          </w:p>
        </w:tc>
        <w:tc>
          <w:tcPr>
            <w:tcW w:w="2882" w:type="dxa"/>
            <w:shd w:val="clear" w:color="auto" w:fill="auto"/>
          </w:tcPr>
          <w:p w:rsidR="00DA4C2F" w:rsidRPr="009808F0" w:rsidRDefault="00DA4C2F" w:rsidP="009808F0">
            <w:pPr>
              <w:pStyle w:val="NormalWeb"/>
              <w:spacing w:before="0" w:beforeAutospacing="0" w:after="160" w:afterAutospacing="0"/>
              <w:jc w:val="center"/>
              <w:rPr>
                <w:rFonts w:ascii="Cambria" w:hAnsi="Cambria" w:cs="Arial"/>
                <w:sz w:val="22"/>
                <w:szCs w:val="22"/>
              </w:rPr>
            </w:pPr>
          </w:p>
        </w:tc>
      </w:tr>
      <w:tr w:rsidR="00906E85" w:rsidRPr="009808F0" w:rsidTr="009808F0">
        <w:tc>
          <w:tcPr>
            <w:tcW w:w="817"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4</w:t>
            </w:r>
          </w:p>
        </w:tc>
        <w:tc>
          <w:tcPr>
            <w:tcW w:w="4945" w:type="dxa"/>
            <w:shd w:val="clear" w:color="auto" w:fill="auto"/>
          </w:tcPr>
          <w:p w:rsidR="00906E85" w:rsidRPr="009808F0" w:rsidRDefault="00906E85" w:rsidP="009808F0">
            <w:pPr>
              <w:pStyle w:val="NormalWeb"/>
              <w:spacing w:before="0" w:beforeAutospacing="0" w:after="160" w:afterAutospacing="0"/>
              <w:jc w:val="both"/>
              <w:rPr>
                <w:rFonts w:ascii="Cambria" w:hAnsi="Cambria" w:cs="Arial"/>
                <w:sz w:val="22"/>
                <w:szCs w:val="22"/>
              </w:rPr>
            </w:pPr>
            <w:r w:rsidRPr="009808F0">
              <w:rPr>
                <w:rFonts w:ascii="Cambria" w:hAnsi="Cambria" w:cs="Arial"/>
                <w:sz w:val="22"/>
                <w:szCs w:val="22"/>
              </w:rPr>
              <w:t>As unidades de instalação estão numeradas e têm uma relação com os documentos que contêm.</w:t>
            </w:r>
          </w:p>
        </w:tc>
        <w:tc>
          <w:tcPr>
            <w:tcW w:w="2882"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p>
        </w:tc>
      </w:tr>
      <w:tr w:rsidR="009808F0" w:rsidRPr="009808F0" w:rsidTr="009808F0">
        <w:tc>
          <w:tcPr>
            <w:tcW w:w="817"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5</w:t>
            </w:r>
          </w:p>
        </w:tc>
        <w:tc>
          <w:tcPr>
            <w:tcW w:w="4945" w:type="dxa"/>
            <w:shd w:val="clear" w:color="auto" w:fill="auto"/>
          </w:tcPr>
          <w:p w:rsidR="00906E85" w:rsidRPr="009808F0" w:rsidRDefault="00906E85" w:rsidP="00D40DDC">
            <w:pPr>
              <w:pStyle w:val="NormalWeb"/>
              <w:spacing w:before="0" w:beforeAutospacing="0" w:after="160" w:afterAutospacing="0"/>
              <w:jc w:val="both"/>
              <w:rPr>
                <w:rFonts w:ascii="Cambria" w:hAnsi="Cambria" w:cs="Arial"/>
                <w:sz w:val="22"/>
                <w:szCs w:val="22"/>
              </w:rPr>
            </w:pPr>
            <w:r w:rsidRPr="009808F0">
              <w:rPr>
                <w:rFonts w:ascii="Cambria" w:hAnsi="Cambria" w:cs="Arial"/>
                <w:sz w:val="22"/>
                <w:szCs w:val="22"/>
              </w:rPr>
              <w:t xml:space="preserve">O auto de entrega e a guia de remessa estão bem preenchidos, seja em formato </w:t>
            </w:r>
            <w:r w:rsidR="00D40DDC">
              <w:rPr>
                <w:rFonts w:ascii="Cambria" w:hAnsi="Cambria" w:cs="Arial"/>
                <w:sz w:val="22"/>
                <w:szCs w:val="22"/>
              </w:rPr>
              <w:t>ele</w:t>
            </w:r>
            <w:r w:rsidR="00AD2822">
              <w:rPr>
                <w:rFonts w:ascii="Cambria" w:hAnsi="Cambria" w:cs="Arial"/>
                <w:sz w:val="22"/>
                <w:szCs w:val="22"/>
              </w:rPr>
              <w:t>trónico</w:t>
            </w:r>
            <w:r w:rsidRPr="009808F0">
              <w:rPr>
                <w:rFonts w:ascii="Cambria" w:hAnsi="Cambria" w:cs="Arial"/>
                <w:sz w:val="22"/>
                <w:szCs w:val="22"/>
              </w:rPr>
              <w:t xml:space="preserve"> seja em papel (entregues em duplicado).</w:t>
            </w:r>
          </w:p>
        </w:tc>
        <w:tc>
          <w:tcPr>
            <w:tcW w:w="2882"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p>
        </w:tc>
      </w:tr>
      <w:tr w:rsidR="009808F0" w:rsidRPr="009808F0" w:rsidTr="009808F0">
        <w:tc>
          <w:tcPr>
            <w:tcW w:w="817"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6</w:t>
            </w:r>
          </w:p>
        </w:tc>
        <w:tc>
          <w:tcPr>
            <w:tcW w:w="4945" w:type="dxa"/>
            <w:shd w:val="clear" w:color="auto" w:fill="auto"/>
          </w:tcPr>
          <w:p w:rsidR="00906E85" w:rsidRPr="009808F0" w:rsidRDefault="00906E85" w:rsidP="009808F0">
            <w:pPr>
              <w:pStyle w:val="NormalWeb"/>
              <w:spacing w:before="0" w:beforeAutospacing="0" w:after="160" w:afterAutospacing="0"/>
              <w:jc w:val="both"/>
              <w:rPr>
                <w:rFonts w:ascii="Cambria" w:hAnsi="Cambria" w:cs="Arial"/>
                <w:sz w:val="22"/>
                <w:szCs w:val="22"/>
              </w:rPr>
            </w:pPr>
            <w:r w:rsidRPr="009808F0">
              <w:rPr>
                <w:rFonts w:ascii="Cambria" w:hAnsi="Cambria" w:cs="Arial"/>
                <w:sz w:val="22"/>
                <w:szCs w:val="22"/>
              </w:rPr>
              <w:t>A entidade providencia o transporte dos documentos e disponibiliza carregadores para coloc</w:t>
            </w:r>
            <w:r w:rsidR="006309E4">
              <w:rPr>
                <w:rFonts w:ascii="Cambria" w:hAnsi="Cambria" w:cs="Arial"/>
                <w:sz w:val="22"/>
                <w:szCs w:val="22"/>
              </w:rPr>
              <w:t>ar a documentação nas estantes.</w:t>
            </w:r>
          </w:p>
        </w:tc>
        <w:tc>
          <w:tcPr>
            <w:tcW w:w="2882"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p>
        </w:tc>
      </w:tr>
      <w:tr w:rsidR="009808F0" w:rsidRPr="009808F0" w:rsidTr="009808F0">
        <w:tc>
          <w:tcPr>
            <w:tcW w:w="817"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7</w:t>
            </w:r>
          </w:p>
        </w:tc>
        <w:tc>
          <w:tcPr>
            <w:tcW w:w="4945" w:type="dxa"/>
            <w:shd w:val="clear" w:color="auto" w:fill="auto"/>
          </w:tcPr>
          <w:p w:rsidR="00906E85" w:rsidRPr="009808F0" w:rsidRDefault="00906E85" w:rsidP="009808F0">
            <w:pPr>
              <w:pStyle w:val="NormalWeb"/>
              <w:spacing w:before="0" w:beforeAutospacing="0" w:after="160" w:afterAutospacing="0"/>
              <w:jc w:val="both"/>
              <w:rPr>
                <w:rFonts w:ascii="Cambria" w:hAnsi="Cambria" w:cs="Arial"/>
                <w:sz w:val="22"/>
                <w:szCs w:val="22"/>
              </w:rPr>
            </w:pPr>
            <w:r w:rsidRPr="009808F0">
              <w:rPr>
                <w:rFonts w:ascii="Cambria" w:hAnsi="Cambria" w:cs="Arial"/>
                <w:sz w:val="22"/>
                <w:szCs w:val="22"/>
              </w:rPr>
              <w:t>Foi acertada uma data para a entrega dos documentos.</w:t>
            </w:r>
          </w:p>
        </w:tc>
        <w:tc>
          <w:tcPr>
            <w:tcW w:w="2882"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p>
        </w:tc>
      </w:tr>
      <w:tr w:rsidR="009808F0" w:rsidRPr="009808F0" w:rsidTr="009808F0">
        <w:tc>
          <w:tcPr>
            <w:tcW w:w="817"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b/>
                <w:sz w:val="22"/>
                <w:szCs w:val="22"/>
              </w:rPr>
            </w:pPr>
            <w:r w:rsidRPr="009808F0">
              <w:rPr>
                <w:rFonts w:ascii="Cambria" w:hAnsi="Cambria" w:cs="Arial"/>
                <w:b/>
                <w:sz w:val="22"/>
                <w:szCs w:val="22"/>
              </w:rPr>
              <w:t>N.º</w:t>
            </w:r>
          </w:p>
        </w:tc>
        <w:tc>
          <w:tcPr>
            <w:tcW w:w="4945" w:type="dxa"/>
            <w:shd w:val="clear" w:color="auto" w:fill="auto"/>
          </w:tcPr>
          <w:p w:rsidR="00906E85" w:rsidRPr="009808F0" w:rsidRDefault="00906E85" w:rsidP="009808F0">
            <w:pPr>
              <w:jc w:val="center"/>
              <w:rPr>
                <w:rFonts w:ascii="Cambria" w:hAnsi="Cambria" w:cs="Arial"/>
                <w:b/>
              </w:rPr>
            </w:pPr>
            <w:r w:rsidRPr="009808F0">
              <w:rPr>
                <w:rFonts w:ascii="Cambria" w:hAnsi="Cambria" w:cs="Arial"/>
                <w:b/>
              </w:rPr>
              <w:t>Requisitos para a verificação após a entrada dos documentos.</w:t>
            </w:r>
          </w:p>
          <w:p w:rsidR="00906E85" w:rsidRPr="009808F0" w:rsidRDefault="00906E85" w:rsidP="009808F0">
            <w:pPr>
              <w:pStyle w:val="NormalWeb"/>
              <w:spacing w:before="0" w:beforeAutospacing="0" w:after="160" w:afterAutospacing="0"/>
              <w:jc w:val="center"/>
              <w:rPr>
                <w:rFonts w:ascii="Cambria" w:hAnsi="Cambria" w:cs="Arial"/>
                <w:b/>
                <w:sz w:val="22"/>
                <w:szCs w:val="22"/>
              </w:rPr>
            </w:pPr>
          </w:p>
        </w:tc>
        <w:tc>
          <w:tcPr>
            <w:tcW w:w="2882"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b/>
                <w:sz w:val="22"/>
                <w:szCs w:val="22"/>
              </w:rPr>
            </w:pPr>
            <w:r w:rsidRPr="009808F0">
              <w:rPr>
                <w:rFonts w:ascii="Cambria" w:hAnsi="Cambria" w:cs="Arial"/>
                <w:b/>
                <w:sz w:val="22"/>
                <w:szCs w:val="22"/>
              </w:rPr>
              <w:t>Cumprimento</w:t>
            </w:r>
          </w:p>
          <w:p w:rsidR="00906E85" w:rsidRPr="009808F0" w:rsidRDefault="00906E85" w:rsidP="009808F0">
            <w:pPr>
              <w:pStyle w:val="NormalWeb"/>
              <w:spacing w:before="0" w:beforeAutospacing="0" w:after="160" w:afterAutospacing="0"/>
              <w:jc w:val="center"/>
              <w:rPr>
                <w:rFonts w:ascii="Cambria" w:hAnsi="Cambria" w:cs="Arial"/>
                <w:b/>
                <w:sz w:val="22"/>
                <w:szCs w:val="22"/>
              </w:rPr>
            </w:pPr>
            <w:r w:rsidRPr="009808F0">
              <w:rPr>
                <w:rFonts w:ascii="Cambria" w:hAnsi="Cambria" w:cs="Arial"/>
                <w:b/>
                <w:sz w:val="22"/>
                <w:szCs w:val="22"/>
              </w:rPr>
              <w:t>(Sim/Não)</w:t>
            </w:r>
          </w:p>
        </w:tc>
      </w:tr>
      <w:tr w:rsidR="009808F0" w:rsidRPr="009808F0" w:rsidTr="009808F0">
        <w:tc>
          <w:tcPr>
            <w:tcW w:w="817"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1</w:t>
            </w:r>
          </w:p>
        </w:tc>
        <w:tc>
          <w:tcPr>
            <w:tcW w:w="4945" w:type="dxa"/>
            <w:shd w:val="clear" w:color="auto" w:fill="auto"/>
          </w:tcPr>
          <w:p w:rsidR="00906E85" w:rsidRPr="009808F0" w:rsidRDefault="00906E85" w:rsidP="009808F0">
            <w:pPr>
              <w:pStyle w:val="NormalWeb"/>
              <w:spacing w:before="0" w:beforeAutospacing="0" w:after="160" w:afterAutospacing="0"/>
              <w:jc w:val="both"/>
              <w:rPr>
                <w:rFonts w:ascii="Cambria" w:hAnsi="Cambria" w:cs="Arial"/>
                <w:sz w:val="22"/>
                <w:szCs w:val="22"/>
              </w:rPr>
            </w:pPr>
            <w:r w:rsidRPr="009808F0">
              <w:rPr>
                <w:rFonts w:ascii="Cambria" w:hAnsi="Cambria" w:cs="Arial"/>
                <w:sz w:val="22"/>
                <w:szCs w:val="22"/>
              </w:rPr>
              <w:t>As unidades de instalação foram entregues em boas condições (ou seja, não estão rasgadas, amolgadas, sujas</w:t>
            </w:r>
            <w:r w:rsidR="00D40DDC">
              <w:rPr>
                <w:rFonts w:ascii="Cambria" w:hAnsi="Cambria" w:cs="Arial"/>
                <w:sz w:val="22"/>
                <w:szCs w:val="22"/>
              </w:rPr>
              <w:t>, demasiado cheias</w:t>
            </w:r>
            <w:r w:rsidRPr="009808F0">
              <w:rPr>
                <w:rFonts w:ascii="Cambria" w:hAnsi="Cambria" w:cs="Arial"/>
                <w:sz w:val="22"/>
                <w:szCs w:val="22"/>
              </w:rPr>
              <w:t>).</w:t>
            </w:r>
          </w:p>
        </w:tc>
        <w:tc>
          <w:tcPr>
            <w:tcW w:w="2882"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p>
        </w:tc>
      </w:tr>
      <w:tr w:rsidR="00906E85" w:rsidRPr="009808F0" w:rsidTr="009808F0">
        <w:tc>
          <w:tcPr>
            <w:tcW w:w="817"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2</w:t>
            </w:r>
          </w:p>
        </w:tc>
        <w:tc>
          <w:tcPr>
            <w:tcW w:w="4945" w:type="dxa"/>
            <w:shd w:val="clear" w:color="auto" w:fill="auto"/>
          </w:tcPr>
          <w:p w:rsidR="00906E85" w:rsidRPr="009808F0" w:rsidRDefault="00906E85" w:rsidP="009808F0">
            <w:pPr>
              <w:pStyle w:val="NormalWeb"/>
              <w:spacing w:before="0" w:beforeAutospacing="0" w:after="160" w:afterAutospacing="0"/>
              <w:jc w:val="both"/>
              <w:rPr>
                <w:rFonts w:ascii="Cambria" w:hAnsi="Cambria" w:cs="Arial"/>
                <w:sz w:val="22"/>
                <w:szCs w:val="22"/>
              </w:rPr>
            </w:pPr>
            <w:r w:rsidRPr="009808F0">
              <w:rPr>
                <w:rFonts w:ascii="Cambria" w:hAnsi="Cambria" w:cs="Arial"/>
                <w:sz w:val="22"/>
                <w:szCs w:val="22"/>
              </w:rPr>
              <w:t>As unidades de instalação foram entregues devidamente ordenadas.</w:t>
            </w:r>
          </w:p>
        </w:tc>
        <w:tc>
          <w:tcPr>
            <w:tcW w:w="2882"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p>
        </w:tc>
      </w:tr>
      <w:tr w:rsidR="00906E85" w:rsidRPr="009808F0" w:rsidTr="009808F0">
        <w:tc>
          <w:tcPr>
            <w:tcW w:w="817"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3</w:t>
            </w:r>
          </w:p>
        </w:tc>
        <w:tc>
          <w:tcPr>
            <w:tcW w:w="4945" w:type="dxa"/>
            <w:shd w:val="clear" w:color="auto" w:fill="auto"/>
          </w:tcPr>
          <w:p w:rsidR="00906E85" w:rsidRPr="009808F0" w:rsidRDefault="00906E85" w:rsidP="009808F0">
            <w:pPr>
              <w:pStyle w:val="NormalWeb"/>
              <w:spacing w:before="0" w:beforeAutospacing="0" w:after="160" w:afterAutospacing="0"/>
              <w:jc w:val="both"/>
              <w:rPr>
                <w:rFonts w:ascii="Cambria" w:hAnsi="Cambria" w:cs="Arial"/>
                <w:sz w:val="22"/>
                <w:szCs w:val="22"/>
              </w:rPr>
            </w:pPr>
            <w:r w:rsidRPr="009808F0">
              <w:rPr>
                <w:rFonts w:ascii="Cambria" w:hAnsi="Cambria" w:cs="Arial"/>
                <w:sz w:val="22"/>
                <w:szCs w:val="22"/>
              </w:rPr>
              <w:t>As unidades de instalação continham os documentos identificados na guia de remessa.</w:t>
            </w:r>
          </w:p>
        </w:tc>
        <w:tc>
          <w:tcPr>
            <w:tcW w:w="2882"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p>
        </w:tc>
      </w:tr>
      <w:tr w:rsidR="00906E85" w:rsidRPr="009808F0" w:rsidTr="009808F0">
        <w:tc>
          <w:tcPr>
            <w:tcW w:w="817"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r w:rsidRPr="009808F0">
              <w:rPr>
                <w:rFonts w:ascii="Cambria" w:hAnsi="Cambria" w:cs="Arial"/>
                <w:sz w:val="22"/>
                <w:szCs w:val="22"/>
              </w:rPr>
              <w:t>4</w:t>
            </w:r>
          </w:p>
        </w:tc>
        <w:tc>
          <w:tcPr>
            <w:tcW w:w="4945" w:type="dxa"/>
            <w:shd w:val="clear" w:color="auto" w:fill="auto"/>
          </w:tcPr>
          <w:p w:rsidR="00906E85" w:rsidRPr="009808F0" w:rsidRDefault="00906E85" w:rsidP="009808F0">
            <w:pPr>
              <w:pStyle w:val="NormalWeb"/>
              <w:spacing w:before="0" w:beforeAutospacing="0" w:after="160" w:afterAutospacing="0"/>
              <w:jc w:val="both"/>
              <w:rPr>
                <w:rFonts w:ascii="Cambria" w:hAnsi="Cambria" w:cs="Arial"/>
                <w:sz w:val="22"/>
                <w:szCs w:val="22"/>
              </w:rPr>
            </w:pPr>
            <w:r w:rsidRPr="009808F0">
              <w:rPr>
                <w:rFonts w:ascii="Cambria" w:hAnsi="Cambria" w:cs="Arial"/>
                <w:sz w:val="22"/>
                <w:szCs w:val="22"/>
              </w:rPr>
              <w:t>O auto de entrega e a guia de remessa estão assinados e rubricados.</w:t>
            </w:r>
          </w:p>
        </w:tc>
        <w:tc>
          <w:tcPr>
            <w:tcW w:w="2882" w:type="dxa"/>
            <w:shd w:val="clear" w:color="auto" w:fill="auto"/>
          </w:tcPr>
          <w:p w:rsidR="00906E85" w:rsidRPr="009808F0" w:rsidRDefault="00906E85" w:rsidP="009808F0">
            <w:pPr>
              <w:pStyle w:val="NormalWeb"/>
              <w:spacing w:before="0" w:beforeAutospacing="0" w:after="160" w:afterAutospacing="0"/>
              <w:jc w:val="center"/>
              <w:rPr>
                <w:rFonts w:ascii="Cambria" w:hAnsi="Cambria" w:cs="Arial"/>
                <w:sz w:val="22"/>
                <w:szCs w:val="22"/>
              </w:rPr>
            </w:pPr>
          </w:p>
        </w:tc>
      </w:tr>
    </w:tbl>
    <w:p w:rsidR="00DC1696" w:rsidRDefault="00AD2822" w:rsidP="00AD2822">
      <w:pPr>
        <w:pStyle w:val="NormalWeb"/>
        <w:spacing w:before="0" w:beforeAutospacing="0" w:after="160" w:afterAutospacing="0"/>
        <w:rPr>
          <w:rFonts w:ascii="Cambria" w:hAnsi="Cambria" w:cs="Arial"/>
          <w:sz w:val="22"/>
          <w:szCs w:val="22"/>
        </w:rPr>
      </w:pPr>
      <w:r>
        <w:rPr>
          <w:rFonts w:ascii="Cambria" w:hAnsi="Cambria" w:cs="Arial"/>
          <w:sz w:val="22"/>
          <w:szCs w:val="22"/>
        </w:rPr>
        <w:t>* A presente grelha poderá ser também utilizada nas transferências de documentação.</w:t>
      </w:r>
    </w:p>
    <w:p w:rsidR="00AD2822" w:rsidRDefault="00AD2822" w:rsidP="00AD2822">
      <w:pPr>
        <w:pStyle w:val="NormalWeb"/>
        <w:spacing w:before="0" w:beforeAutospacing="0" w:after="160" w:afterAutospacing="0"/>
        <w:rPr>
          <w:rFonts w:ascii="Cambria" w:hAnsi="Cambria" w:cs="Arial"/>
          <w:sz w:val="22"/>
          <w:szCs w:val="22"/>
        </w:rPr>
      </w:pPr>
    </w:p>
    <w:p w:rsidR="007F6ECF" w:rsidRDefault="007F6ECF" w:rsidP="00AD2822">
      <w:pPr>
        <w:pStyle w:val="NormalWeb"/>
        <w:spacing w:before="0" w:beforeAutospacing="0" w:after="160" w:afterAutospacing="0"/>
        <w:rPr>
          <w:rFonts w:ascii="Cambria" w:hAnsi="Cambria" w:cs="Arial"/>
          <w:sz w:val="22"/>
          <w:szCs w:val="22"/>
        </w:rPr>
      </w:pPr>
    </w:p>
    <w:p w:rsidR="007F6ECF" w:rsidRDefault="007F6ECF" w:rsidP="00AD2822">
      <w:pPr>
        <w:pStyle w:val="NormalWeb"/>
        <w:spacing w:before="0" w:beforeAutospacing="0" w:after="160" w:afterAutospacing="0"/>
        <w:rPr>
          <w:rFonts w:ascii="Cambria" w:hAnsi="Cambria" w:cs="Arial"/>
          <w:sz w:val="22"/>
          <w:szCs w:val="22"/>
        </w:rPr>
      </w:pPr>
    </w:p>
    <w:bookmarkEnd w:id="1"/>
    <w:p w:rsidR="00C63054" w:rsidRPr="00E924B7" w:rsidRDefault="0034626E" w:rsidP="00AA61EC">
      <w:pPr>
        <w:numPr>
          <w:ilvl w:val="0"/>
          <w:numId w:val="62"/>
        </w:numPr>
        <w:rPr>
          <w:rFonts w:ascii="Cambria" w:hAnsi="Cambria" w:cs="Arial"/>
          <w:b/>
        </w:rPr>
      </w:pPr>
      <w:r>
        <w:rPr>
          <w:rFonts w:ascii="Cambria" w:hAnsi="Cambria" w:cs="Arial"/>
          <w:b/>
        </w:rPr>
        <w:lastRenderedPageBreak/>
        <w:t xml:space="preserve"> </w:t>
      </w:r>
      <w:r w:rsidR="00CF64C0" w:rsidRPr="00E924B7">
        <w:rPr>
          <w:rFonts w:ascii="Cambria" w:hAnsi="Cambria" w:cs="Arial"/>
          <w:b/>
        </w:rPr>
        <w:t>Condições e p</w:t>
      </w:r>
      <w:r w:rsidR="00B6242C" w:rsidRPr="00E924B7">
        <w:rPr>
          <w:rFonts w:ascii="Cambria" w:hAnsi="Cambria" w:cs="Arial"/>
          <w:b/>
        </w:rPr>
        <w:t>razos legais de acesso a documentação pública e privada.</w:t>
      </w:r>
      <w:r w:rsidR="00E924B7">
        <w:rPr>
          <w:rFonts w:ascii="Cambria" w:hAnsi="Cambria" w:cs="Arial"/>
          <w: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463E03" w:rsidRPr="009808F0" w:rsidTr="00463E03">
        <w:tc>
          <w:tcPr>
            <w:tcW w:w="7763" w:type="dxa"/>
            <w:shd w:val="clear" w:color="auto" w:fill="auto"/>
          </w:tcPr>
          <w:p w:rsidR="00463E03" w:rsidRPr="009808F0" w:rsidRDefault="00463E03" w:rsidP="004975AD">
            <w:pPr>
              <w:jc w:val="center"/>
              <w:rPr>
                <w:rFonts w:ascii="Cambria" w:hAnsi="Cambria" w:cs="Arial"/>
                <w:b/>
              </w:rPr>
            </w:pPr>
            <w:r>
              <w:rPr>
                <w:rFonts w:ascii="Cambria" w:hAnsi="Cambria" w:cs="Arial"/>
                <w:b/>
              </w:rPr>
              <w:t>Condições e p</w:t>
            </w:r>
            <w:r w:rsidRPr="009808F0">
              <w:rPr>
                <w:rFonts w:ascii="Cambria" w:hAnsi="Cambria" w:cs="Arial"/>
                <w:b/>
              </w:rPr>
              <w:t>razo</w:t>
            </w:r>
            <w:r>
              <w:rPr>
                <w:rFonts w:ascii="Cambria" w:hAnsi="Cambria" w:cs="Arial"/>
                <w:b/>
              </w:rPr>
              <w:t xml:space="preserve">s legais </w:t>
            </w:r>
            <w:r w:rsidRPr="004975AD">
              <w:rPr>
                <w:rFonts w:ascii="Cambria" w:hAnsi="Cambria" w:cs="Arial"/>
                <w:b/>
              </w:rPr>
              <w:t>de acesso a documentação pública e privada</w:t>
            </w:r>
          </w:p>
        </w:tc>
        <w:tc>
          <w:tcPr>
            <w:tcW w:w="1843" w:type="dxa"/>
            <w:shd w:val="clear" w:color="auto" w:fill="auto"/>
          </w:tcPr>
          <w:p w:rsidR="00463E03" w:rsidRPr="009808F0" w:rsidRDefault="00463E03" w:rsidP="009808F0">
            <w:pPr>
              <w:jc w:val="center"/>
              <w:rPr>
                <w:rFonts w:ascii="Cambria" w:hAnsi="Cambria" w:cs="Arial"/>
                <w:b/>
              </w:rPr>
            </w:pPr>
            <w:r w:rsidRPr="009808F0">
              <w:rPr>
                <w:rFonts w:ascii="Cambria" w:hAnsi="Cambria" w:cs="Arial"/>
                <w:b/>
              </w:rPr>
              <w:t>Legislação</w:t>
            </w:r>
          </w:p>
        </w:tc>
      </w:tr>
      <w:tr w:rsidR="00463E03" w:rsidRPr="00044C5B" w:rsidTr="00463E03">
        <w:tc>
          <w:tcPr>
            <w:tcW w:w="7763" w:type="dxa"/>
            <w:shd w:val="clear" w:color="auto" w:fill="auto"/>
          </w:tcPr>
          <w:p w:rsidR="00463E03" w:rsidRPr="00A209DB" w:rsidRDefault="00463E03" w:rsidP="00A209DB">
            <w:pPr>
              <w:jc w:val="center"/>
              <w:rPr>
                <w:rFonts w:ascii="Cambria" w:hAnsi="Cambria" w:cs="Arial"/>
              </w:rPr>
            </w:pPr>
            <w:r w:rsidRPr="00A209DB">
              <w:rPr>
                <w:rFonts w:ascii="Cambria" w:hAnsi="Cambria" w:cs="Arial"/>
              </w:rPr>
              <w:t>ARTIGO 60.º</w:t>
            </w:r>
          </w:p>
          <w:p w:rsidR="00463E03" w:rsidRPr="00A209DB" w:rsidRDefault="00463E03" w:rsidP="00A209DB">
            <w:pPr>
              <w:jc w:val="center"/>
              <w:rPr>
                <w:rFonts w:ascii="Cambria" w:hAnsi="Cambria" w:cs="Arial"/>
              </w:rPr>
            </w:pPr>
            <w:r w:rsidRPr="00A209DB">
              <w:rPr>
                <w:rFonts w:ascii="Cambria" w:hAnsi="Cambria" w:cs="Arial"/>
              </w:rPr>
              <w:t>(Direitos dos consumidores)</w:t>
            </w:r>
          </w:p>
          <w:p w:rsidR="00463E03" w:rsidRDefault="00463E03" w:rsidP="00A209DB">
            <w:pPr>
              <w:rPr>
                <w:rFonts w:ascii="Cambria" w:hAnsi="Cambria" w:cs="Arial"/>
              </w:rPr>
            </w:pPr>
            <w:r w:rsidRPr="00A209DB">
              <w:rPr>
                <w:rFonts w:ascii="Cambria" w:hAnsi="Cambria" w:cs="Arial"/>
              </w:rPr>
              <w:t>1. Os consumidores têm direito à qualidade dos bens e serviços consumidos,</w:t>
            </w:r>
            <w:r>
              <w:rPr>
                <w:rFonts w:ascii="Cambria" w:hAnsi="Cambria" w:cs="Arial"/>
              </w:rPr>
              <w:t xml:space="preserve"> </w:t>
            </w:r>
            <w:r w:rsidRPr="00A209DB">
              <w:rPr>
                <w:rFonts w:ascii="Cambria" w:hAnsi="Cambria" w:cs="Arial"/>
              </w:rPr>
              <w:t>à formação e à informação, à proteção da saúde, da segurança e dos seus interesses</w:t>
            </w:r>
            <w:r>
              <w:rPr>
                <w:rFonts w:ascii="Cambria" w:hAnsi="Cambria" w:cs="Arial"/>
              </w:rPr>
              <w:t xml:space="preserve"> </w:t>
            </w:r>
            <w:r w:rsidRPr="00A209DB">
              <w:rPr>
                <w:rFonts w:ascii="Cambria" w:hAnsi="Cambria" w:cs="Arial"/>
              </w:rPr>
              <w:t>económicos, bem como à reparação de danos.</w:t>
            </w:r>
          </w:p>
          <w:p w:rsidR="00463E03" w:rsidRPr="00A209DB" w:rsidRDefault="00463E03" w:rsidP="00A209DB">
            <w:pPr>
              <w:jc w:val="center"/>
              <w:rPr>
                <w:rFonts w:ascii="Cambria" w:hAnsi="Cambria" w:cs="Arial"/>
              </w:rPr>
            </w:pPr>
            <w:r w:rsidRPr="00A209DB">
              <w:rPr>
                <w:rFonts w:ascii="Cambria" w:hAnsi="Cambria" w:cs="Arial"/>
              </w:rPr>
              <w:t>ARTIGO 35.º</w:t>
            </w:r>
          </w:p>
          <w:p w:rsidR="00463E03" w:rsidRPr="00A209DB" w:rsidRDefault="00463E03" w:rsidP="00A209DB">
            <w:pPr>
              <w:jc w:val="center"/>
              <w:rPr>
                <w:rFonts w:ascii="Cambria" w:hAnsi="Cambria" w:cs="Arial"/>
              </w:rPr>
            </w:pPr>
            <w:r w:rsidRPr="00A209DB">
              <w:rPr>
                <w:rFonts w:ascii="Cambria" w:hAnsi="Cambria" w:cs="Arial"/>
              </w:rPr>
              <w:t>(Utilização da informática)</w:t>
            </w:r>
          </w:p>
          <w:p w:rsidR="00463E03" w:rsidRPr="00A209DB" w:rsidRDefault="00463E03" w:rsidP="00A209DB">
            <w:pPr>
              <w:rPr>
                <w:rFonts w:ascii="Cambria" w:hAnsi="Cambria" w:cs="Arial"/>
              </w:rPr>
            </w:pPr>
            <w:r w:rsidRPr="00A209DB">
              <w:rPr>
                <w:rFonts w:ascii="Cambria" w:hAnsi="Cambria" w:cs="Arial"/>
              </w:rPr>
              <w:t>1. Todos os cidadãos têm o direito de acesso aos dados informatizados que</w:t>
            </w:r>
            <w:r>
              <w:rPr>
                <w:rFonts w:ascii="Cambria" w:hAnsi="Cambria" w:cs="Arial"/>
              </w:rPr>
              <w:t xml:space="preserve"> </w:t>
            </w:r>
            <w:r w:rsidRPr="00A209DB">
              <w:rPr>
                <w:rFonts w:ascii="Cambria" w:hAnsi="Cambria" w:cs="Arial"/>
              </w:rPr>
              <w:t>lhes digam respeito, podendo exigir a sua retificação e atualização, e o direito</w:t>
            </w:r>
            <w:r>
              <w:rPr>
                <w:rFonts w:ascii="Cambria" w:hAnsi="Cambria" w:cs="Arial"/>
              </w:rPr>
              <w:t xml:space="preserve"> </w:t>
            </w:r>
            <w:r w:rsidRPr="00A209DB">
              <w:rPr>
                <w:rFonts w:ascii="Cambria" w:hAnsi="Cambria" w:cs="Arial"/>
              </w:rPr>
              <w:t>de conhecer a finalidade a que se destinam, nos termos da lei.</w:t>
            </w:r>
          </w:p>
          <w:p w:rsidR="00463E03" w:rsidRPr="00A209DB" w:rsidRDefault="00463E03" w:rsidP="00A209DB">
            <w:pPr>
              <w:rPr>
                <w:rFonts w:ascii="Cambria" w:hAnsi="Cambria" w:cs="Arial"/>
              </w:rPr>
            </w:pPr>
            <w:r w:rsidRPr="00A209DB">
              <w:rPr>
                <w:rFonts w:ascii="Cambria" w:hAnsi="Cambria" w:cs="Arial"/>
              </w:rPr>
              <w:t>2. A lei define o conceito de dados pessoais, bem como as condições aplicáveis</w:t>
            </w:r>
            <w:r>
              <w:rPr>
                <w:rFonts w:ascii="Cambria" w:hAnsi="Cambria" w:cs="Arial"/>
              </w:rPr>
              <w:t xml:space="preserve"> </w:t>
            </w:r>
            <w:r w:rsidRPr="00A209DB">
              <w:rPr>
                <w:rFonts w:ascii="Cambria" w:hAnsi="Cambria" w:cs="Arial"/>
              </w:rPr>
              <w:t>ao seu tratamento automatizado, conexão, transmissão e utilização, e garante</w:t>
            </w:r>
            <w:r>
              <w:rPr>
                <w:rFonts w:ascii="Cambria" w:hAnsi="Cambria" w:cs="Arial"/>
              </w:rPr>
              <w:t xml:space="preserve"> </w:t>
            </w:r>
            <w:r w:rsidRPr="00A209DB">
              <w:rPr>
                <w:rFonts w:ascii="Cambria" w:hAnsi="Cambria" w:cs="Arial"/>
              </w:rPr>
              <w:t>a sua proteção, designadamente através de entidade administrativa independente.</w:t>
            </w:r>
          </w:p>
          <w:p w:rsidR="00463E03" w:rsidRPr="00A209DB" w:rsidRDefault="00463E03" w:rsidP="00A209DB">
            <w:pPr>
              <w:rPr>
                <w:rFonts w:ascii="Cambria" w:hAnsi="Cambria" w:cs="Arial"/>
              </w:rPr>
            </w:pPr>
            <w:r w:rsidRPr="00A209DB">
              <w:rPr>
                <w:rFonts w:ascii="Cambria" w:hAnsi="Cambria" w:cs="Arial"/>
              </w:rPr>
              <w:t>3. A informática não pode ser utilizada para tratamento de dados referentes</w:t>
            </w:r>
            <w:r>
              <w:rPr>
                <w:rFonts w:ascii="Cambria" w:hAnsi="Cambria" w:cs="Arial"/>
              </w:rPr>
              <w:t xml:space="preserve"> </w:t>
            </w:r>
            <w:r w:rsidRPr="00A209DB">
              <w:rPr>
                <w:rFonts w:ascii="Cambria" w:hAnsi="Cambria" w:cs="Arial"/>
              </w:rPr>
              <w:t>a convicções filosóficas ou políticas, filiação partidária ou sindical, fé religiosa,</w:t>
            </w:r>
            <w:r>
              <w:rPr>
                <w:rFonts w:ascii="Cambria" w:hAnsi="Cambria" w:cs="Arial"/>
              </w:rPr>
              <w:t xml:space="preserve"> </w:t>
            </w:r>
            <w:r w:rsidRPr="00A209DB">
              <w:rPr>
                <w:rFonts w:ascii="Cambria" w:hAnsi="Cambria" w:cs="Arial"/>
              </w:rPr>
              <w:t>vida privada e origem étnica, salvo mediante con</w:t>
            </w:r>
            <w:r>
              <w:rPr>
                <w:rFonts w:ascii="Cambria" w:hAnsi="Cambria" w:cs="Arial"/>
              </w:rPr>
              <w:t xml:space="preserve">sentimento expresso do titular, </w:t>
            </w:r>
            <w:r w:rsidRPr="00A209DB">
              <w:rPr>
                <w:rFonts w:ascii="Cambria" w:hAnsi="Cambria" w:cs="Arial"/>
              </w:rPr>
              <w:t xml:space="preserve">autorização prevista por lei com garantias de </w:t>
            </w:r>
            <w:r>
              <w:rPr>
                <w:rFonts w:ascii="Cambria" w:hAnsi="Cambria" w:cs="Arial"/>
              </w:rPr>
              <w:t xml:space="preserve">não discriminação ou para </w:t>
            </w:r>
            <w:r w:rsidRPr="00A209DB">
              <w:rPr>
                <w:rFonts w:ascii="Cambria" w:hAnsi="Cambria" w:cs="Arial"/>
              </w:rPr>
              <w:t>processamento de dados estatísticos não individualmente identificáveis.</w:t>
            </w:r>
          </w:p>
          <w:p w:rsidR="00463E03" w:rsidRDefault="00463E03" w:rsidP="00A209DB">
            <w:pPr>
              <w:rPr>
                <w:rFonts w:ascii="Cambria" w:hAnsi="Cambria" w:cs="Arial"/>
              </w:rPr>
            </w:pPr>
            <w:r w:rsidRPr="00A209DB">
              <w:rPr>
                <w:rFonts w:ascii="Cambria" w:hAnsi="Cambria" w:cs="Arial"/>
              </w:rPr>
              <w:t>4. É proibido o acesso a dados pessoais de tercei</w:t>
            </w:r>
            <w:r>
              <w:rPr>
                <w:rFonts w:ascii="Cambria" w:hAnsi="Cambria" w:cs="Arial"/>
              </w:rPr>
              <w:t xml:space="preserve">ros, salvo em casos excepcionais </w:t>
            </w:r>
            <w:r w:rsidRPr="00A209DB">
              <w:rPr>
                <w:rFonts w:ascii="Cambria" w:hAnsi="Cambria" w:cs="Arial"/>
              </w:rPr>
              <w:t>previstos na lei.</w:t>
            </w:r>
          </w:p>
          <w:p w:rsidR="00463E03" w:rsidRPr="00A209DB" w:rsidRDefault="00463E03" w:rsidP="00A209DB">
            <w:pPr>
              <w:jc w:val="center"/>
              <w:rPr>
                <w:rFonts w:ascii="Cambria" w:hAnsi="Cambria" w:cs="Arial"/>
              </w:rPr>
            </w:pPr>
            <w:r w:rsidRPr="00A209DB">
              <w:rPr>
                <w:rFonts w:ascii="Cambria" w:hAnsi="Cambria" w:cs="Arial"/>
              </w:rPr>
              <w:t>ARTIGO 73.º</w:t>
            </w:r>
          </w:p>
          <w:p w:rsidR="00463E03" w:rsidRPr="00A209DB" w:rsidRDefault="00463E03" w:rsidP="00A209DB">
            <w:pPr>
              <w:jc w:val="center"/>
              <w:rPr>
                <w:rFonts w:ascii="Cambria" w:hAnsi="Cambria" w:cs="Arial"/>
              </w:rPr>
            </w:pPr>
            <w:r w:rsidRPr="00A209DB">
              <w:rPr>
                <w:rFonts w:ascii="Cambria" w:hAnsi="Cambria" w:cs="Arial"/>
              </w:rPr>
              <w:t>(Educação, cultura e ciência)</w:t>
            </w:r>
          </w:p>
          <w:p w:rsidR="00463E03" w:rsidRDefault="00463E03" w:rsidP="00A209DB">
            <w:pPr>
              <w:rPr>
                <w:rFonts w:ascii="Cambria" w:hAnsi="Cambria" w:cs="Arial"/>
              </w:rPr>
            </w:pPr>
            <w:r w:rsidRPr="00A209DB">
              <w:rPr>
                <w:rFonts w:ascii="Cambria" w:hAnsi="Cambria" w:cs="Arial"/>
              </w:rPr>
              <w:t>1. Todos têm direito à educação e à cultura.</w:t>
            </w:r>
          </w:p>
          <w:p w:rsidR="00463E03" w:rsidRDefault="00463E03" w:rsidP="00A209DB">
            <w:pPr>
              <w:rPr>
                <w:rFonts w:ascii="Cambria" w:hAnsi="Cambria" w:cs="Arial"/>
              </w:rPr>
            </w:pPr>
            <w:r w:rsidRPr="00A209DB">
              <w:rPr>
                <w:rFonts w:ascii="Cambria" w:hAnsi="Cambria" w:cs="Arial"/>
              </w:rPr>
              <w:t>3. O Estado promove a democratização da cultura, incentivando e assegurando</w:t>
            </w:r>
            <w:r>
              <w:rPr>
                <w:rFonts w:ascii="Cambria" w:hAnsi="Cambria" w:cs="Arial"/>
              </w:rPr>
              <w:t xml:space="preserve"> </w:t>
            </w:r>
            <w:r w:rsidRPr="00A209DB">
              <w:rPr>
                <w:rFonts w:ascii="Cambria" w:hAnsi="Cambria" w:cs="Arial"/>
              </w:rPr>
              <w:t>o acesso de todos os cidadãos à fruição e criação cultural, em colaboração</w:t>
            </w:r>
            <w:r>
              <w:rPr>
                <w:rFonts w:ascii="Cambria" w:hAnsi="Cambria" w:cs="Arial"/>
              </w:rPr>
              <w:t xml:space="preserve"> </w:t>
            </w:r>
            <w:r w:rsidRPr="00A209DB">
              <w:rPr>
                <w:rFonts w:ascii="Cambria" w:hAnsi="Cambria" w:cs="Arial"/>
              </w:rPr>
              <w:t>com os órgãos de comunicação social, as associações e fundações de</w:t>
            </w:r>
            <w:r>
              <w:rPr>
                <w:rFonts w:ascii="Cambria" w:hAnsi="Cambria" w:cs="Arial"/>
              </w:rPr>
              <w:t xml:space="preserve"> </w:t>
            </w:r>
            <w:r w:rsidRPr="00A209DB">
              <w:rPr>
                <w:rFonts w:ascii="Cambria" w:hAnsi="Cambria" w:cs="Arial"/>
              </w:rPr>
              <w:t>fins culturais, as coletividades de cultura e recreio, as</w:t>
            </w:r>
            <w:r>
              <w:rPr>
                <w:rFonts w:ascii="Cambria" w:hAnsi="Cambria" w:cs="Arial"/>
              </w:rPr>
              <w:t xml:space="preserve"> a</w:t>
            </w:r>
            <w:r w:rsidRPr="00A209DB">
              <w:rPr>
                <w:rFonts w:ascii="Cambria" w:hAnsi="Cambria" w:cs="Arial"/>
              </w:rPr>
              <w:t>ssociações de defesa</w:t>
            </w:r>
            <w:r>
              <w:rPr>
                <w:rFonts w:ascii="Cambria" w:hAnsi="Cambria" w:cs="Arial"/>
              </w:rPr>
              <w:t xml:space="preserve"> </w:t>
            </w:r>
            <w:r w:rsidRPr="00A209DB">
              <w:rPr>
                <w:rFonts w:ascii="Cambria" w:hAnsi="Cambria" w:cs="Arial"/>
              </w:rPr>
              <w:t>do património cultural, as organizações de moradores e outros agentes culturais.</w:t>
            </w:r>
          </w:p>
          <w:p w:rsidR="00463E03" w:rsidRPr="006658AC" w:rsidRDefault="00463E03" w:rsidP="006658AC">
            <w:pPr>
              <w:jc w:val="center"/>
              <w:rPr>
                <w:rFonts w:ascii="Cambria" w:hAnsi="Cambria" w:cs="Arial"/>
              </w:rPr>
            </w:pPr>
            <w:r w:rsidRPr="006658AC">
              <w:rPr>
                <w:rFonts w:ascii="Cambria" w:hAnsi="Cambria" w:cs="Arial"/>
              </w:rPr>
              <w:t>ARTIGO 267.º</w:t>
            </w:r>
          </w:p>
          <w:p w:rsidR="00463E03" w:rsidRDefault="00463E03" w:rsidP="006658AC">
            <w:pPr>
              <w:jc w:val="center"/>
              <w:rPr>
                <w:rFonts w:ascii="Cambria" w:hAnsi="Cambria" w:cs="Arial"/>
              </w:rPr>
            </w:pPr>
            <w:r w:rsidRPr="006658AC">
              <w:rPr>
                <w:rFonts w:ascii="Cambria" w:hAnsi="Cambria" w:cs="Arial"/>
              </w:rPr>
              <w:t>(Estrutura da Administração)</w:t>
            </w:r>
          </w:p>
          <w:p w:rsidR="00463E03" w:rsidRDefault="00463E03" w:rsidP="006658AC">
            <w:pPr>
              <w:rPr>
                <w:rFonts w:ascii="Cambria" w:hAnsi="Cambria" w:cs="Arial"/>
              </w:rPr>
            </w:pPr>
            <w:r w:rsidRPr="006658AC">
              <w:rPr>
                <w:rFonts w:ascii="Cambria" w:hAnsi="Cambria" w:cs="Arial"/>
              </w:rPr>
              <w:t>5. O processamento da atividade administrativa será objeto de lei especial,</w:t>
            </w:r>
            <w:r>
              <w:rPr>
                <w:rFonts w:ascii="Cambria" w:hAnsi="Cambria" w:cs="Arial"/>
              </w:rPr>
              <w:t xml:space="preserve"> </w:t>
            </w:r>
            <w:r w:rsidRPr="006658AC">
              <w:rPr>
                <w:rFonts w:ascii="Cambria" w:hAnsi="Cambria" w:cs="Arial"/>
              </w:rPr>
              <w:t xml:space="preserve">que </w:t>
            </w:r>
            <w:r w:rsidRPr="006658AC">
              <w:rPr>
                <w:rFonts w:ascii="Cambria" w:hAnsi="Cambria" w:cs="Arial"/>
              </w:rPr>
              <w:lastRenderedPageBreak/>
              <w:t>assegurará a racionalização dos meios a utilizar pelos serviços e a participação</w:t>
            </w:r>
            <w:r>
              <w:rPr>
                <w:rFonts w:ascii="Cambria" w:hAnsi="Cambria" w:cs="Arial"/>
              </w:rPr>
              <w:t xml:space="preserve"> </w:t>
            </w:r>
            <w:r w:rsidRPr="006658AC">
              <w:rPr>
                <w:rFonts w:ascii="Cambria" w:hAnsi="Cambria" w:cs="Arial"/>
              </w:rPr>
              <w:t>dos cidadãos na formação das decisões ou deliberações que lhes disserem</w:t>
            </w:r>
            <w:r>
              <w:rPr>
                <w:rFonts w:ascii="Cambria" w:hAnsi="Cambria" w:cs="Arial"/>
              </w:rPr>
              <w:t xml:space="preserve"> </w:t>
            </w:r>
            <w:r w:rsidRPr="006658AC">
              <w:rPr>
                <w:rFonts w:ascii="Cambria" w:hAnsi="Cambria" w:cs="Arial"/>
              </w:rPr>
              <w:t>respeito.</w:t>
            </w:r>
          </w:p>
          <w:p w:rsidR="00463E03" w:rsidRPr="006658AC" w:rsidRDefault="00463E03" w:rsidP="006658AC">
            <w:pPr>
              <w:jc w:val="center"/>
              <w:rPr>
                <w:rFonts w:ascii="Cambria" w:hAnsi="Cambria" w:cs="Arial"/>
              </w:rPr>
            </w:pPr>
            <w:r w:rsidRPr="006658AC">
              <w:rPr>
                <w:rFonts w:ascii="Cambria" w:hAnsi="Cambria" w:cs="Arial"/>
              </w:rPr>
              <w:t>ARTIGO 268.º</w:t>
            </w:r>
          </w:p>
          <w:p w:rsidR="00463E03" w:rsidRPr="006658AC" w:rsidRDefault="00463E03" w:rsidP="006658AC">
            <w:pPr>
              <w:jc w:val="center"/>
              <w:rPr>
                <w:rFonts w:ascii="Cambria" w:hAnsi="Cambria" w:cs="Arial"/>
              </w:rPr>
            </w:pPr>
            <w:r w:rsidRPr="006658AC">
              <w:rPr>
                <w:rFonts w:ascii="Cambria" w:hAnsi="Cambria" w:cs="Arial"/>
              </w:rPr>
              <w:t>(Direitos e garantias dos administrados)</w:t>
            </w:r>
          </w:p>
          <w:p w:rsidR="00463E03" w:rsidRPr="006658AC" w:rsidRDefault="00463E03" w:rsidP="006658AC">
            <w:pPr>
              <w:rPr>
                <w:rFonts w:ascii="Cambria" w:hAnsi="Cambria" w:cs="Arial"/>
              </w:rPr>
            </w:pPr>
            <w:r w:rsidRPr="006658AC">
              <w:rPr>
                <w:rFonts w:ascii="Cambria" w:hAnsi="Cambria" w:cs="Arial"/>
              </w:rPr>
              <w:t>1. Os cidadãos têm o direito de ser informados pela Administração, sempre</w:t>
            </w:r>
            <w:r>
              <w:rPr>
                <w:rFonts w:ascii="Cambria" w:hAnsi="Cambria" w:cs="Arial"/>
              </w:rPr>
              <w:t xml:space="preserve"> </w:t>
            </w:r>
            <w:r w:rsidRPr="006658AC">
              <w:rPr>
                <w:rFonts w:ascii="Cambria" w:hAnsi="Cambria" w:cs="Arial"/>
              </w:rPr>
              <w:t xml:space="preserve">que o requeiram, sobre o andamento dos processos em que sejam </w:t>
            </w:r>
            <w:r>
              <w:rPr>
                <w:rFonts w:ascii="Cambria" w:hAnsi="Cambria" w:cs="Arial"/>
              </w:rPr>
              <w:t xml:space="preserve">directamente </w:t>
            </w:r>
            <w:r w:rsidRPr="006658AC">
              <w:rPr>
                <w:rFonts w:ascii="Cambria" w:hAnsi="Cambria" w:cs="Arial"/>
              </w:rPr>
              <w:t>interessados, bem como o de conhecer as resolu</w:t>
            </w:r>
            <w:r>
              <w:rPr>
                <w:rFonts w:ascii="Cambria" w:hAnsi="Cambria" w:cs="Arial"/>
              </w:rPr>
              <w:t xml:space="preserve">ções definitivas que sobre eles </w:t>
            </w:r>
            <w:r w:rsidRPr="006658AC">
              <w:rPr>
                <w:rFonts w:ascii="Cambria" w:hAnsi="Cambria" w:cs="Arial"/>
              </w:rPr>
              <w:t>forem tomadas.</w:t>
            </w:r>
          </w:p>
          <w:p w:rsidR="00463E03" w:rsidRPr="00044C5B" w:rsidRDefault="00463E03" w:rsidP="00D54DC4">
            <w:pPr>
              <w:rPr>
                <w:rFonts w:ascii="Cambria" w:hAnsi="Cambria" w:cs="Arial"/>
              </w:rPr>
            </w:pPr>
            <w:r w:rsidRPr="006658AC">
              <w:rPr>
                <w:rFonts w:ascii="Cambria" w:hAnsi="Cambria" w:cs="Arial"/>
              </w:rPr>
              <w:t>2. Os cidadãos têm também o direito de acesso aos arqui</w:t>
            </w:r>
            <w:r>
              <w:rPr>
                <w:rFonts w:ascii="Cambria" w:hAnsi="Cambria" w:cs="Arial"/>
              </w:rPr>
              <w:t xml:space="preserve">vos e registos administrativos, </w:t>
            </w:r>
            <w:r w:rsidRPr="006658AC">
              <w:rPr>
                <w:rFonts w:ascii="Cambria" w:hAnsi="Cambria" w:cs="Arial"/>
              </w:rPr>
              <w:t>sem prejuízo do disposto na lei em</w:t>
            </w:r>
            <w:r>
              <w:rPr>
                <w:rFonts w:ascii="Cambria" w:hAnsi="Cambria" w:cs="Arial"/>
              </w:rPr>
              <w:t xml:space="preserve"> matérias relativas à segurança </w:t>
            </w:r>
            <w:r w:rsidRPr="006658AC">
              <w:rPr>
                <w:rFonts w:ascii="Cambria" w:hAnsi="Cambria" w:cs="Arial"/>
              </w:rPr>
              <w:t>interna e externa, à investigação criminal e à intimidade das pessoas.</w:t>
            </w:r>
          </w:p>
        </w:tc>
        <w:tc>
          <w:tcPr>
            <w:tcW w:w="1843" w:type="dxa"/>
            <w:shd w:val="clear" w:color="auto" w:fill="auto"/>
          </w:tcPr>
          <w:p w:rsidR="00463E03" w:rsidRDefault="00463E03" w:rsidP="00044C5B">
            <w:pPr>
              <w:rPr>
                <w:rFonts w:ascii="Cambria" w:hAnsi="Cambria" w:cs="Arial"/>
              </w:rPr>
            </w:pPr>
            <w:r>
              <w:rPr>
                <w:rFonts w:ascii="Cambria" w:hAnsi="Cambria" w:cs="Arial"/>
              </w:rPr>
              <w:lastRenderedPageBreak/>
              <w:t>Constituição da República Portuguesa</w:t>
            </w: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044C5B">
            <w:pPr>
              <w:rPr>
                <w:rFonts w:ascii="Cambria" w:hAnsi="Cambria" w:cs="Arial"/>
              </w:rPr>
            </w:pPr>
          </w:p>
          <w:p w:rsidR="00463E03" w:rsidRDefault="00463E03" w:rsidP="006658AC">
            <w:pPr>
              <w:rPr>
                <w:rFonts w:ascii="Cambria" w:hAnsi="Cambria" w:cs="Arial"/>
              </w:rPr>
            </w:pPr>
          </w:p>
          <w:p w:rsidR="00463E03" w:rsidRPr="00044C5B" w:rsidRDefault="00463E03" w:rsidP="006658AC">
            <w:pPr>
              <w:rPr>
                <w:rFonts w:ascii="Cambria" w:hAnsi="Cambria" w:cs="Arial"/>
              </w:rPr>
            </w:pPr>
          </w:p>
        </w:tc>
      </w:tr>
      <w:tr w:rsidR="00463E03" w:rsidRPr="00044C5B" w:rsidTr="00463E03">
        <w:tc>
          <w:tcPr>
            <w:tcW w:w="7763" w:type="dxa"/>
            <w:shd w:val="clear" w:color="auto" w:fill="auto"/>
          </w:tcPr>
          <w:p w:rsidR="00463E03" w:rsidRPr="004975AD" w:rsidRDefault="00463E03" w:rsidP="00463E03">
            <w:pPr>
              <w:jc w:val="center"/>
              <w:rPr>
                <w:rFonts w:ascii="Cambria" w:hAnsi="Cambria" w:cs="Arial"/>
              </w:rPr>
            </w:pPr>
            <w:r w:rsidRPr="004975AD">
              <w:rPr>
                <w:rFonts w:ascii="Cambria" w:hAnsi="Cambria" w:cs="Arial"/>
              </w:rPr>
              <w:lastRenderedPageBreak/>
              <w:t>Artigo 5.º</w:t>
            </w:r>
          </w:p>
          <w:p w:rsidR="00463E03" w:rsidRPr="004975AD" w:rsidRDefault="00463E03" w:rsidP="00463E03">
            <w:pPr>
              <w:jc w:val="center"/>
              <w:rPr>
                <w:rFonts w:ascii="Cambria" w:hAnsi="Cambria" w:cs="Arial"/>
              </w:rPr>
            </w:pPr>
            <w:r w:rsidRPr="004975AD">
              <w:rPr>
                <w:rFonts w:ascii="Cambria" w:hAnsi="Cambria" w:cs="Arial"/>
              </w:rPr>
              <w:t>Direito de acesso</w:t>
            </w:r>
          </w:p>
          <w:p w:rsidR="00463E03" w:rsidRPr="004975AD" w:rsidRDefault="00463E03" w:rsidP="00463E03">
            <w:pPr>
              <w:rPr>
                <w:rFonts w:ascii="Cambria" w:hAnsi="Cambria" w:cs="Arial"/>
              </w:rPr>
            </w:pPr>
            <w:r w:rsidRPr="004975AD">
              <w:rPr>
                <w:rFonts w:ascii="Cambria" w:hAnsi="Cambria" w:cs="Arial"/>
              </w:rPr>
              <w:t>1 — Todos, sem necessidade de enunciar qualquer</w:t>
            </w:r>
            <w:r>
              <w:rPr>
                <w:rFonts w:ascii="Cambria" w:hAnsi="Cambria" w:cs="Arial"/>
              </w:rPr>
              <w:t xml:space="preserve"> </w:t>
            </w:r>
            <w:r w:rsidRPr="004975AD">
              <w:rPr>
                <w:rFonts w:ascii="Cambria" w:hAnsi="Cambria" w:cs="Arial"/>
              </w:rPr>
              <w:t>interesse, têm direito de acesso aos documentos administrativos,</w:t>
            </w:r>
            <w:r>
              <w:rPr>
                <w:rFonts w:ascii="Cambria" w:hAnsi="Cambria" w:cs="Arial"/>
              </w:rPr>
              <w:t xml:space="preserve"> </w:t>
            </w:r>
            <w:r w:rsidRPr="004975AD">
              <w:rPr>
                <w:rFonts w:ascii="Cambria" w:hAnsi="Cambria" w:cs="Arial"/>
              </w:rPr>
              <w:t>o qual compreende os direitos de consulta,</w:t>
            </w:r>
            <w:r>
              <w:rPr>
                <w:rFonts w:ascii="Cambria" w:hAnsi="Cambria" w:cs="Arial"/>
              </w:rPr>
              <w:t xml:space="preserve"> </w:t>
            </w:r>
            <w:r w:rsidRPr="004975AD">
              <w:rPr>
                <w:rFonts w:ascii="Cambria" w:hAnsi="Cambria" w:cs="Arial"/>
              </w:rPr>
              <w:t>de reprodução e de informação sobre a sua existência e</w:t>
            </w:r>
            <w:r>
              <w:rPr>
                <w:rFonts w:ascii="Cambria" w:hAnsi="Cambria" w:cs="Arial"/>
              </w:rPr>
              <w:t xml:space="preserve"> </w:t>
            </w:r>
            <w:r w:rsidRPr="004975AD">
              <w:rPr>
                <w:rFonts w:ascii="Cambria" w:hAnsi="Cambria" w:cs="Arial"/>
              </w:rPr>
              <w:t>conteúdo.</w:t>
            </w:r>
          </w:p>
          <w:p w:rsidR="00463E03" w:rsidRDefault="00463E03" w:rsidP="00463E03">
            <w:pPr>
              <w:rPr>
                <w:rFonts w:ascii="Cambria" w:hAnsi="Cambria" w:cs="Arial"/>
              </w:rPr>
            </w:pPr>
            <w:r w:rsidRPr="004975AD">
              <w:rPr>
                <w:rFonts w:ascii="Cambria" w:hAnsi="Cambria" w:cs="Arial"/>
              </w:rPr>
              <w:t>2 — O direito de acesso realiza -se independentemente</w:t>
            </w:r>
            <w:r>
              <w:rPr>
                <w:rFonts w:ascii="Cambria" w:hAnsi="Cambria" w:cs="Arial"/>
              </w:rPr>
              <w:t xml:space="preserve"> </w:t>
            </w:r>
            <w:r w:rsidRPr="004975AD">
              <w:rPr>
                <w:rFonts w:ascii="Cambria" w:hAnsi="Cambria" w:cs="Arial"/>
              </w:rPr>
              <w:t>da integração dos documentos administrativos em arquivo</w:t>
            </w:r>
            <w:r>
              <w:rPr>
                <w:rFonts w:ascii="Cambria" w:hAnsi="Cambria" w:cs="Arial"/>
              </w:rPr>
              <w:t xml:space="preserve"> </w:t>
            </w:r>
            <w:r w:rsidRPr="004975AD">
              <w:rPr>
                <w:rFonts w:ascii="Cambria" w:hAnsi="Cambria" w:cs="Arial"/>
              </w:rPr>
              <w:t>corrente, intermédio ou definitivo.</w:t>
            </w:r>
          </w:p>
          <w:p w:rsidR="00463E03" w:rsidRDefault="00463E03" w:rsidP="00463E03">
            <w:pPr>
              <w:jc w:val="center"/>
              <w:rPr>
                <w:rFonts w:ascii="Cambria" w:hAnsi="Cambria" w:cs="Arial"/>
              </w:rPr>
            </w:pPr>
            <w:r>
              <w:rPr>
                <w:rFonts w:ascii="Cambria" w:hAnsi="Cambria" w:cs="Arial"/>
              </w:rPr>
              <w:t>Artigo 62º</w:t>
            </w:r>
          </w:p>
          <w:p w:rsidR="00463E03" w:rsidRPr="00732269" w:rsidRDefault="00463E03" w:rsidP="00463E03">
            <w:pPr>
              <w:rPr>
                <w:rFonts w:ascii="Cambria" w:hAnsi="Cambria" w:cs="Arial"/>
              </w:rPr>
            </w:pPr>
            <w:r w:rsidRPr="00732269">
              <w:rPr>
                <w:rFonts w:ascii="Cambria" w:hAnsi="Cambria" w:cs="Arial"/>
              </w:rPr>
              <w:t xml:space="preserve">1 - Sempre que um procedimento administrativo se possa iniciar e desenvolver através de um balcão eletrónico, este deve designadamente proporcionar: </w:t>
            </w:r>
          </w:p>
          <w:p w:rsidR="00463E03" w:rsidRPr="00732269" w:rsidRDefault="00463E03" w:rsidP="00463E03">
            <w:pPr>
              <w:rPr>
                <w:rFonts w:ascii="Cambria" w:hAnsi="Cambria" w:cs="Arial"/>
              </w:rPr>
            </w:pPr>
            <w:r w:rsidRPr="00732269">
              <w:rPr>
                <w:rFonts w:ascii="Cambria" w:hAnsi="Cambria" w:cs="Arial"/>
              </w:rPr>
              <w:t xml:space="preserve">a) Informação clara e acessível a qualquer interessado sobre os documentos necessários para a apresentação e instrução dos correspondentes pedidos e condições para a obtenção dos efeitos jurídicos pretendidos com o pedido; </w:t>
            </w:r>
          </w:p>
          <w:p w:rsidR="00463E03" w:rsidRDefault="00463E03" w:rsidP="00463E03">
            <w:pPr>
              <w:rPr>
                <w:rFonts w:ascii="Cambria" w:hAnsi="Cambria" w:cs="Arial"/>
              </w:rPr>
            </w:pPr>
            <w:r w:rsidRPr="00732269">
              <w:rPr>
                <w:rFonts w:ascii="Cambria" w:hAnsi="Cambria" w:cs="Arial"/>
              </w:rPr>
              <w:t>b) Meios de consulta eletrónica do estado dos pedidos;</w:t>
            </w:r>
          </w:p>
          <w:p w:rsidR="00463E03" w:rsidRPr="00C02373" w:rsidRDefault="00463E03" w:rsidP="00463E03">
            <w:pPr>
              <w:jc w:val="center"/>
              <w:rPr>
                <w:rFonts w:ascii="Cambria" w:hAnsi="Cambria" w:cs="Arial"/>
              </w:rPr>
            </w:pPr>
            <w:r w:rsidRPr="00C02373">
              <w:rPr>
                <w:rFonts w:ascii="Cambria" w:hAnsi="Cambria" w:cs="Arial"/>
              </w:rPr>
              <w:t>Artigo 82.º</w:t>
            </w:r>
          </w:p>
          <w:p w:rsidR="00463E03" w:rsidRPr="00C02373" w:rsidRDefault="00463E03" w:rsidP="00463E03">
            <w:pPr>
              <w:jc w:val="center"/>
              <w:rPr>
                <w:rFonts w:ascii="Cambria" w:hAnsi="Cambria" w:cs="Arial"/>
              </w:rPr>
            </w:pPr>
            <w:r w:rsidRPr="00C02373">
              <w:rPr>
                <w:rFonts w:ascii="Cambria" w:hAnsi="Cambria" w:cs="Arial"/>
              </w:rPr>
              <w:t>Direito dos interessados à informação</w:t>
            </w:r>
          </w:p>
          <w:p w:rsidR="00463E03" w:rsidRPr="00C02373" w:rsidRDefault="00463E03" w:rsidP="00463E03">
            <w:pPr>
              <w:rPr>
                <w:rFonts w:ascii="Cambria" w:hAnsi="Cambria" w:cs="Arial"/>
              </w:rPr>
            </w:pPr>
            <w:r w:rsidRPr="00C02373">
              <w:rPr>
                <w:rFonts w:ascii="Cambria" w:hAnsi="Cambria" w:cs="Arial"/>
              </w:rPr>
              <w:t xml:space="preserve">1 - Os interessados têm o direito de ser informados pelo responsável pela direção do procedimento, sempre que o requeiram, sobre o andamento dos procedimentos que lhes digam diretamente respeito, bem como o direito de conhecer as resoluções definitivas que sobre eles forem tomadas. </w:t>
            </w:r>
          </w:p>
          <w:p w:rsidR="00463E03" w:rsidRPr="00C02373" w:rsidRDefault="00463E03" w:rsidP="00463E03">
            <w:pPr>
              <w:rPr>
                <w:rFonts w:ascii="Cambria" w:hAnsi="Cambria" w:cs="Arial"/>
              </w:rPr>
            </w:pPr>
            <w:r w:rsidRPr="00C02373">
              <w:rPr>
                <w:rFonts w:ascii="Cambria" w:hAnsi="Cambria" w:cs="Arial"/>
              </w:rPr>
              <w:t xml:space="preserve">2 - As informações a prestar abrangem a indicação do serviço onde o procedimento se encontra, os atos e diligências praticados, as deficiências a suprir pelos interessados, as decisões adotadas e quaisquer outros elementos </w:t>
            </w:r>
            <w:r w:rsidRPr="00C02373">
              <w:rPr>
                <w:rFonts w:ascii="Cambria" w:hAnsi="Cambria" w:cs="Arial"/>
              </w:rPr>
              <w:lastRenderedPageBreak/>
              <w:t xml:space="preserve">solicitados. </w:t>
            </w:r>
          </w:p>
          <w:p w:rsidR="00463E03" w:rsidRPr="00C02373" w:rsidRDefault="00463E03" w:rsidP="00463E03">
            <w:pPr>
              <w:rPr>
                <w:rFonts w:ascii="Cambria" w:hAnsi="Cambria" w:cs="Arial"/>
              </w:rPr>
            </w:pPr>
            <w:r w:rsidRPr="00C02373">
              <w:rPr>
                <w:rFonts w:ascii="Cambria" w:hAnsi="Cambria" w:cs="Arial"/>
              </w:rPr>
              <w:t xml:space="preserve">3 - As informações solicitadas ao abrigo do presente artigo são fornecidas no prazo máximo de 10 dias. </w:t>
            </w:r>
          </w:p>
          <w:p w:rsidR="00463E03" w:rsidRPr="00C02373" w:rsidRDefault="00463E03" w:rsidP="00463E03">
            <w:pPr>
              <w:rPr>
                <w:rFonts w:ascii="Cambria" w:hAnsi="Cambria" w:cs="Arial"/>
              </w:rPr>
            </w:pPr>
            <w:r w:rsidRPr="00C02373">
              <w:rPr>
                <w:rFonts w:ascii="Cambria" w:hAnsi="Cambria" w:cs="Arial"/>
              </w:rPr>
              <w:t xml:space="preserve">4 - Nos procedimentos eletrónicos, a Administração deve colocar à disposição dos interessados, na Internet, um serviço de acesso restrito, no qual aqueles possam, mediante prévia identificação, obter por via eletrónica a informação sobre o estado de tramitação do procedimento. </w:t>
            </w:r>
          </w:p>
          <w:p w:rsidR="00463E03" w:rsidRDefault="00463E03" w:rsidP="00463E03">
            <w:pPr>
              <w:rPr>
                <w:rFonts w:ascii="Cambria" w:hAnsi="Cambria" w:cs="Arial"/>
              </w:rPr>
            </w:pPr>
            <w:r w:rsidRPr="00C02373">
              <w:rPr>
                <w:rFonts w:ascii="Cambria" w:hAnsi="Cambria" w:cs="Arial"/>
              </w:rPr>
              <w:t>5 - Salvo disposição legal em contrário, a informação eletrónica sobre o andamento dos procedimentos abrange os elementos mencionados no n.º 2.</w:t>
            </w:r>
          </w:p>
          <w:p w:rsidR="00463E03" w:rsidRPr="00732269" w:rsidRDefault="00463E03" w:rsidP="00463E03">
            <w:pPr>
              <w:jc w:val="center"/>
              <w:rPr>
                <w:rFonts w:ascii="Cambria" w:hAnsi="Cambria" w:cs="Arial"/>
              </w:rPr>
            </w:pPr>
            <w:r w:rsidRPr="00732269">
              <w:rPr>
                <w:rFonts w:ascii="Cambria" w:hAnsi="Cambria" w:cs="Arial"/>
              </w:rPr>
              <w:t>Artigo 83.º</w:t>
            </w:r>
          </w:p>
          <w:p w:rsidR="00463E03" w:rsidRPr="00732269" w:rsidRDefault="00463E03" w:rsidP="00463E03">
            <w:pPr>
              <w:jc w:val="center"/>
              <w:rPr>
                <w:rFonts w:ascii="Cambria" w:hAnsi="Cambria" w:cs="Arial"/>
              </w:rPr>
            </w:pPr>
            <w:r w:rsidRPr="00732269">
              <w:rPr>
                <w:rFonts w:ascii="Cambria" w:hAnsi="Cambria" w:cs="Arial"/>
              </w:rPr>
              <w:t>Consulta do processo e passagem de certidões</w:t>
            </w:r>
          </w:p>
          <w:p w:rsidR="00463E03" w:rsidRPr="00732269" w:rsidRDefault="00463E03" w:rsidP="00463E03">
            <w:pPr>
              <w:rPr>
                <w:rFonts w:ascii="Cambria" w:hAnsi="Cambria" w:cs="Arial"/>
              </w:rPr>
            </w:pPr>
            <w:r w:rsidRPr="00732269">
              <w:rPr>
                <w:rFonts w:ascii="Cambria" w:hAnsi="Cambria" w:cs="Arial"/>
              </w:rPr>
              <w:t xml:space="preserve">1 - Os interessados têm o direito de consultar o processo que não contenha documentos classificados ou que revelem segredo comercial ou industrial ou segredo relativo à propriedade literária, artística ou científica. </w:t>
            </w:r>
          </w:p>
          <w:p w:rsidR="00463E03" w:rsidRPr="00732269" w:rsidRDefault="00463E03" w:rsidP="00463E03">
            <w:pPr>
              <w:rPr>
                <w:rFonts w:ascii="Cambria" w:hAnsi="Cambria" w:cs="Arial"/>
              </w:rPr>
            </w:pPr>
            <w:r w:rsidRPr="00732269">
              <w:rPr>
                <w:rFonts w:ascii="Cambria" w:hAnsi="Cambria" w:cs="Arial"/>
              </w:rPr>
              <w:t xml:space="preserve">2 - O direito referido no número anterior abrange os documentos relativos a terceiros, sem prejuízo da proteção dos dados pessoais nos termos da lei. </w:t>
            </w:r>
          </w:p>
          <w:p w:rsidR="00463E03" w:rsidRDefault="00463E03" w:rsidP="00463E03">
            <w:pPr>
              <w:rPr>
                <w:rFonts w:ascii="Cambria" w:hAnsi="Cambria" w:cs="Arial"/>
              </w:rPr>
            </w:pPr>
            <w:r w:rsidRPr="00732269">
              <w:rPr>
                <w:rFonts w:ascii="Cambria" w:hAnsi="Cambria" w:cs="Arial"/>
              </w:rPr>
              <w:t>3 - Os interessados têm o direito, mediante o pagamento das importâncias que forem devidas, de obter certidão, reprodução ou declaração autenticada dos documentos que constem dos processos a que tenham acesso.</w:t>
            </w:r>
          </w:p>
          <w:p w:rsidR="00463E03" w:rsidRPr="00732269" w:rsidRDefault="00463E03" w:rsidP="00463E03">
            <w:pPr>
              <w:jc w:val="center"/>
              <w:rPr>
                <w:rFonts w:ascii="Cambria" w:hAnsi="Cambria" w:cs="Arial"/>
              </w:rPr>
            </w:pPr>
            <w:r w:rsidRPr="00732269">
              <w:rPr>
                <w:rFonts w:ascii="Cambria" w:hAnsi="Cambria" w:cs="Arial"/>
              </w:rPr>
              <w:t>Artigo 84.º</w:t>
            </w:r>
          </w:p>
          <w:p w:rsidR="00463E03" w:rsidRPr="00732269" w:rsidRDefault="00463E03" w:rsidP="00463E03">
            <w:pPr>
              <w:jc w:val="center"/>
              <w:rPr>
                <w:rFonts w:ascii="Cambria" w:hAnsi="Cambria" w:cs="Arial"/>
              </w:rPr>
            </w:pPr>
            <w:r w:rsidRPr="00732269">
              <w:rPr>
                <w:rFonts w:ascii="Cambria" w:hAnsi="Cambria" w:cs="Arial"/>
              </w:rPr>
              <w:t>Certidões independentes de despacho</w:t>
            </w:r>
          </w:p>
          <w:p w:rsidR="00463E03" w:rsidRPr="00732269" w:rsidRDefault="00463E03" w:rsidP="00463E03">
            <w:pPr>
              <w:rPr>
                <w:rFonts w:ascii="Cambria" w:hAnsi="Cambria" w:cs="Arial"/>
              </w:rPr>
            </w:pPr>
            <w:r w:rsidRPr="00732269">
              <w:rPr>
                <w:rFonts w:ascii="Cambria" w:hAnsi="Cambria" w:cs="Arial"/>
              </w:rPr>
              <w:t xml:space="preserve">1 - Os serviços competentes são obrigados a passar aos interessados, independentemente de despacho e no prazo máximo de 10 dias, a contar da apresentação do requerimento, certidão, reprodução ou declaração autenticada de documentos de que constem, consoante o pedido, todos ou alguns dos seguintes elementos: </w:t>
            </w:r>
          </w:p>
          <w:p w:rsidR="00463E03" w:rsidRPr="00732269" w:rsidRDefault="00463E03" w:rsidP="00463E03">
            <w:pPr>
              <w:rPr>
                <w:rFonts w:ascii="Cambria" w:hAnsi="Cambria" w:cs="Arial"/>
              </w:rPr>
            </w:pPr>
            <w:r w:rsidRPr="00732269">
              <w:rPr>
                <w:rFonts w:ascii="Cambria" w:hAnsi="Cambria" w:cs="Arial"/>
              </w:rPr>
              <w:t xml:space="preserve">a) Data de apresentação de requerimentos, petições, reclamações, recursos ou documentos semelhantes; </w:t>
            </w:r>
          </w:p>
          <w:p w:rsidR="00463E03" w:rsidRPr="00732269" w:rsidRDefault="00463E03" w:rsidP="00463E03">
            <w:pPr>
              <w:rPr>
                <w:rFonts w:ascii="Cambria" w:hAnsi="Cambria" w:cs="Arial"/>
              </w:rPr>
            </w:pPr>
            <w:r w:rsidRPr="00732269">
              <w:rPr>
                <w:rFonts w:ascii="Cambria" w:hAnsi="Cambria" w:cs="Arial"/>
              </w:rPr>
              <w:t xml:space="preserve">b) Conteúdo dos documentos referidos na alínea anterior ou pretensão nestes formulada; </w:t>
            </w:r>
          </w:p>
          <w:p w:rsidR="00463E03" w:rsidRPr="00732269" w:rsidRDefault="00463E03" w:rsidP="00463E03">
            <w:pPr>
              <w:rPr>
                <w:rFonts w:ascii="Cambria" w:hAnsi="Cambria" w:cs="Arial"/>
              </w:rPr>
            </w:pPr>
            <w:r w:rsidRPr="00732269">
              <w:rPr>
                <w:rFonts w:ascii="Cambria" w:hAnsi="Cambria" w:cs="Arial"/>
              </w:rPr>
              <w:t xml:space="preserve">c) Andamento que tiveram ou situação em que se encontram os documentos a que se refere o n.º 1; </w:t>
            </w:r>
          </w:p>
          <w:p w:rsidR="00463E03" w:rsidRPr="00732269" w:rsidRDefault="00463E03" w:rsidP="00463E03">
            <w:pPr>
              <w:rPr>
                <w:rFonts w:ascii="Cambria" w:hAnsi="Cambria" w:cs="Arial"/>
              </w:rPr>
            </w:pPr>
            <w:r w:rsidRPr="00732269">
              <w:rPr>
                <w:rFonts w:ascii="Cambria" w:hAnsi="Cambria" w:cs="Arial"/>
              </w:rPr>
              <w:t xml:space="preserve">d) Resolução tomada ou falta de resolução. </w:t>
            </w:r>
          </w:p>
          <w:p w:rsidR="00463E03" w:rsidRPr="00732269" w:rsidRDefault="00463E03" w:rsidP="00463E03">
            <w:pPr>
              <w:rPr>
                <w:rFonts w:ascii="Cambria" w:hAnsi="Cambria" w:cs="Arial"/>
              </w:rPr>
            </w:pPr>
            <w:r w:rsidRPr="00732269">
              <w:rPr>
                <w:rFonts w:ascii="Cambria" w:hAnsi="Cambria" w:cs="Arial"/>
              </w:rPr>
              <w:t xml:space="preserve">2 - O dever estabelecido no número anterior não abrange os documentos classificados ou que revelem segredo comercial ou industrial ou segredo </w:t>
            </w:r>
            <w:r w:rsidRPr="00732269">
              <w:rPr>
                <w:rFonts w:ascii="Cambria" w:hAnsi="Cambria" w:cs="Arial"/>
              </w:rPr>
              <w:lastRenderedPageBreak/>
              <w:t xml:space="preserve">relativo à propriedade literária, artística ou científica. </w:t>
            </w:r>
          </w:p>
          <w:p w:rsidR="00463E03" w:rsidRPr="00732269" w:rsidRDefault="00463E03" w:rsidP="00463E03">
            <w:pPr>
              <w:rPr>
                <w:rFonts w:ascii="Cambria" w:hAnsi="Cambria" w:cs="Arial"/>
              </w:rPr>
            </w:pPr>
            <w:r w:rsidRPr="00732269">
              <w:rPr>
                <w:rFonts w:ascii="Cambria" w:hAnsi="Cambria" w:cs="Arial"/>
              </w:rPr>
              <w:t>3 - Quando os elementos constem de procedimentos informatizados, as certidões, reproduções ou declarações previstas no n.º 1 são passadas, com a devida autenticação, no prazo máximo de três dias, por via eletrónica ou mediante impressão nos serviços da Administração.</w:t>
            </w:r>
          </w:p>
          <w:p w:rsidR="00463E03" w:rsidRPr="00732269" w:rsidRDefault="00463E03" w:rsidP="00463E03">
            <w:pPr>
              <w:jc w:val="center"/>
              <w:rPr>
                <w:rFonts w:ascii="Cambria" w:hAnsi="Cambria" w:cs="Arial"/>
              </w:rPr>
            </w:pPr>
            <w:r w:rsidRPr="00732269">
              <w:rPr>
                <w:rFonts w:ascii="Cambria" w:hAnsi="Cambria" w:cs="Arial"/>
              </w:rPr>
              <w:t>Artigo 85.º</w:t>
            </w:r>
          </w:p>
          <w:p w:rsidR="00463E03" w:rsidRPr="00732269" w:rsidRDefault="00463E03" w:rsidP="00463E03">
            <w:pPr>
              <w:jc w:val="center"/>
              <w:rPr>
                <w:rFonts w:ascii="Cambria" w:hAnsi="Cambria" w:cs="Arial"/>
              </w:rPr>
            </w:pPr>
            <w:r w:rsidRPr="00732269">
              <w:rPr>
                <w:rFonts w:ascii="Cambria" w:hAnsi="Cambria" w:cs="Arial"/>
              </w:rPr>
              <w:t>Extensão do direito à informação</w:t>
            </w:r>
          </w:p>
          <w:p w:rsidR="00463E03" w:rsidRPr="00732269" w:rsidRDefault="00463E03" w:rsidP="00463E03">
            <w:pPr>
              <w:rPr>
                <w:rFonts w:ascii="Cambria" w:hAnsi="Cambria" w:cs="Arial"/>
              </w:rPr>
            </w:pPr>
            <w:r w:rsidRPr="00732269">
              <w:rPr>
                <w:rFonts w:ascii="Cambria" w:hAnsi="Cambria" w:cs="Arial"/>
              </w:rPr>
              <w:t xml:space="preserve">1 - Os direitos reconhecidos nos artigos 82.º a 84.º são extensivos a quaisquer pessoas que provem ter interesse legítimo no conhecimento dos elementos que pretendam. </w:t>
            </w:r>
          </w:p>
          <w:p w:rsidR="00463E03" w:rsidRPr="00A209DB" w:rsidRDefault="00463E03" w:rsidP="00463E03">
            <w:pPr>
              <w:rPr>
                <w:rFonts w:ascii="Cambria" w:hAnsi="Cambria" w:cs="Arial"/>
              </w:rPr>
            </w:pPr>
            <w:r w:rsidRPr="00732269">
              <w:rPr>
                <w:rFonts w:ascii="Cambria" w:hAnsi="Cambria" w:cs="Arial"/>
              </w:rPr>
              <w:t>2 - O exercício dos direitos previstos no número anterior depende de despacho do dirigente do serviço, exarado em requerimento escrito, instruído com os documentos probatórios do interesse legítimo invocado.</w:t>
            </w:r>
          </w:p>
        </w:tc>
        <w:tc>
          <w:tcPr>
            <w:tcW w:w="1843" w:type="dxa"/>
            <w:shd w:val="clear" w:color="auto" w:fill="auto"/>
          </w:tcPr>
          <w:p w:rsidR="00463E03" w:rsidRDefault="00463E03" w:rsidP="00463E03">
            <w:pPr>
              <w:rPr>
                <w:rFonts w:ascii="Cambria" w:hAnsi="Cambria" w:cs="Arial"/>
              </w:rPr>
            </w:pPr>
            <w:r>
              <w:rPr>
                <w:rFonts w:ascii="Cambria" w:hAnsi="Cambria" w:cs="Arial"/>
              </w:rPr>
              <w:lastRenderedPageBreak/>
              <w:t xml:space="preserve">Decreto-Lei </w:t>
            </w:r>
            <w:r w:rsidRPr="00034697">
              <w:rPr>
                <w:rFonts w:ascii="Cambria" w:hAnsi="Cambria" w:cs="Arial"/>
              </w:rPr>
              <w:t>n.º 4/2015, de 07 de Janeiro</w:t>
            </w:r>
          </w:p>
          <w:p w:rsidR="00463E03" w:rsidRDefault="00463E03" w:rsidP="00463E03">
            <w:pPr>
              <w:rPr>
                <w:rFonts w:ascii="Cambria" w:hAnsi="Cambria" w:cs="Arial"/>
              </w:rPr>
            </w:pPr>
            <w:r>
              <w:rPr>
                <w:rFonts w:ascii="Cambria" w:hAnsi="Cambria" w:cs="Arial"/>
              </w:rPr>
              <w:t xml:space="preserve"> (Código do Procedimento Administrativo)</w:t>
            </w:r>
          </w:p>
          <w:p w:rsidR="00463E03" w:rsidRDefault="00463E03" w:rsidP="00044C5B">
            <w:pPr>
              <w:rPr>
                <w:rFonts w:ascii="Cambria" w:hAnsi="Cambria" w:cs="Arial"/>
              </w:rPr>
            </w:pPr>
          </w:p>
        </w:tc>
      </w:tr>
      <w:tr w:rsidR="00463E03" w:rsidRPr="00044C5B" w:rsidTr="00463E03">
        <w:tc>
          <w:tcPr>
            <w:tcW w:w="7763" w:type="dxa"/>
            <w:shd w:val="clear" w:color="auto" w:fill="auto"/>
          </w:tcPr>
          <w:p w:rsidR="00463E03" w:rsidRPr="00D54DC4" w:rsidRDefault="00463E03" w:rsidP="00463E03">
            <w:pPr>
              <w:jc w:val="center"/>
              <w:rPr>
                <w:rFonts w:ascii="Cambria" w:hAnsi="Cambria" w:cs="Arial"/>
              </w:rPr>
            </w:pPr>
            <w:r w:rsidRPr="00D54DC4">
              <w:rPr>
                <w:rFonts w:ascii="Cambria" w:hAnsi="Cambria" w:cs="Arial"/>
              </w:rPr>
              <w:lastRenderedPageBreak/>
              <w:t xml:space="preserve">Artigo 12.º </w:t>
            </w:r>
          </w:p>
          <w:p w:rsidR="00463E03" w:rsidRPr="00D54DC4" w:rsidRDefault="00463E03" w:rsidP="00463E03">
            <w:pPr>
              <w:jc w:val="center"/>
              <w:rPr>
                <w:rFonts w:ascii="Cambria" w:hAnsi="Cambria" w:cs="Arial"/>
              </w:rPr>
            </w:pPr>
            <w:r w:rsidRPr="00D54DC4">
              <w:rPr>
                <w:rFonts w:ascii="Cambria" w:hAnsi="Cambria" w:cs="Arial"/>
              </w:rPr>
              <w:t>Finalidades da protecção e valorização do património cultural</w:t>
            </w:r>
          </w:p>
          <w:p w:rsidR="00463E03" w:rsidRPr="00D54DC4" w:rsidRDefault="00463E03" w:rsidP="00463E03">
            <w:pPr>
              <w:rPr>
                <w:rFonts w:ascii="Cambria" w:hAnsi="Cambria" w:cs="Arial"/>
              </w:rPr>
            </w:pPr>
            <w:r>
              <w:rPr>
                <w:rFonts w:ascii="Cambria" w:hAnsi="Cambria" w:cs="Arial"/>
              </w:rPr>
              <w:t xml:space="preserve">1. </w:t>
            </w:r>
            <w:r w:rsidRPr="00D54DC4">
              <w:rPr>
                <w:rFonts w:ascii="Cambria" w:hAnsi="Cambria" w:cs="Arial"/>
              </w:rPr>
              <w:t xml:space="preserve">Como tarefa fundamental do Estado e dever dos cidadãos, a protecção e a valorização do património cultural visam: </w:t>
            </w:r>
          </w:p>
          <w:p w:rsidR="00463E03" w:rsidRDefault="00463E03" w:rsidP="00463E03">
            <w:pPr>
              <w:rPr>
                <w:rFonts w:ascii="Cambria" w:hAnsi="Cambria" w:cs="Arial"/>
              </w:rPr>
            </w:pPr>
            <w:r>
              <w:rPr>
                <w:rFonts w:ascii="Cambria" w:hAnsi="Cambria" w:cs="Arial"/>
              </w:rPr>
              <w:t xml:space="preserve">a. </w:t>
            </w:r>
            <w:r w:rsidRPr="00D54DC4">
              <w:rPr>
                <w:rFonts w:ascii="Cambria" w:hAnsi="Cambria" w:cs="Arial"/>
              </w:rPr>
              <w:t>Incentivar e assegurar o acesso de todos à fruição cultural;</w:t>
            </w:r>
          </w:p>
          <w:p w:rsidR="00463E03" w:rsidRPr="00D54DC4" w:rsidRDefault="00463E03" w:rsidP="00463E03">
            <w:pPr>
              <w:jc w:val="center"/>
              <w:rPr>
                <w:rFonts w:ascii="Cambria" w:hAnsi="Cambria" w:cs="Arial"/>
              </w:rPr>
            </w:pPr>
            <w:r w:rsidRPr="00D54DC4">
              <w:rPr>
                <w:rFonts w:ascii="Cambria" w:hAnsi="Cambria" w:cs="Arial"/>
              </w:rPr>
              <w:t>Artigo 22.º</w:t>
            </w:r>
          </w:p>
          <w:p w:rsidR="00463E03" w:rsidRPr="00D54DC4" w:rsidRDefault="00463E03" w:rsidP="00463E03">
            <w:pPr>
              <w:jc w:val="center"/>
              <w:rPr>
                <w:rFonts w:ascii="Cambria" w:hAnsi="Cambria" w:cs="Arial"/>
              </w:rPr>
            </w:pPr>
            <w:r w:rsidRPr="00D54DC4">
              <w:rPr>
                <w:rFonts w:ascii="Cambria" w:hAnsi="Cambria" w:cs="Arial"/>
              </w:rPr>
              <w:t>Deveres especiais da Administração</w:t>
            </w:r>
          </w:p>
          <w:p w:rsidR="00463E03" w:rsidRDefault="00463E03" w:rsidP="00463E03">
            <w:pPr>
              <w:rPr>
                <w:rFonts w:ascii="Cambria" w:hAnsi="Cambria" w:cs="Arial"/>
              </w:rPr>
            </w:pPr>
            <w:r>
              <w:rPr>
                <w:rFonts w:ascii="Cambria" w:hAnsi="Cambria" w:cs="Arial"/>
              </w:rPr>
              <w:t xml:space="preserve">1. </w:t>
            </w:r>
            <w:r w:rsidRPr="00D54DC4">
              <w:rPr>
                <w:rFonts w:ascii="Cambria" w:hAnsi="Cambria" w:cs="Arial"/>
              </w:rPr>
              <w:t>Serão assegurados os direitos e as garantias estabelecidas na Constituição e na lei geral em matéria de protecção de dados pessoais e os imperativos de segurança dos bens, designadamente através do estabelecimento de níveis de acesso e gestão adequados.</w:t>
            </w:r>
          </w:p>
          <w:p w:rsidR="00463E03" w:rsidRPr="00D54DC4" w:rsidRDefault="00463E03" w:rsidP="00463E03">
            <w:pPr>
              <w:jc w:val="center"/>
              <w:rPr>
                <w:rFonts w:ascii="Cambria" w:hAnsi="Cambria" w:cs="Arial"/>
              </w:rPr>
            </w:pPr>
            <w:r w:rsidRPr="00D54DC4">
              <w:rPr>
                <w:rFonts w:ascii="Cambria" w:hAnsi="Cambria" w:cs="Arial"/>
              </w:rPr>
              <w:t>Artigo 73.º</w:t>
            </w:r>
          </w:p>
          <w:p w:rsidR="00463E03" w:rsidRPr="00D54DC4" w:rsidRDefault="00463E03" w:rsidP="00463E03">
            <w:pPr>
              <w:jc w:val="center"/>
              <w:rPr>
                <w:rFonts w:ascii="Cambria" w:hAnsi="Cambria" w:cs="Arial"/>
              </w:rPr>
            </w:pPr>
            <w:r w:rsidRPr="00D54DC4">
              <w:rPr>
                <w:rFonts w:ascii="Cambria" w:hAnsi="Cambria" w:cs="Arial"/>
              </w:rPr>
              <w:t>Acesso à documentação</w:t>
            </w:r>
          </w:p>
          <w:p w:rsidR="00463E03" w:rsidRPr="00D54DC4" w:rsidRDefault="00463E03" w:rsidP="00463E03">
            <w:pPr>
              <w:rPr>
                <w:rFonts w:ascii="Cambria" w:hAnsi="Cambria" w:cs="Arial"/>
              </w:rPr>
            </w:pPr>
            <w:r>
              <w:rPr>
                <w:rFonts w:ascii="Cambria" w:hAnsi="Cambria" w:cs="Arial"/>
              </w:rPr>
              <w:t xml:space="preserve">1. </w:t>
            </w:r>
            <w:r w:rsidRPr="00D54DC4">
              <w:rPr>
                <w:rFonts w:ascii="Cambria" w:hAnsi="Cambria" w:cs="Arial"/>
              </w:rPr>
              <w:t xml:space="preserve">A lei promove o acesso à documentação integrante do património cultural. </w:t>
            </w:r>
          </w:p>
          <w:p w:rsidR="00463E03" w:rsidRPr="00D54DC4" w:rsidRDefault="00463E03" w:rsidP="00463E03">
            <w:pPr>
              <w:rPr>
                <w:rFonts w:ascii="Cambria" w:hAnsi="Cambria" w:cs="Arial"/>
              </w:rPr>
            </w:pPr>
            <w:r>
              <w:rPr>
                <w:rFonts w:ascii="Cambria" w:hAnsi="Cambria" w:cs="Arial"/>
              </w:rPr>
              <w:t xml:space="preserve">2. </w:t>
            </w:r>
            <w:r w:rsidRPr="00D54DC4">
              <w:rPr>
                <w:rFonts w:ascii="Cambria" w:hAnsi="Cambria" w:cs="Arial"/>
              </w:rPr>
              <w:t xml:space="preserve">O acesso tem, desde logo, por limites os que decorram dos imperativos de conservação das espécies. </w:t>
            </w:r>
          </w:p>
          <w:p w:rsidR="00463E03" w:rsidRPr="00D54DC4" w:rsidRDefault="00463E03" w:rsidP="00463E03">
            <w:pPr>
              <w:rPr>
                <w:rFonts w:ascii="Cambria" w:hAnsi="Cambria" w:cs="Arial"/>
              </w:rPr>
            </w:pPr>
            <w:r>
              <w:rPr>
                <w:rFonts w:ascii="Cambria" w:hAnsi="Cambria" w:cs="Arial"/>
              </w:rPr>
              <w:t xml:space="preserve">3. </w:t>
            </w:r>
            <w:r w:rsidRPr="00D54DC4">
              <w:rPr>
                <w:rFonts w:ascii="Cambria" w:hAnsi="Cambria" w:cs="Arial"/>
              </w:rPr>
              <w:t xml:space="preserve">A menos que seja possível apresentar uma cópia de onde hajam sido expurgados elementos lesivos de direitos e valores fundamentais, não será objecto de acesso o documento que os contiver. </w:t>
            </w:r>
          </w:p>
          <w:p w:rsidR="00463E03" w:rsidRPr="00044C5B" w:rsidRDefault="00463E03" w:rsidP="00463E03">
            <w:pPr>
              <w:rPr>
                <w:rFonts w:ascii="Cambria" w:hAnsi="Cambria" w:cs="Arial"/>
              </w:rPr>
            </w:pPr>
            <w:r>
              <w:rPr>
                <w:rFonts w:ascii="Cambria" w:hAnsi="Cambria" w:cs="Arial"/>
              </w:rPr>
              <w:t xml:space="preserve">4. </w:t>
            </w:r>
            <w:r w:rsidRPr="00D54DC4">
              <w:rPr>
                <w:rFonts w:ascii="Cambria" w:hAnsi="Cambria" w:cs="Arial"/>
              </w:rPr>
              <w:t xml:space="preserve">As restrições legais da comunicabilidade de documentação integral do </w:t>
            </w:r>
            <w:r w:rsidRPr="00D54DC4">
              <w:rPr>
                <w:rFonts w:ascii="Cambria" w:hAnsi="Cambria" w:cs="Arial"/>
              </w:rPr>
              <w:lastRenderedPageBreak/>
              <w:t>património cultural caducam decorridos 100 anos sobre a data de produção do documento, a menos que a lei estabeleça prazos especiais mais reduzidos.</w:t>
            </w:r>
          </w:p>
        </w:tc>
        <w:tc>
          <w:tcPr>
            <w:tcW w:w="1843" w:type="dxa"/>
            <w:shd w:val="clear" w:color="auto" w:fill="auto"/>
          </w:tcPr>
          <w:p w:rsidR="00463E03" w:rsidRDefault="00463E03" w:rsidP="00463E03">
            <w:pPr>
              <w:rPr>
                <w:rFonts w:ascii="Cambria" w:hAnsi="Cambria" w:cs="Arial"/>
              </w:rPr>
            </w:pPr>
            <w:r>
              <w:rPr>
                <w:rFonts w:ascii="Cambria" w:hAnsi="Cambria" w:cs="Arial"/>
              </w:rPr>
              <w:lastRenderedPageBreak/>
              <w:t>Lei n.º 107/2001, de 8 de setembro</w:t>
            </w:r>
          </w:p>
          <w:p w:rsidR="00463E03" w:rsidRPr="00044C5B" w:rsidRDefault="005C290D" w:rsidP="00463E03">
            <w:pPr>
              <w:rPr>
                <w:rFonts w:ascii="Cambria" w:hAnsi="Cambria" w:cs="Arial"/>
              </w:rPr>
            </w:pPr>
            <w:r>
              <w:rPr>
                <w:rFonts w:ascii="Cambria" w:hAnsi="Cambria" w:cs="Arial"/>
              </w:rPr>
              <w:t>Lei de Bases do P</w:t>
            </w:r>
            <w:r w:rsidR="00463E03">
              <w:rPr>
                <w:rFonts w:ascii="Cambria" w:hAnsi="Cambria" w:cs="Arial"/>
              </w:rPr>
              <w:t>atrimónio Cultural Português</w:t>
            </w:r>
          </w:p>
        </w:tc>
      </w:tr>
      <w:tr w:rsidR="00463E03" w:rsidRPr="009808F0" w:rsidTr="00463E03">
        <w:tc>
          <w:tcPr>
            <w:tcW w:w="7763" w:type="dxa"/>
            <w:shd w:val="clear" w:color="auto" w:fill="auto"/>
          </w:tcPr>
          <w:p w:rsidR="00463E03" w:rsidRDefault="00463E03" w:rsidP="00463E03">
            <w:pPr>
              <w:jc w:val="center"/>
              <w:rPr>
                <w:rFonts w:ascii="Cambria" w:hAnsi="Cambria" w:cs="Arial"/>
              </w:rPr>
            </w:pPr>
          </w:p>
          <w:p w:rsidR="00463E03" w:rsidRDefault="003A7F61" w:rsidP="003A7F61">
            <w:pPr>
              <w:rPr>
                <w:rFonts w:ascii="Cambria" w:hAnsi="Cambria" w:cs="Arial"/>
              </w:rPr>
            </w:pPr>
            <w:r>
              <w:rPr>
                <w:rFonts w:ascii="Cambria" w:hAnsi="Cambria" w:cs="Arial"/>
              </w:rPr>
              <w:t>O diploma destina-se, na sua totalidade, a reger o acesso à informação, pelo que se aconselha a consulta integral.</w:t>
            </w:r>
          </w:p>
          <w:p w:rsidR="00463E03" w:rsidRPr="009808F0" w:rsidRDefault="00463E03" w:rsidP="00CF64C0">
            <w:pPr>
              <w:rPr>
                <w:rFonts w:ascii="Cambria" w:hAnsi="Cambria" w:cs="Arial"/>
              </w:rPr>
            </w:pPr>
          </w:p>
        </w:tc>
        <w:tc>
          <w:tcPr>
            <w:tcW w:w="1843" w:type="dxa"/>
            <w:shd w:val="clear" w:color="auto" w:fill="auto"/>
          </w:tcPr>
          <w:p w:rsidR="00463E03" w:rsidRDefault="00463E03">
            <w:pPr>
              <w:rPr>
                <w:rFonts w:ascii="Cambria" w:hAnsi="Cambria" w:cs="Arial"/>
              </w:rPr>
            </w:pPr>
            <w:r w:rsidRPr="009808F0">
              <w:rPr>
                <w:rFonts w:ascii="Cambria" w:hAnsi="Cambria" w:cs="Arial"/>
              </w:rPr>
              <w:t>Lei n.</w:t>
            </w:r>
            <w:r w:rsidRPr="009808F0">
              <w:rPr>
                <w:rFonts w:ascii="Cambria" w:hAnsi="Cambria" w:cs="Cambria"/>
              </w:rPr>
              <w:t>º</w:t>
            </w:r>
            <w:r w:rsidRPr="009808F0">
              <w:rPr>
                <w:rFonts w:ascii="Cambria" w:hAnsi="Cambria" w:cs="Arial"/>
              </w:rPr>
              <w:t xml:space="preserve"> 26/2016, de 22 de agosto</w:t>
            </w:r>
          </w:p>
          <w:p w:rsidR="00463E03" w:rsidRPr="009808F0" w:rsidRDefault="00463E03" w:rsidP="00463E03">
            <w:pPr>
              <w:rPr>
                <w:rFonts w:ascii="Cambria" w:hAnsi="Cambria" w:cs="Arial"/>
              </w:rPr>
            </w:pPr>
            <w:r w:rsidRPr="00463E03">
              <w:rPr>
                <w:rFonts w:ascii="Cambria" w:hAnsi="Cambria" w:cs="Arial"/>
              </w:rPr>
              <w:t>Regime de acesso à informação administrativa e ambiental</w:t>
            </w:r>
            <w:r>
              <w:rPr>
                <w:rFonts w:ascii="Cambria" w:hAnsi="Cambria" w:cs="Arial"/>
              </w:rPr>
              <w:t xml:space="preserve"> </w:t>
            </w:r>
            <w:r w:rsidRPr="00463E03">
              <w:rPr>
                <w:rFonts w:ascii="Cambria" w:hAnsi="Cambria" w:cs="Arial"/>
              </w:rPr>
              <w:t>e de reutilização dos documentos administrativos</w:t>
            </w:r>
          </w:p>
        </w:tc>
      </w:tr>
      <w:tr w:rsidR="00463E03" w:rsidRPr="009808F0" w:rsidTr="00463E03">
        <w:tc>
          <w:tcPr>
            <w:tcW w:w="7763" w:type="dxa"/>
            <w:shd w:val="clear" w:color="auto" w:fill="auto"/>
          </w:tcPr>
          <w:p w:rsidR="00463E03" w:rsidRDefault="00463E03" w:rsidP="00463E03">
            <w:pPr>
              <w:jc w:val="center"/>
              <w:rPr>
                <w:rFonts w:ascii="Cambria" w:hAnsi="Cambria" w:cs="Arial"/>
              </w:rPr>
            </w:pPr>
            <w:r w:rsidRPr="009808F0">
              <w:rPr>
                <w:rFonts w:ascii="Cambria" w:hAnsi="Cambria" w:cs="Arial"/>
              </w:rPr>
              <w:t xml:space="preserve">Artigo </w:t>
            </w:r>
            <w:r w:rsidR="003A7F61">
              <w:rPr>
                <w:rFonts w:ascii="Cambria" w:hAnsi="Cambria" w:cs="Arial"/>
              </w:rPr>
              <w:t>17</w:t>
            </w:r>
            <w:r w:rsidRPr="009808F0">
              <w:rPr>
                <w:rFonts w:ascii="Cambria" w:hAnsi="Cambria" w:cs="Arial"/>
              </w:rPr>
              <w:t>.º</w:t>
            </w:r>
          </w:p>
          <w:p w:rsidR="003A7F61" w:rsidRDefault="003A7F61" w:rsidP="00463E03">
            <w:pPr>
              <w:jc w:val="center"/>
              <w:rPr>
                <w:rFonts w:ascii="Cambria" w:hAnsi="Cambria" w:cs="Arial"/>
              </w:rPr>
            </w:pPr>
            <w:r>
              <w:rPr>
                <w:rFonts w:ascii="Cambria" w:hAnsi="Cambria" w:cs="Arial"/>
              </w:rPr>
              <w:t>Comunicação do património arquivístico</w:t>
            </w:r>
          </w:p>
          <w:p w:rsidR="00B90192" w:rsidRPr="00B90192" w:rsidRDefault="00B90192" w:rsidP="00B90192">
            <w:pPr>
              <w:rPr>
                <w:rFonts w:ascii="Cambria" w:hAnsi="Cambria" w:cs="Arial"/>
              </w:rPr>
            </w:pPr>
            <w:r w:rsidRPr="00B90192">
              <w:rPr>
                <w:rFonts w:ascii="Cambria" w:hAnsi="Cambria" w:cs="Arial"/>
              </w:rPr>
              <w:t>1 — É garantido o acesso à documentação conservada</w:t>
            </w:r>
            <w:r>
              <w:rPr>
                <w:rFonts w:ascii="Cambria" w:hAnsi="Cambria" w:cs="Arial"/>
              </w:rPr>
              <w:t xml:space="preserve"> </w:t>
            </w:r>
            <w:r w:rsidRPr="00B90192">
              <w:rPr>
                <w:rFonts w:ascii="Cambria" w:hAnsi="Cambria" w:cs="Arial"/>
              </w:rPr>
              <w:t>em arquivos públicos, salvas as limitações decorrentes</w:t>
            </w:r>
            <w:r>
              <w:rPr>
                <w:rFonts w:ascii="Cambria" w:hAnsi="Cambria" w:cs="Arial"/>
              </w:rPr>
              <w:t xml:space="preserve"> </w:t>
            </w:r>
            <w:r w:rsidRPr="00B90192">
              <w:rPr>
                <w:rFonts w:ascii="Cambria" w:hAnsi="Cambria" w:cs="Arial"/>
              </w:rPr>
              <w:t>dos imperativos de conservação das espécies,</w:t>
            </w:r>
            <w:r>
              <w:rPr>
                <w:rFonts w:ascii="Cambria" w:hAnsi="Cambria" w:cs="Arial"/>
              </w:rPr>
              <w:t xml:space="preserve"> </w:t>
            </w:r>
            <w:r w:rsidRPr="00B90192">
              <w:rPr>
                <w:rFonts w:ascii="Cambria" w:hAnsi="Cambria" w:cs="Arial"/>
              </w:rPr>
              <w:t>aplicando-se as restrições decorrentes da legislação geral</w:t>
            </w:r>
            <w:r>
              <w:rPr>
                <w:rFonts w:ascii="Cambria" w:hAnsi="Cambria" w:cs="Arial"/>
              </w:rPr>
              <w:t xml:space="preserve"> </w:t>
            </w:r>
            <w:r w:rsidRPr="00B90192">
              <w:rPr>
                <w:rFonts w:ascii="Cambria" w:hAnsi="Cambria" w:cs="Arial"/>
              </w:rPr>
              <w:t>e especial de acesso aos documentos administrativo.</w:t>
            </w:r>
          </w:p>
          <w:p w:rsidR="00B90192" w:rsidRPr="00B90192" w:rsidRDefault="00B90192" w:rsidP="00B90192">
            <w:pPr>
              <w:rPr>
                <w:rFonts w:ascii="Cambria" w:hAnsi="Cambria" w:cs="Arial"/>
              </w:rPr>
            </w:pPr>
            <w:r w:rsidRPr="00B90192">
              <w:rPr>
                <w:rFonts w:ascii="Cambria" w:hAnsi="Cambria" w:cs="Arial"/>
              </w:rPr>
              <w:t>2 — São acessíveis os documentos que integrem</w:t>
            </w:r>
            <w:r>
              <w:rPr>
                <w:rFonts w:ascii="Cambria" w:hAnsi="Cambria" w:cs="Arial"/>
              </w:rPr>
              <w:t xml:space="preserve"> </w:t>
            </w:r>
            <w:r w:rsidRPr="00B90192">
              <w:rPr>
                <w:rFonts w:ascii="Cambria" w:hAnsi="Cambria" w:cs="Arial"/>
              </w:rPr>
              <w:t>dados nominativos:</w:t>
            </w:r>
          </w:p>
          <w:p w:rsidR="00B90192" w:rsidRPr="00B90192" w:rsidRDefault="00B90192" w:rsidP="00B90192">
            <w:pPr>
              <w:rPr>
                <w:rFonts w:ascii="Cambria" w:hAnsi="Cambria" w:cs="Arial"/>
              </w:rPr>
            </w:pPr>
            <w:r w:rsidRPr="00B90192">
              <w:rPr>
                <w:rFonts w:ascii="Cambria" w:hAnsi="Cambria" w:cs="Arial"/>
              </w:rPr>
              <w:t>a) Desde que decorridos 30 anos sobre a data da</w:t>
            </w:r>
            <w:r>
              <w:rPr>
                <w:rFonts w:ascii="Cambria" w:hAnsi="Cambria" w:cs="Arial"/>
              </w:rPr>
              <w:t xml:space="preserve"> </w:t>
            </w:r>
            <w:r w:rsidRPr="00B90192">
              <w:rPr>
                <w:rFonts w:ascii="Cambria" w:hAnsi="Cambria" w:cs="Arial"/>
              </w:rPr>
              <w:t>morte das pessoas a que respeitam os documentos; ou</w:t>
            </w:r>
          </w:p>
          <w:p w:rsidR="00B90192" w:rsidRPr="00B90192" w:rsidRDefault="00B90192" w:rsidP="00B90192">
            <w:pPr>
              <w:rPr>
                <w:rFonts w:ascii="Cambria" w:hAnsi="Cambria" w:cs="Arial"/>
              </w:rPr>
            </w:pPr>
            <w:r w:rsidRPr="00B90192">
              <w:rPr>
                <w:rFonts w:ascii="Cambria" w:hAnsi="Cambria" w:cs="Arial"/>
              </w:rPr>
              <w:t>b) Não sendo conhecida a data da morte, decorridos</w:t>
            </w:r>
            <w:r>
              <w:rPr>
                <w:rFonts w:ascii="Cambria" w:hAnsi="Cambria" w:cs="Arial"/>
              </w:rPr>
              <w:t xml:space="preserve"> </w:t>
            </w:r>
            <w:r w:rsidRPr="00B90192">
              <w:rPr>
                <w:rFonts w:ascii="Cambria" w:hAnsi="Cambria" w:cs="Arial"/>
              </w:rPr>
              <w:t>40 anos sobre a data dos documentos, mas não antes de</w:t>
            </w:r>
            <w:r>
              <w:rPr>
                <w:rFonts w:ascii="Cambria" w:hAnsi="Cambria" w:cs="Arial"/>
              </w:rPr>
              <w:t xml:space="preserve"> </w:t>
            </w:r>
            <w:r w:rsidRPr="00B90192">
              <w:rPr>
                <w:rFonts w:ascii="Cambria" w:hAnsi="Cambria" w:cs="Arial"/>
              </w:rPr>
              <w:t>terem decorrido 10 anos sobre o momento do conhecimento</w:t>
            </w:r>
            <w:r>
              <w:rPr>
                <w:rFonts w:ascii="Cambria" w:hAnsi="Cambria" w:cs="Arial"/>
              </w:rPr>
              <w:t xml:space="preserve"> </w:t>
            </w:r>
            <w:r w:rsidRPr="00B90192">
              <w:rPr>
                <w:rFonts w:ascii="Cambria" w:hAnsi="Cambria" w:cs="Arial"/>
              </w:rPr>
              <w:t>da morte.</w:t>
            </w:r>
          </w:p>
          <w:p w:rsidR="00463E03" w:rsidRDefault="00B90192" w:rsidP="00B90192">
            <w:pPr>
              <w:rPr>
                <w:rFonts w:ascii="Cambria" w:hAnsi="Cambria" w:cs="Arial"/>
              </w:rPr>
            </w:pPr>
            <w:r w:rsidRPr="00B90192">
              <w:rPr>
                <w:rFonts w:ascii="Cambria" w:hAnsi="Cambria" w:cs="Arial"/>
              </w:rPr>
              <w:t>3 — Os dados sensíveis respeitantes a pessoas coletivas,</w:t>
            </w:r>
            <w:r>
              <w:rPr>
                <w:rFonts w:ascii="Cambria" w:hAnsi="Cambria" w:cs="Arial"/>
              </w:rPr>
              <w:t xml:space="preserve"> </w:t>
            </w:r>
            <w:r w:rsidRPr="00B90192">
              <w:rPr>
                <w:rFonts w:ascii="Cambria" w:hAnsi="Cambria" w:cs="Arial"/>
              </w:rPr>
              <w:t>como tal definidos por lei, são comunicáveis</w:t>
            </w:r>
            <w:r>
              <w:rPr>
                <w:rFonts w:ascii="Cambria" w:hAnsi="Cambria" w:cs="Arial"/>
              </w:rPr>
              <w:t xml:space="preserve"> </w:t>
            </w:r>
            <w:r w:rsidRPr="00B90192">
              <w:rPr>
                <w:rFonts w:ascii="Cambria" w:hAnsi="Cambria" w:cs="Arial"/>
              </w:rPr>
              <w:t>decorridos 30 anos sobre a data da extinção da pessoa</w:t>
            </w:r>
            <w:r>
              <w:rPr>
                <w:rFonts w:ascii="Cambria" w:hAnsi="Cambria" w:cs="Arial"/>
              </w:rPr>
              <w:t xml:space="preserve"> </w:t>
            </w:r>
            <w:r w:rsidRPr="00B90192">
              <w:rPr>
                <w:rFonts w:ascii="Cambria" w:hAnsi="Cambria" w:cs="Arial"/>
              </w:rPr>
              <w:t>coletiva, caso a lei não determine prazo mais curto.</w:t>
            </w:r>
          </w:p>
          <w:p w:rsidR="001179CD" w:rsidRPr="009808F0" w:rsidRDefault="001179CD" w:rsidP="00B90192">
            <w:pPr>
              <w:rPr>
                <w:rFonts w:ascii="Cambria" w:hAnsi="Cambria" w:cs="Arial"/>
              </w:rPr>
            </w:pPr>
            <w:r w:rsidRPr="001179CD">
              <w:rPr>
                <w:rFonts w:ascii="Cambria" w:hAnsi="Cambria" w:cs="Arial"/>
              </w:rPr>
              <w:t xml:space="preserve">4 </w:t>
            </w:r>
            <w:r w:rsidRPr="00B90192">
              <w:rPr>
                <w:rFonts w:ascii="Cambria" w:hAnsi="Cambria" w:cs="Arial"/>
              </w:rPr>
              <w:t>—</w:t>
            </w:r>
            <w:r>
              <w:rPr>
                <w:rFonts w:ascii="Cambria" w:hAnsi="Cambria" w:cs="Arial"/>
              </w:rPr>
              <w:t xml:space="preserve"> </w:t>
            </w:r>
            <w:r w:rsidRPr="001179CD">
              <w:rPr>
                <w:rFonts w:ascii="Cambria" w:hAnsi="Cambria" w:cs="Arial"/>
              </w:rPr>
              <w:t>Compete aos proprietários dos arquivos particulares proporem as regras e modalidades de comunicação da documentação, as quais serão objecto de apreciação e de proposta de homologação ao membro do Governo que superintende na política arquivística por parte do órgão de gestão.</w:t>
            </w:r>
          </w:p>
        </w:tc>
        <w:tc>
          <w:tcPr>
            <w:tcW w:w="1843" w:type="dxa"/>
            <w:shd w:val="clear" w:color="auto" w:fill="auto"/>
          </w:tcPr>
          <w:p w:rsidR="00463E03" w:rsidRPr="009808F0" w:rsidRDefault="003A7F61" w:rsidP="003A7F61">
            <w:pPr>
              <w:rPr>
                <w:rFonts w:ascii="Cambria" w:hAnsi="Cambria" w:cs="Arial"/>
              </w:rPr>
            </w:pPr>
            <w:r>
              <w:rPr>
                <w:rFonts w:ascii="Cambria" w:hAnsi="Cambria" w:cs="Arial"/>
              </w:rPr>
              <w:t>Decreto</w:t>
            </w:r>
            <w:r w:rsidRPr="003A7F61">
              <w:rPr>
                <w:rFonts w:ascii="Cambria" w:hAnsi="Cambria" w:cs="Arial"/>
              </w:rPr>
              <w:t>-Lei n.º 16/93, de 23 de janeiro</w:t>
            </w:r>
            <w:r>
              <w:rPr>
                <w:rFonts w:ascii="Cambria" w:hAnsi="Cambria" w:cs="Arial"/>
              </w:rPr>
              <w:t xml:space="preserve"> </w:t>
            </w:r>
            <w:r w:rsidRPr="003A7F61">
              <w:rPr>
                <w:rFonts w:ascii="Cambria" w:hAnsi="Cambria" w:cs="Arial"/>
              </w:rPr>
              <w:t>(Estabelece o regime geral dos arquivos e do património</w:t>
            </w:r>
            <w:r>
              <w:rPr>
                <w:rFonts w:ascii="Cambria" w:hAnsi="Cambria" w:cs="Arial"/>
              </w:rPr>
              <w:t xml:space="preserve"> arquivístico), alterado pelo artigo 44º da </w:t>
            </w:r>
            <w:r w:rsidRPr="003A7F61">
              <w:rPr>
                <w:rFonts w:ascii="Cambria" w:hAnsi="Cambria" w:cs="Arial"/>
              </w:rPr>
              <w:t>Lei n.º 26/2016, de 22 de agosto</w:t>
            </w:r>
            <w:r>
              <w:rPr>
                <w:rFonts w:ascii="Cambria" w:hAnsi="Cambria" w:cs="Arial"/>
              </w:rPr>
              <w:t xml:space="preserve"> </w:t>
            </w:r>
          </w:p>
        </w:tc>
      </w:tr>
      <w:tr w:rsidR="00463E03" w:rsidRPr="009808F0" w:rsidTr="00463E03">
        <w:tc>
          <w:tcPr>
            <w:tcW w:w="7763" w:type="dxa"/>
            <w:shd w:val="clear" w:color="auto" w:fill="auto"/>
          </w:tcPr>
          <w:p w:rsidR="00D743BB" w:rsidRPr="00D743BB" w:rsidRDefault="00D743BB" w:rsidP="00D743BB">
            <w:pPr>
              <w:jc w:val="center"/>
              <w:rPr>
                <w:rFonts w:ascii="Cambria" w:hAnsi="Cambria" w:cs="Arial"/>
              </w:rPr>
            </w:pPr>
            <w:r>
              <w:rPr>
                <w:rFonts w:ascii="Cambria" w:hAnsi="Cambria" w:cs="Arial"/>
              </w:rPr>
              <w:t>Artigo 1.º</w:t>
            </w:r>
          </w:p>
          <w:p w:rsidR="00D743BB" w:rsidRPr="00D743BB" w:rsidRDefault="00D743BB" w:rsidP="00D743BB">
            <w:pPr>
              <w:jc w:val="center"/>
              <w:rPr>
                <w:rFonts w:ascii="Cambria" w:hAnsi="Cambria" w:cs="Arial"/>
              </w:rPr>
            </w:pPr>
            <w:r>
              <w:rPr>
                <w:rFonts w:ascii="Cambria" w:hAnsi="Cambria" w:cs="Arial"/>
              </w:rPr>
              <w:t>Objecto</w:t>
            </w:r>
          </w:p>
          <w:p w:rsidR="00D743BB" w:rsidRPr="00D743BB" w:rsidRDefault="00D743BB" w:rsidP="00D743BB">
            <w:pPr>
              <w:rPr>
                <w:rFonts w:ascii="Cambria" w:hAnsi="Cambria" w:cs="Arial"/>
              </w:rPr>
            </w:pPr>
            <w:r w:rsidRPr="00D743BB">
              <w:rPr>
                <w:rFonts w:ascii="Cambria" w:hAnsi="Cambria" w:cs="Arial"/>
              </w:rPr>
              <w:t xml:space="preserve">A presente lei define o conceito de informação de saúde e de informação genética, a circulação de informação e a intervenção sobre o genoma humano no sistema de saúde, bem como as regras para a colheita e conservação de </w:t>
            </w:r>
            <w:r w:rsidRPr="00D743BB">
              <w:rPr>
                <w:rFonts w:ascii="Cambria" w:hAnsi="Cambria" w:cs="Arial"/>
              </w:rPr>
              <w:lastRenderedPageBreak/>
              <w:t xml:space="preserve">produtos biológicos para efeitos de testes genéticos ou de investigação. </w:t>
            </w:r>
          </w:p>
          <w:p w:rsidR="00D743BB" w:rsidRPr="00D743BB" w:rsidRDefault="00D743BB" w:rsidP="00D743BB">
            <w:pPr>
              <w:rPr>
                <w:rFonts w:ascii="Cambria" w:hAnsi="Cambria" w:cs="Arial"/>
              </w:rPr>
            </w:pPr>
          </w:p>
          <w:p w:rsidR="00D743BB" w:rsidRPr="00D743BB" w:rsidRDefault="00D743BB" w:rsidP="00D743BB">
            <w:pPr>
              <w:jc w:val="center"/>
              <w:rPr>
                <w:rFonts w:ascii="Cambria" w:hAnsi="Cambria" w:cs="Arial"/>
              </w:rPr>
            </w:pPr>
            <w:r>
              <w:rPr>
                <w:rFonts w:ascii="Cambria" w:hAnsi="Cambria" w:cs="Arial"/>
              </w:rPr>
              <w:t>Artigo 2.º</w:t>
            </w:r>
          </w:p>
          <w:p w:rsidR="00D743BB" w:rsidRPr="00D743BB" w:rsidRDefault="00D743BB" w:rsidP="00D743BB">
            <w:pPr>
              <w:jc w:val="center"/>
              <w:rPr>
                <w:rFonts w:ascii="Cambria" w:hAnsi="Cambria" w:cs="Arial"/>
              </w:rPr>
            </w:pPr>
            <w:r>
              <w:rPr>
                <w:rFonts w:ascii="Cambria" w:hAnsi="Cambria" w:cs="Arial"/>
              </w:rPr>
              <w:t>Informação de saúde</w:t>
            </w:r>
          </w:p>
          <w:p w:rsidR="00D743BB" w:rsidRPr="00D743BB" w:rsidRDefault="00D743BB" w:rsidP="00D743BB">
            <w:pPr>
              <w:rPr>
                <w:rFonts w:ascii="Cambria" w:hAnsi="Cambria" w:cs="Arial"/>
              </w:rPr>
            </w:pPr>
            <w:r w:rsidRPr="00D743BB">
              <w:rPr>
                <w:rFonts w:ascii="Cambria" w:hAnsi="Cambria" w:cs="Arial"/>
              </w:rPr>
              <w:t xml:space="preserve">Para os efeitos desta lei, a informação de saúde abrange todo o tipo de informação directa ou indirectamente ligada à saúde, presente ou futura, de uma pessoa, quer se encontre com vida ou tenha falecido, e a sua história clínica e familiar. </w:t>
            </w:r>
          </w:p>
          <w:p w:rsidR="00D743BB" w:rsidRPr="00D743BB" w:rsidRDefault="00D743BB" w:rsidP="00D743BB">
            <w:pPr>
              <w:rPr>
                <w:rFonts w:ascii="Cambria" w:hAnsi="Cambria" w:cs="Arial"/>
              </w:rPr>
            </w:pPr>
          </w:p>
          <w:p w:rsidR="00D743BB" w:rsidRPr="00D743BB" w:rsidRDefault="00D743BB" w:rsidP="00D743BB">
            <w:pPr>
              <w:jc w:val="center"/>
              <w:rPr>
                <w:rFonts w:ascii="Cambria" w:hAnsi="Cambria" w:cs="Arial"/>
              </w:rPr>
            </w:pPr>
            <w:r>
              <w:rPr>
                <w:rFonts w:ascii="Cambria" w:hAnsi="Cambria" w:cs="Arial"/>
              </w:rPr>
              <w:t>Artigo 3.º</w:t>
            </w:r>
          </w:p>
          <w:p w:rsidR="00D743BB" w:rsidRPr="00D743BB" w:rsidRDefault="00D743BB" w:rsidP="00D743BB">
            <w:pPr>
              <w:jc w:val="center"/>
              <w:rPr>
                <w:rFonts w:ascii="Cambria" w:hAnsi="Cambria" w:cs="Arial"/>
              </w:rPr>
            </w:pPr>
            <w:r w:rsidRPr="00D743BB">
              <w:rPr>
                <w:rFonts w:ascii="Cambria" w:hAnsi="Cambria" w:cs="Arial"/>
              </w:rPr>
              <w:t>Pro</w:t>
            </w:r>
            <w:r>
              <w:rPr>
                <w:rFonts w:ascii="Cambria" w:hAnsi="Cambria" w:cs="Arial"/>
              </w:rPr>
              <w:t>priedade da informação de saúde</w:t>
            </w:r>
          </w:p>
          <w:p w:rsidR="00D743BB" w:rsidRPr="00D743BB" w:rsidRDefault="00D743BB" w:rsidP="00D743BB">
            <w:pPr>
              <w:rPr>
                <w:rFonts w:ascii="Cambria" w:hAnsi="Cambria" w:cs="Arial"/>
              </w:rPr>
            </w:pPr>
            <w:r w:rsidRPr="00D743BB">
              <w:rPr>
                <w:rFonts w:ascii="Cambria" w:hAnsi="Cambria" w:cs="Arial"/>
              </w:rPr>
              <w:t xml:space="preserve">1 - A informação de saúde, incluindo os dados clínicos registados, resultados de análises e outros exames subsidiários, intervenções e diagnósticos, é propriedade da pessoa, sendo as unidades do sistema de saúde os depositários da informação, a qual não pode ser utilizada para outros fins que não os da prestação de cuidados e a investigação em saúde e </w:t>
            </w:r>
            <w:r>
              <w:rPr>
                <w:rFonts w:ascii="Cambria" w:hAnsi="Cambria" w:cs="Arial"/>
              </w:rPr>
              <w:t xml:space="preserve">outros estabelecidos pela lei. </w:t>
            </w:r>
          </w:p>
          <w:p w:rsidR="00D743BB" w:rsidRPr="00D743BB" w:rsidRDefault="00D743BB" w:rsidP="00D743BB">
            <w:pPr>
              <w:rPr>
                <w:rFonts w:ascii="Cambria" w:hAnsi="Cambria" w:cs="Arial"/>
              </w:rPr>
            </w:pPr>
            <w:r w:rsidRPr="00D743BB">
              <w:rPr>
                <w:rFonts w:ascii="Cambria" w:hAnsi="Cambria" w:cs="Arial"/>
              </w:rPr>
              <w:t>2 - O titular da informação de saúde tem o direito de, querendo, tomar conhecimento de todo o processo clínico que lhe diga respeito, salvo circunstâncias excepcionais devidamente justificadas e em que seja inequivocamente demonstrado que isso lhe possa ser prejudicial, ou de o fazer comunica</w:t>
            </w:r>
            <w:r>
              <w:rPr>
                <w:rFonts w:ascii="Cambria" w:hAnsi="Cambria" w:cs="Arial"/>
              </w:rPr>
              <w:t xml:space="preserve">r a quem seja por si indicado. </w:t>
            </w:r>
          </w:p>
          <w:p w:rsidR="00E86B4E" w:rsidRPr="003A7F61" w:rsidRDefault="00E86B4E" w:rsidP="00E86B4E">
            <w:pPr>
              <w:rPr>
                <w:rFonts w:ascii="Cambria" w:hAnsi="Cambria" w:cs="Arial"/>
              </w:rPr>
            </w:pPr>
            <w:r w:rsidRPr="003A7F61">
              <w:rPr>
                <w:rFonts w:ascii="Cambria" w:hAnsi="Cambria" w:cs="Arial"/>
              </w:rPr>
              <w:t>3 — O acesso à informação de saúde por parte do</w:t>
            </w:r>
            <w:r>
              <w:rPr>
                <w:rFonts w:ascii="Cambria" w:hAnsi="Cambria" w:cs="Arial"/>
              </w:rPr>
              <w:t xml:space="preserve"> </w:t>
            </w:r>
            <w:r w:rsidRPr="003A7F61">
              <w:rPr>
                <w:rFonts w:ascii="Cambria" w:hAnsi="Cambria" w:cs="Arial"/>
              </w:rPr>
              <w:t>seu titular, ou de terceiros com o seu consentimento ou</w:t>
            </w:r>
            <w:r>
              <w:rPr>
                <w:rFonts w:ascii="Cambria" w:hAnsi="Cambria" w:cs="Arial"/>
              </w:rPr>
              <w:t xml:space="preserve"> </w:t>
            </w:r>
            <w:r w:rsidRPr="003A7F61">
              <w:rPr>
                <w:rFonts w:ascii="Cambria" w:hAnsi="Cambria" w:cs="Arial"/>
              </w:rPr>
              <w:t>nos termos da lei, é exercido por intermédio de médico,</w:t>
            </w:r>
            <w:r>
              <w:rPr>
                <w:rFonts w:ascii="Cambria" w:hAnsi="Cambria" w:cs="Arial"/>
              </w:rPr>
              <w:t xml:space="preserve"> </w:t>
            </w:r>
            <w:r w:rsidRPr="003A7F61">
              <w:rPr>
                <w:rFonts w:ascii="Cambria" w:hAnsi="Cambria" w:cs="Arial"/>
              </w:rPr>
              <w:t>com habilitação própria, se o titular da informação o</w:t>
            </w:r>
            <w:r>
              <w:rPr>
                <w:rFonts w:ascii="Cambria" w:hAnsi="Cambria" w:cs="Arial"/>
              </w:rPr>
              <w:t xml:space="preserve"> </w:t>
            </w:r>
            <w:r w:rsidRPr="003A7F61">
              <w:rPr>
                <w:rFonts w:ascii="Cambria" w:hAnsi="Cambria" w:cs="Arial"/>
              </w:rPr>
              <w:t>solicitar.</w:t>
            </w:r>
          </w:p>
          <w:p w:rsidR="00D743BB" w:rsidRPr="00D743BB" w:rsidRDefault="00E86B4E" w:rsidP="00D743BB">
            <w:pPr>
              <w:rPr>
                <w:rFonts w:ascii="Cambria" w:hAnsi="Cambria" w:cs="Arial"/>
              </w:rPr>
            </w:pPr>
            <w:r w:rsidRPr="003A7F61">
              <w:rPr>
                <w:rFonts w:ascii="Cambria" w:hAnsi="Cambria" w:cs="Arial"/>
              </w:rPr>
              <w:t>4 — Na impossibilidade de apuramento da vontade</w:t>
            </w:r>
            <w:r>
              <w:rPr>
                <w:rFonts w:ascii="Cambria" w:hAnsi="Cambria" w:cs="Arial"/>
              </w:rPr>
              <w:t xml:space="preserve"> </w:t>
            </w:r>
            <w:r w:rsidRPr="003A7F61">
              <w:rPr>
                <w:rFonts w:ascii="Cambria" w:hAnsi="Cambria" w:cs="Arial"/>
              </w:rPr>
              <w:t>do titular quanto ao acesso, o mesmo é sempre realizado</w:t>
            </w:r>
            <w:r>
              <w:rPr>
                <w:rFonts w:ascii="Cambria" w:hAnsi="Cambria" w:cs="Arial"/>
              </w:rPr>
              <w:t xml:space="preserve"> </w:t>
            </w:r>
            <w:r w:rsidRPr="003A7F61">
              <w:rPr>
                <w:rFonts w:ascii="Cambria" w:hAnsi="Cambria" w:cs="Arial"/>
              </w:rPr>
              <w:t>com intermediação de médico.</w:t>
            </w:r>
          </w:p>
          <w:p w:rsidR="00D743BB" w:rsidRPr="00D743BB" w:rsidRDefault="00D743BB" w:rsidP="00D743BB">
            <w:pPr>
              <w:jc w:val="center"/>
              <w:rPr>
                <w:rFonts w:ascii="Cambria" w:hAnsi="Cambria" w:cs="Arial"/>
              </w:rPr>
            </w:pPr>
            <w:r>
              <w:rPr>
                <w:rFonts w:ascii="Cambria" w:hAnsi="Cambria" w:cs="Arial"/>
              </w:rPr>
              <w:t>Artigo 4.º</w:t>
            </w:r>
          </w:p>
          <w:p w:rsidR="00D743BB" w:rsidRPr="00D743BB" w:rsidRDefault="00D743BB" w:rsidP="00D743BB">
            <w:pPr>
              <w:jc w:val="center"/>
              <w:rPr>
                <w:rFonts w:ascii="Cambria" w:hAnsi="Cambria" w:cs="Arial"/>
              </w:rPr>
            </w:pPr>
            <w:r w:rsidRPr="00D743BB">
              <w:rPr>
                <w:rFonts w:ascii="Cambria" w:hAnsi="Cambria" w:cs="Arial"/>
              </w:rPr>
              <w:t>Tr</w:t>
            </w:r>
            <w:r>
              <w:rPr>
                <w:rFonts w:ascii="Cambria" w:hAnsi="Cambria" w:cs="Arial"/>
              </w:rPr>
              <w:t>atamento da informação de saúde</w:t>
            </w:r>
          </w:p>
          <w:p w:rsidR="00D743BB" w:rsidRPr="00D743BB" w:rsidRDefault="00D743BB" w:rsidP="00D743BB">
            <w:pPr>
              <w:rPr>
                <w:rFonts w:ascii="Cambria" w:hAnsi="Cambria" w:cs="Arial"/>
              </w:rPr>
            </w:pPr>
            <w:r w:rsidRPr="00D743BB">
              <w:rPr>
                <w:rFonts w:ascii="Cambria" w:hAnsi="Cambria" w:cs="Arial"/>
              </w:rPr>
              <w:t>1 - Os responsáveis pelo tratamento da informação de saúde devem tomar as providências adequadas à protecção da sua confidencialidade, garantindo a segurança das instalações e equipamentos, o controlo no acesso à informação, bem como o reforço do dever de sigilo e da educação deontológ</w:t>
            </w:r>
            <w:r>
              <w:rPr>
                <w:rFonts w:ascii="Cambria" w:hAnsi="Cambria" w:cs="Arial"/>
              </w:rPr>
              <w:t xml:space="preserve">ica de todos os profissionais. </w:t>
            </w:r>
          </w:p>
          <w:p w:rsidR="00D743BB" w:rsidRPr="00D743BB" w:rsidRDefault="00D743BB" w:rsidP="00D743BB">
            <w:pPr>
              <w:rPr>
                <w:rFonts w:ascii="Cambria" w:hAnsi="Cambria" w:cs="Arial"/>
              </w:rPr>
            </w:pPr>
            <w:r w:rsidRPr="00D743BB">
              <w:rPr>
                <w:rFonts w:ascii="Cambria" w:hAnsi="Cambria" w:cs="Arial"/>
              </w:rPr>
              <w:t xml:space="preserve">2 - As unidades do sistema de saúde devem impedir o acesso indevido de terceiros aos processos clínicos e aos sistemas informáticos que contenham </w:t>
            </w:r>
            <w:r w:rsidRPr="00D743BB">
              <w:rPr>
                <w:rFonts w:ascii="Cambria" w:hAnsi="Cambria" w:cs="Arial"/>
              </w:rPr>
              <w:lastRenderedPageBreak/>
              <w:t>informação de saúde, incluindo as respectivas cópias de segurança, assegurando os níveis de segurança apropriados e cumprindo as exigências estabelecidas pela legislação que regula a protecção de dados pessoais, nomeadamente para evitar a sua destruição, acidental ou ilícita, a alteração, difusão ou acesso não autorizado ou qualquer outra forma de tratamento ilícito da i</w:t>
            </w:r>
            <w:r>
              <w:rPr>
                <w:rFonts w:ascii="Cambria" w:hAnsi="Cambria" w:cs="Arial"/>
              </w:rPr>
              <w:t xml:space="preserve">nformação. </w:t>
            </w:r>
          </w:p>
          <w:p w:rsidR="00D743BB" w:rsidRPr="00D743BB" w:rsidRDefault="00D743BB" w:rsidP="00D743BB">
            <w:pPr>
              <w:rPr>
                <w:rFonts w:ascii="Cambria" w:hAnsi="Cambria" w:cs="Arial"/>
              </w:rPr>
            </w:pPr>
            <w:r w:rsidRPr="00D743BB">
              <w:rPr>
                <w:rFonts w:ascii="Cambria" w:hAnsi="Cambria" w:cs="Arial"/>
              </w:rPr>
              <w:t>3 - A informação de saúde só pode ser utilizada pelo sistema de saúde nas condições expressas em autorização escrita do seu ti</w:t>
            </w:r>
            <w:r>
              <w:rPr>
                <w:rFonts w:ascii="Cambria" w:hAnsi="Cambria" w:cs="Arial"/>
              </w:rPr>
              <w:t xml:space="preserve">tular ou de quem o represente. </w:t>
            </w:r>
          </w:p>
          <w:p w:rsidR="00D743BB" w:rsidRPr="00D743BB" w:rsidRDefault="00D743BB" w:rsidP="00D743BB">
            <w:pPr>
              <w:rPr>
                <w:rFonts w:ascii="Cambria" w:hAnsi="Cambria" w:cs="Arial"/>
              </w:rPr>
            </w:pPr>
            <w:r w:rsidRPr="00D743BB">
              <w:rPr>
                <w:rFonts w:ascii="Cambria" w:hAnsi="Cambria" w:cs="Arial"/>
              </w:rPr>
              <w:t>4 - O acesso a informação de saúde pode, desde que anonimizada, ser facultado para f</w:t>
            </w:r>
            <w:r>
              <w:rPr>
                <w:rFonts w:ascii="Cambria" w:hAnsi="Cambria" w:cs="Arial"/>
              </w:rPr>
              <w:t xml:space="preserve">ins de investigação. </w:t>
            </w:r>
          </w:p>
          <w:p w:rsidR="00D743BB" w:rsidRPr="00D743BB" w:rsidRDefault="00D743BB" w:rsidP="00D743BB">
            <w:pPr>
              <w:rPr>
                <w:rFonts w:ascii="Cambria" w:hAnsi="Cambria" w:cs="Arial"/>
              </w:rPr>
            </w:pPr>
            <w:r w:rsidRPr="00D743BB">
              <w:rPr>
                <w:rFonts w:ascii="Cambria" w:hAnsi="Cambria" w:cs="Arial"/>
              </w:rPr>
              <w:t xml:space="preserve">5 - A gestão dos sistemas que organizam a informação de saúde deve garantir a separação entre a informação de saúde e genética e a restante informação pessoal, designadamente através da definição de diversos níveis de acesso. </w:t>
            </w:r>
          </w:p>
          <w:p w:rsidR="00D743BB" w:rsidRPr="00D743BB" w:rsidRDefault="00D743BB" w:rsidP="00D743BB">
            <w:pPr>
              <w:rPr>
                <w:rFonts w:ascii="Cambria" w:hAnsi="Cambria" w:cs="Arial"/>
              </w:rPr>
            </w:pPr>
            <w:r w:rsidRPr="00D743BB">
              <w:rPr>
                <w:rFonts w:ascii="Cambria" w:hAnsi="Cambria" w:cs="Arial"/>
              </w:rPr>
              <w:t xml:space="preserve">6 - A gestão dos sistemas de informação deve garantir o processamento regular e frequente de cópias de segurança da informação de saúde, salvaguardadas as garantias de confidencialidade estabelecidas por lei. </w:t>
            </w:r>
          </w:p>
          <w:p w:rsidR="00D743BB" w:rsidRPr="00D743BB" w:rsidRDefault="00D743BB" w:rsidP="00D743BB">
            <w:pPr>
              <w:jc w:val="center"/>
              <w:rPr>
                <w:rFonts w:ascii="Cambria" w:hAnsi="Cambria" w:cs="Arial"/>
              </w:rPr>
            </w:pPr>
            <w:r>
              <w:rPr>
                <w:rFonts w:ascii="Cambria" w:hAnsi="Cambria" w:cs="Arial"/>
              </w:rPr>
              <w:t>Artigo 5.º</w:t>
            </w:r>
          </w:p>
          <w:p w:rsidR="00D743BB" w:rsidRPr="00D743BB" w:rsidRDefault="00D743BB" w:rsidP="00D743BB">
            <w:pPr>
              <w:jc w:val="center"/>
              <w:rPr>
                <w:rFonts w:ascii="Cambria" w:hAnsi="Cambria" w:cs="Arial"/>
              </w:rPr>
            </w:pPr>
            <w:r>
              <w:rPr>
                <w:rFonts w:ascii="Cambria" w:hAnsi="Cambria" w:cs="Arial"/>
              </w:rPr>
              <w:t>Informação médica</w:t>
            </w:r>
          </w:p>
          <w:p w:rsidR="00D743BB" w:rsidRPr="00D743BB" w:rsidRDefault="00D743BB" w:rsidP="00D743BB">
            <w:pPr>
              <w:rPr>
                <w:rFonts w:ascii="Cambria" w:hAnsi="Cambria" w:cs="Arial"/>
              </w:rPr>
            </w:pPr>
            <w:r w:rsidRPr="00D743BB">
              <w:rPr>
                <w:rFonts w:ascii="Cambria" w:hAnsi="Cambria" w:cs="Arial"/>
              </w:rPr>
              <w:t>1 - Para os efeitos desta lei, a informação médica é a informação de saúde destinada a ser utilizada em prestações de cui</w:t>
            </w:r>
            <w:r>
              <w:rPr>
                <w:rFonts w:ascii="Cambria" w:hAnsi="Cambria" w:cs="Arial"/>
              </w:rPr>
              <w:t xml:space="preserve">dados ou tratamentos de saúde. </w:t>
            </w:r>
          </w:p>
          <w:p w:rsidR="00D743BB" w:rsidRPr="00D743BB" w:rsidRDefault="00D743BB" w:rsidP="00D743BB">
            <w:pPr>
              <w:rPr>
                <w:rFonts w:ascii="Cambria" w:hAnsi="Cambria" w:cs="Arial"/>
              </w:rPr>
            </w:pPr>
            <w:r w:rsidRPr="00D743BB">
              <w:rPr>
                <w:rFonts w:ascii="Cambria" w:hAnsi="Cambria" w:cs="Arial"/>
              </w:rPr>
              <w:t>2 - Entende-se por «processo clínico» qualquer registo, informatizado ou não, que contenha informação de saúde sob</w:t>
            </w:r>
            <w:r>
              <w:rPr>
                <w:rFonts w:ascii="Cambria" w:hAnsi="Cambria" w:cs="Arial"/>
              </w:rPr>
              <w:t xml:space="preserve">re doentes ou seus familiares. </w:t>
            </w:r>
          </w:p>
          <w:p w:rsidR="00D743BB" w:rsidRPr="00D743BB" w:rsidRDefault="00D743BB" w:rsidP="00D743BB">
            <w:pPr>
              <w:rPr>
                <w:rFonts w:ascii="Cambria" w:hAnsi="Cambria" w:cs="Arial"/>
              </w:rPr>
            </w:pPr>
            <w:r w:rsidRPr="00D743BB">
              <w:rPr>
                <w:rFonts w:ascii="Cambria" w:hAnsi="Cambria" w:cs="Arial"/>
              </w:rPr>
              <w:t>3 - Cada processo clínico deve conter toda a informação médica disponível que diga respeito à pessoa, ressalvada a restrição</w:t>
            </w:r>
            <w:r>
              <w:rPr>
                <w:rFonts w:ascii="Cambria" w:hAnsi="Cambria" w:cs="Arial"/>
              </w:rPr>
              <w:t xml:space="preserve"> imposta pelo artigo seguinte. </w:t>
            </w:r>
          </w:p>
          <w:p w:rsidR="00D743BB" w:rsidRPr="00D743BB" w:rsidRDefault="00D743BB" w:rsidP="00D743BB">
            <w:pPr>
              <w:rPr>
                <w:rFonts w:ascii="Cambria" w:hAnsi="Cambria" w:cs="Arial"/>
              </w:rPr>
            </w:pPr>
            <w:r w:rsidRPr="00D743BB">
              <w:rPr>
                <w:rFonts w:ascii="Cambria" w:hAnsi="Cambria" w:cs="Arial"/>
              </w:rPr>
              <w:t>4 - A informação médica é inscrita no processo clínico pelo médico que tenha assistido a pessoa ou, sob a supervisão daquele, informatizada por outro profissional igualmente sujeito ao dever de sigilo, no âmbito das competências específicas de cada profissão e dentro do respeito pelas res</w:t>
            </w:r>
            <w:r>
              <w:rPr>
                <w:rFonts w:ascii="Cambria" w:hAnsi="Cambria" w:cs="Arial"/>
              </w:rPr>
              <w:t xml:space="preserve">pectivas normas deontológicas. </w:t>
            </w:r>
          </w:p>
          <w:p w:rsidR="00D743BB" w:rsidRPr="00D743BB" w:rsidRDefault="00D743BB" w:rsidP="00D743BB">
            <w:pPr>
              <w:rPr>
                <w:rFonts w:ascii="Cambria" w:hAnsi="Cambria" w:cs="Arial"/>
              </w:rPr>
            </w:pPr>
            <w:r w:rsidRPr="00D743BB">
              <w:rPr>
                <w:rFonts w:ascii="Cambria" w:hAnsi="Cambria" w:cs="Arial"/>
              </w:rPr>
              <w:t xml:space="preserve">5 - O processo clínico só pode ser consultado por médico incumbido da realização de prestações de saúde a favor da pessoa a que respeita ou, sob a supervisão daquele, por outro profissional de saúde obrigado a sigilo e na medida do estritamente necessário à realização das mesmas, sem prejuízo da investigação epidemiológica, clínica ou genética que possa ser feita sobre os mesmos, ressalvando-se o que fica definido no artigo 16.º </w:t>
            </w:r>
          </w:p>
          <w:p w:rsidR="00D743BB" w:rsidRPr="00D743BB" w:rsidRDefault="00D743BB" w:rsidP="00D743BB">
            <w:pPr>
              <w:jc w:val="center"/>
              <w:rPr>
                <w:rFonts w:ascii="Cambria" w:hAnsi="Cambria" w:cs="Arial"/>
              </w:rPr>
            </w:pPr>
            <w:r w:rsidRPr="00D743BB">
              <w:rPr>
                <w:rFonts w:ascii="Cambria" w:hAnsi="Cambria" w:cs="Arial"/>
              </w:rPr>
              <w:t>Artigo 6.º</w:t>
            </w:r>
          </w:p>
          <w:p w:rsidR="00D743BB" w:rsidRPr="00D743BB" w:rsidRDefault="00D743BB" w:rsidP="00D743BB">
            <w:pPr>
              <w:jc w:val="center"/>
              <w:rPr>
                <w:rFonts w:ascii="Cambria" w:hAnsi="Cambria" w:cs="Arial"/>
              </w:rPr>
            </w:pPr>
            <w:r>
              <w:rPr>
                <w:rFonts w:ascii="Cambria" w:hAnsi="Cambria" w:cs="Arial"/>
              </w:rPr>
              <w:lastRenderedPageBreak/>
              <w:t>Informação genética</w:t>
            </w:r>
          </w:p>
          <w:p w:rsidR="00D743BB" w:rsidRPr="00D743BB" w:rsidRDefault="00D743BB" w:rsidP="00D743BB">
            <w:pPr>
              <w:rPr>
                <w:rFonts w:ascii="Cambria" w:hAnsi="Cambria" w:cs="Arial"/>
              </w:rPr>
            </w:pPr>
            <w:r w:rsidRPr="00D743BB">
              <w:rPr>
                <w:rFonts w:ascii="Cambria" w:hAnsi="Cambria" w:cs="Arial"/>
              </w:rPr>
              <w:t xml:space="preserve">1 - A informação genética é a informação de saúde que verse as características hereditárias de uma ou de várias pessoas, aparentadas entre si ou com características comuns daquele tipo, excluindo-se desta definição a informação derivada de testes de parentesco ou estudos de zigotia em gémeos, dos estudos de identificação genética para fins criminais, bem como do estudo das mutações </w:t>
            </w:r>
            <w:r>
              <w:rPr>
                <w:rFonts w:ascii="Cambria" w:hAnsi="Cambria" w:cs="Arial"/>
              </w:rPr>
              <w:t xml:space="preserve">genéticas somáticas no cancro. </w:t>
            </w:r>
          </w:p>
          <w:p w:rsidR="00D743BB" w:rsidRPr="00D743BB" w:rsidRDefault="00D743BB" w:rsidP="00D743BB">
            <w:pPr>
              <w:rPr>
                <w:rFonts w:ascii="Cambria" w:hAnsi="Cambria" w:cs="Arial"/>
              </w:rPr>
            </w:pPr>
            <w:r w:rsidRPr="00D743BB">
              <w:rPr>
                <w:rFonts w:ascii="Cambria" w:hAnsi="Cambria" w:cs="Arial"/>
              </w:rPr>
              <w:t>2 - A informação genética pode ser resultado da realização de testes genéticos por meios de biologia molecular, mas também de testes citogenéticos, bioquímicos, fisiológicos ou imagiológicos, ou da simples recolha de informação familiar, registada sob a forma de uma árvore familiar ou outra, cada um dos quais pode, por si só, enunciar o estatuto genético de</w:t>
            </w:r>
            <w:r>
              <w:rPr>
                <w:rFonts w:ascii="Cambria" w:hAnsi="Cambria" w:cs="Arial"/>
              </w:rPr>
              <w:t xml:space="preserve"> uma pessoa e seus familiares. </w:t>
            </w:r>
          </w:p>
          <w:p w:rsidR="00D743BB" w:rsidRPr="00D743BB" w:rsidRDefault="00D743BB" w:rsidP="00D743BB">
            <w:pPr>
              <w:rPr>
                <w:rFonts w:ascii="Cambria" w:hAnsi="Cambria" w:cs="Arial"/>
              </w:rPr>
            </w:pPr>
            <w:r w:rsidRPr="00D743BB">
              <w:rPr>
                <w:rFonts w:ascii="Cambria" w:hAnsi="Cambria" w:cs="Arial"/>
              </w:rPr>
              <w:t>3 - A informação genética reveste natureza médica apenas quando se destina a ser utilizada nas prestações de cuidados ou tratamentos de saúde, no contexto da confirmação ou exclusão de um diagnóstico clínico, no contexto de diagnóstico pré-natal ou diagnóstico pré-implantatório ou no da farmacogenética, excluindo-se, pois, a informação de testes preditivos para predisposições a doenças comuns e pré-sintomát</w:t>
            </w:r>
            <w:r>
              <w:rPr>
                <w:rFonts w:ascii="Cambria" w:hAnsi="Cambria" w:cs="Arial"/>
              </w:rPr>
              <w:t xml:space="preserve">icos para doenças monogénicas. </w:t>
            </w:r>
          </w:p>
          <w:p w:rsidR="00D743BB" w:rsidRPr="00D743BB" w:rsidRDefault="00D743BB" w:rsidP="00D743BB">
            <w:pPr>
              <w:rPr>
                <w:rFonts w:ascii="Cambria" w:hAnsi="Cambria" w:cs="Arial"/>
              </w:rPr>
            </w:pPr>
            <w:r w:rsidRPr="00D743BB">
              <w:rPr>
                <w:rFonts w:ascii="Cambria" w:hAnsi="Cambria" w:cs="Arial"/>
              </w:rPr>
              <w:t>4 - A informação genética que não tenha implicações imediatas para o estado de saúde actual, tal como a resultante de testes de paternidade, de estudos de zigotia em gémeos, e a de testes preditivos - com a excepção de testes genéticos para resposta a medicamentos -, de heterozigotia, pré-sintomáticos, pré-natais ou pré-implantatórios não pode ser incluída no processo clínico, salvo no caso de consultas ou serviços de genética médica com arquivos próprios e separad</w:t>
            </w:r>
            <w:r>
              <w:rPr>
                <w:rFonts w:ascii="Cambria" w:hAnsi="Cambria" w:cs="Arial"/>
              </w:rPr>
              <w:t xml:space="preserve">os. </w:t>
            </w:r>
          </w:p>
          <w:p w:rsidR="00D743BB" w:rsidRPr="00D743BB" w:rsidRDefault="00D743BB" w:rsidP="00D743BB">
            <w:pPr>
              <w:rPr>
                <w:rFonts w:ascii="Cambria" w:hAnsi="Cambria" w:cs="Arial"/>
              </w:rPr>
            </w:pPr>
            <w:r w:rsidRPr="00D743BB">
              <w:rPr>
                <w:rFonts w:ascii="Cambria" w:hAnsi="Cambria" w:cs="Arial"/>
              </w:rPr>
              <w:t>5 - Os processos clínicos de consultas ou serviços de genética médica não podem ser acedidos, facultados ou consultados por médicos, outros profissionais de saúde ou funcionários de outros serviços da mesma instituição ou outras instituições do sistema de saúde no caso de conterem informação gen</w:t>
            </w:r>
            <w:r>
              <w:rPr>
                <w:rFonts w:ascii="Cambria" w:hAnsi="Cambria" w:cs="Arial"/>
              </w:rPr>
              <w:t xml:space="preserve">ética sobre pessoas saudáveis. </w:t>
            </w:r>
          </w:p>
          <w:p w:rsidR="00D743BB" w:rsidRPr="00D743BB" w:rsidRDefault="00D743BB" w:rsidP="00D743BB">
            <w:pPr>
              <w:rPr>
                <w:rFonts w:ascii="Cambria" w:hAnsi="Cambria" w:cs="Arial"/>
              </w:rPr>
            </w:pPr>
            <w:r w:rsidRPr="00D743BB">
              <w:rPr>
                <w:rFonts w:ascii="Cambria" w:hAnsi="Cambria" w:cs="Arial"/>
              </w:rPr>
              <w:t xml:space="preserve">6 - A informação genética deve ser objecto de medidas legislativas e administrativas de protecção reforçada em termos de acesso, segurança e </w:t>
            </w:r>
            <w:r>
              <w:rPr>
                <w:rFonts w:ascii="Cambria" w:hAnsi="Cambria" w:cs="Arial"/>
              </w:rPr>
              <w:t xml:space="preserve">confidencialidade. </w:t>
            </w:r>
          </w:p>
          <w:p w:rsidR="00D743BB" w:rsidRPr="00D743BB" w:rsidRDefault="00D743BB" w:rsidP="00D743BB">
            <w:pPr>
              <w:rPr>
                <w:rFonts w:ascii="Cambria" w:hAnsi="Cambria" w:cs="Arial"/>
              </w:rPr>
            </w:pPr>
            <w:r w:rsidRPr="00D743BB">
              <w:rPr>
                <w:rFonts w:ascii="Cambria" w:hAnsi="Cambria" w:cs="Arial"/>
              </w:rPr>
              <w:t>7 - A utilização de informação genética é um acto entre o seu titular e o médico, que é sujeito às regras deontológicas de sigilo profissional dos médicos e dos res</w:t>
            </w:r>
            <w:r>
              <w:rPr>
                <w:rFonts w:ascii="Cambria" w:hAnsi="Cambria" w:cs="Arial"/>
              </w:rPr>
              <w:t xml:space="preserve">tantes profissionais de saúde. </w:t>
            </w:r>
          </w:p>
          <w:p w:rsidR="00D743BB" w:rsidRPr="00D743BB" w:rsidRDefault="00D743BB" w:rsidP="00D743BB">
            <w:pPr>
              <w:rPr>
                <w:rFonts w:ascii="Cambria" w:hAnsi="Cambria" w:cs="Arial"/>
              </w:rPr>
            </w:pPr>
            <w:r w:rsidRPr="00D743BB">
              <w:rPr>
                <w:rFonts w:ascii="Cambria" w:hAnsi="Cambria" w:cs="Arial"/>
              </w:rPr>
              <w:t xml:space="preserve">8 - A existência de vínculo laboral ou outro entre o médico ou outro profissional de saúde e qualquer actividade, incluindo companhias de seguros, entidades profissionais ou fornecedores de quaisquer bens ou serviços, não justifica </w:t>
            </w:r>
            <w:r w:rsidRPr="00D743BB">
              <w:rPr>
                <w:rFonts w:ascii="Cambria" w:hAnsi="Cambria" w:cs="Arial"/>
              </w:rPr>
              <w:lastRenderedPageBreak/>
              <w:t>qualquer diminuição aos deveres de segre</w:t>
            </w:r>
            <w:r>
              <w:rPr>
                <w:rFonts w:ascii="Cambria" w:hAnsi="Cambria" w:cs="Arial"/>
              </w:rPr>
              <w:t xml:space="preserve">do que sobre aqueles impendem. </w:t>
            </w:r>
          </w:p>
          <w:p w:rsidR="00D743BB" w:rsidRPr="00D743BB" w:rsidRDefault="00D743BB" w:rsidP="00D743BB">
            <w:pPr>
              <w:rPr>
                <w:rFonts w:ascii="Cambria" w:hAnsi="Cambria" w:cs="Arial"/>
              </w:rPr>
            </w:pPr>
            <w:r w:rsidRPr="00D743BB">
              <w:rPr>
                <w:rFonts w:ascii="Cambria" w:hAnsi="Cambria" w:cs="Arial"/>
              </w:rPr>
              <w:t xml:space="preserve">9 - Os cidadãos têm o direito de saber se um processo clínico, ficheiro ou registo médico ou de investigação contém informação genética sobre eles próprios e a sua família e de conhecer as finalidades e usos dessa informação, a forma como é armazenada e os prazos da sua conservação. </w:t>
            </w:r>
          </w:p>
          <w:p w:rsidR="00D743BB" w:rsidRPr="00D743BB" w:rsidRDefault="00D743BB" w:rsidP="00D743BB">
            <w:pPr>
              <w:jc w:val="center"/>
              <w:rPr>
                <w:rFonts w:ascii="Cambria" w:hAnsi="Cambria" w:cs="Arial"/>
              </w:rPr>
            </w:pPr>
            <w:r>
              <w:rPr>
                <w:rFonts w:ascii="Cambria" w:hAnsi="Cambria" w:cs="Arial"/>
              </w:rPr>
              <w:t>Artigo 7.º</w:t>
            </w:r>
          </w:p>
          <w:p w:rsidR="00D743BB" w:rsidRPr="00D743BB" w:rsidRDefault="00D743BB" w:rsidP="00D743BB">
            <w:pPr>
              <w:jc w:val="center"/>
              <w:rPr>
                <w:rFonts w:ascii="Cambria" w:hAnsi="Cambria" w:cs="Arial"/>
              </w:rPr>
            </w:pPr>
            <w:r>
              <w:rPr>
                <w:rFonts w:ascii="Cambria" w:hAnsi="Cambria" w:cs="Arial"/>
              </w:rPr>
              <w:t>Bases de dados genéticos</w:t>
            </w:r>
          </w:p>
          <w:p w:rsidR="00D743BB" w:rsidRPr="00D743BB" w:rsidRDefault="00D743BB" w:rsidP="00D743BB">
            <w:pPr>
              <w:rPr>
                <w:rFonts w:ascii="Cambria" w:hAnsi="Cambria" w:cs="Arial"/>
              </w:rPr>
            </w:pPr>
            <w:r w:rsidRPr="00D743BB">
              <w:rPr>
                <w:rFonts w:ascii="Cambria" w:hAnsi="Cambria" w:cs="Arial"/>
              </w:rPr>
              <w:t>1 - Entende-se por «base de dados genéticos» qualquer registo, informatizado ou não, que contenha informação genética sobre um co</w:t>
            </w:r>
            <w:r>
              <w:rPr>
                <w:rFonts w:ascii="Cambria" w:hAnsi="Cambria" w:cs="Arial"/>
              </w:rPr>
              <w:t xml:space="preserve">njunto de pessoas ou famílias. </w:t>
            </w:r>
          </w:p>
          <w:p w:rsidR="00D743BB" w:rsidRPr="00D743BB" w:rsidRDefault="00D743BB" w:rsidP="00D743BB">
            <w:pPr>
              <w:rPr>
                <w:rFonts w:ascii="Cambria" w:hAnsi="Cambria" w:cs="Arial"/>
              </w:rPr>
            </w:pPr>
            <w:r w:rsidRPr="00D743BB">
              <w:rPr>
                <w:rFonts w:ascii="Cambria" w:hAnsi="Cambria" w:cs="Arial"/>
              </w:rPr>
              <w:t xml:space="preserve">2 - As regras de criação, manutenção, gestão e segurança das bases de dados genéticos para prestação de cuidados de saúde e relativas à investigação em saúde são regulamentadas nos termos da legislação que regula </w:t>
            </w:r>
            <w:r>
              <w:rPr>
                <w:rFonts w:ascii="Cambria" w:hAnsi="Cambria" w:cs="Arial"/>
              </w:rPr>
              <w:t xml:space="preserve">a protecção de dados pessoais. </w:t>
            </w:r>
          </w:p>
          <w:p w:rsidR="00D743BB" w:rsidRPr="00D743BB" w:rsidRDefault="00D743BB" w:rsidP="00D743BB">
            <w:pPr>
              <w:rPr>
                <w:rFonts w:ascii="Cambria" w:hAnsi="Cambria" w:cs="Arial"/>
              </w:rPr>
            </w:pPr>
            <w:r w:rsidRPr="00D743BB">
              <w:rPr>
                <w:rFonts w:ascii="Cambria" w:hAnsi="Cambria" w:cs="Arial"/>
              </w:rPr>
              <w:t>3 - As bases de dados genéticos que contenham informação familiar e os registos genéticos que permitam a identificação de familiares devem ser mantidas e supervisionadas por um médico com especialidade em genética ou, n</w:t>
            </w:r>
            <w:r>
              <w:rPr>
                <w:rFonts w:ascii="Cambria" w:hAnsi="Cambria" w:cs="Arial"/>
              </w:rPr>
              <w:t xml:space="preserve">a sua falta, por outro médico. </w:t>
            </w:r>
          </w:p>
          <w:p w:rsidR="00D743BB" w:rsidRPr="009808F0" w:rsidRDefault="00D743BB" w:rsidP="00D743BB">
            <w:pPr>
              <w:rPr>
                <w:rFonts w:ascii="Cambria" w:hAnsi="Cambria" w:cs="Arial"/>
              </w:rPr>
            </w:pPr>
            <w:r w:rsidRPr="00D743BB">
              <w:rPr>
                <w:rFonts w:ascii="Cambria" w:hAnsi="Cambria" w:cs="Arial"/>
              </w:rPr>
              <w:t>4 - Qualquer pessoa pode pedir e ter acesso à informação sobre si própria contida em ficheiros com dados pessoais, nos termos da lei.</w:t>
            </w:r>
          </w:p>
        </w:tc>
        <w:tc>
          <w:tcPr>
            <w:tcW w:w="1843" w:type="dxa"/>
            <w:shd w:val="clear" w:color="auto" w:fill="auto"/>
          </w:tcPr>
          <w:p w:rsidR="00463E03" w:rsidRPr="009808F0" w:rsidRDefault="003A7F61" w:rsidP="003A7F61">
            <w:pPr>
              <w:rPr>
                <w:rFonts w:ascii="Cambria" w:hAnsi="Cambria" w:cs="Arial"/>
              </w:rPr>
            </w:pPr>
            <w:r w:rsidRPr="003A7F61">
              <w:rPr>
                <w:rFonts w:ascii="Cambria" w:hAnsi="Cambria" w:cs="Arial"/>
              </w:rPr>
              <w:lastRenderedPageBreak/>
              <w:t>Lei n.º 12/2005, de 26 de janeiro</w:t>
            </w:r>
            <w:r>
              <w:rPr>
                <w:rFonts w:ascii="Cambria" w:hAnsi="Cambria" w:cs="Arial"/>
              </w:rPr>
              <w:t xml:space="preserve">, alterada pelo artigo 45º da </w:t>
            </w:r>
            <w:r w:rsidRPr="003A7F61">
              <w:rPr>
                <w:rFonts w:ascii="Cambria" w:hAnsi="Cambria" w:cs="Arial"/>
              </w:rPr>
              <w:t>Lei n.º 26/2016, de 22 de agosto</w:t>
            </w:r>
          </w:p>
        </w:tc>
      </w:tr>
      <w:tr w:rsidR="00463E03" w:rsidRPr="009808F0" w:rsidTr="00463E03">
        <w:tc>
          <w:tcPr>
            <w:tcW w:w="7763" w:type="dxa"/>
            <w:shd w:val="clear" w:color="auto" w:fill="auto"/>
          </w:tcPr>
          <w:p w:rsidR="00772A13" w:rsidRDefault="00772A13" w:rsidP="00463E03">
            <w:pPr>
              <w:jc w:val="center"/>
              <w:rPr>
                <w:rFonts w:ascii="Cambria" w:hAnsi="Cambria" w:cs="Arial"/>
              </w:rPr>
            </w:pPr>
          </w:p>
          <w:p w:rsidR="00772A13" w:rsidRPr="00772A13" w:rsidRDefault="00772A13" w:rsidP="00772A13">
            <w:pPr>
              <w:jc w:val="center"/>
              <w:rPr>
                <w:rFonts w:ascii="Cambria" w:hAnsi="Cambria" w:cs="Arial"/>
              </w:rPr>
            </w:pPr>
            <w:r w:rsidRPr="00772A13">
              <w:rPr>
                <w:rFonts w:ascii="Cambria" w:hAnsi="Cambria" w:cs="Arial"/>
              </w:rPr>
              <w:t>Artigo 75.º</w:t>
            </w:r>
          </w:p>
          <w:p w:rsidR="00772A13" w:rsidRPr="00772A13" w:rsidRDefault="00772A13" w:rsidP="00772A13">
            <w:pPr>
              <w:jc w:val="center"/>
              <w:rPr>
                <w:rFonts w:ascii="Cambria" w:hAnsi="Cambria" w:cs="Arial"/>
              </w:rPr>
            </w:pPr>
            <w:r>
              <w:rPr>
                <w:rFonts w:ascii="Cambria" w:hAnsi="Cambria" w:cs="Arial"/>
              </w:rPr>
              <w:t>Cartas-missivas confidenciais</w:t>
            </w:r>
          </w:p>
          <w:p w:rsidR="00772A13" w:rsidRPr="00772A13" w:rsidRDefault="00772A13" w:rsidP="00772A13">
            <w:pPr>
              <w:rPr>
                <w:rFonts w:ascii="Cambria" w:hAnsi="Cambria" w:cs="Arial"/>
              </w:rPr>
            </w:pPr>
            <w:r w:rsidRPr="00772A13">
              <w:rPr>
                <w:rFonts w:ascii="Cambria" w:hAnsi="Cambria" w:cs="Arial"/>
              </w:rPr>
              <w:t xml:space="preserve">1. O destinatário de carta-missiva de natureza confidencial deve guardar reserva sobre o seu conteúdo, não lhe sendo lícito aproveitar os elementos de informação que ela tenha levado ao seu conhecimento. </w:t>
            </w:r>
          </w:p>
          <w:p w:rsidR="00772A13" w:rsidRDefault="00772A13" w:rsidP="00772A13">
            <w:pPr>
              <w:rPr>
                <w:rFonts w:ascii="Cambria" w:hAnsi="Cambria" w:cs="Arial"/>
              </w:rPr>
            </w:pPr>
            <w:r w:rsidRPr="00772A13">
              <w:rPr>
                <w:rFonts w:ascii="Cambria" w:hAnsi="Cambria" w:cs="Arial"/>
              </w:rPr>
              <w:t>2. Morto o destinatário, pode a restituição da carta confidencial ser ordenada pelo tribunal, a requerimento do autor dela ou, se este já tiver falecido, das pessoas indicadas no n.º 2 do artigo 71.º; pode também ser ordenada a destruição da carta, o seu depósito em mão de pessoa idónea ou qualquer outra medida apropriada.</w:t>
            </w:r>
          </w:p>
          <w:p w:rsidR="00772A13" w:rsidRPr="00772A13" w:rsidRDefault="00772A13" w:rsidP="00772A13">
            <w:pPr>
              <w:jc w:val="center"/>
              <w:rPr>
                <w:rFonts w:ascii="Cambria" w:hAnsi="Cambria" w:cs="Arial"/>
              </w:rPr>
            </w:pPr>
            <w:r w:rsidRPr="00772A13">
              <w:rPr>
                <w:rFonts w:ascii="Cambria" w:hAnsi="Cambria" w:cs="Arial"/>
              </w:rPr>
              <w:t>Artigo 76.º</w:t>
            </w:r>
          </w:p>
          <w:p w:rsidR="00772A13" w:rsidRPr="00772A13" w:rsidRDefault="00772A13" w:rsidP="00772A13">
            <w:pPr>
              <w:jc w:val="center"/>
              <w:rPr>
                <w:rFonts w:ascii="Cambria" w:hAnsi="Cambria" w:cs="Arial"/>
              </w:rPr>
            </w:pPr>
            <w:r w:rsidRPr="00772A13">
              <w:rPr>
                <w:rFonts w:ascii="Cambria" w:hAnsi="Cambria" w:cs="Arial"/>
              </w:rPr>
              <w:t>Pub</w:t>
            </w:r>
            <w:r>
              <w:rPr>
                <w:rFonts w:ascii="Cambria" w:hAnsi="Cambria" w:cs="Arial"/>
              </w:rPr>
              <w:t>licação de cartas confidenciais</w:t>
            </w:r>
          </w:p>
          <w:p w:rsidR="00772A13" w:rsidRPr="00772A13" w:rsidRDefault="00772A13" w:rsidP="00772A13">
            <w:pPr>
              <w:rPr>
                <w:rFonts w:ascii="Cambria" w:hAnsi="Cambria" w:cs="Arial"/>
              </w:rPr>
            </w:pPr>
            <w:r w:rsidRPr="00772A13">
              <w:rPr>
                <w:rFonts w:ascii="Cambria" w:hAnsi="Cambria" w:cs="Arial"/>
              </w:rPr>
              <w:t xml:space="preserve">1. As cartas-missivas confidenciais só podem ser publicadas com o consentimento do seu autor ou com o suprimento judicial desse consentimento; </w:t>
            </w:r>
            <w:r w:rsidRPr="00772A13">
              <w:rPr>
                <w:rFonts w:ascii="Cambria" w:hAnsi="Cambria" w:cs="Arial"/>
              </w:rPr>
              <w:lastRenderedPageBreak/>
              <w:t xml:space="preserve">mas não há lugar ao suprimento quando se trate de utilizar as cartas como documento literário, histórico ou biográfico. </w:t>
            </w:r>
          </w:p>
          <w:p w:rsidR="00772A13" w:rsidRPr="00772A13" w:rsidRDefault="00772A13" w:rsidP="00772A13">
            <w:pPr>
              <w:rPr>
                <w:rFonts w:ascii="Cambria" w:hAnsi="Cambria" w:cs="Arial"/>
              </w:rPr>
            </w:pPr>
            <w:r w:rsidRPr="00772A13">
              <w:rPr>
                <w:rFonts w:ascii="Cambria" w:hAnsi="Cambria" w:cs="Arial"/>
              </w:rPr>
              <w:t>2. Depois da morte do autor, a autorização compete às pessoas designadas no n.º 2 do artigo 71.º, segundo a ordem nele indicada.</w:t>
            </w:r>
          </w:p>
          <w:p w:rsidR="00772A13" w:rsidRPr="00772A13" w:rsidRDefault="00772A13" w:rsidP="00772A13">
            <w:pPr>
              <w:jc w:val="center"/>
              <w:rPr>
                <w:rFonts w:ascii="Cambria" w:hAnsi="Cambria" w:cs="Arial"/>
              </w:rPr>
            </w:pPr>
          </w:p>
          <w:p w:rsidR="00772A13" w:rsidRPr="00772A13" w:rsidRDefault="00772A13" w:rsidP="00772A13">
            <w:pPr>
              <w:jc w:val="center"/>
              <w:rPr>
                <w:rFonts w:ascii="Cambria" w:hAnsi="Cambria" w:cs="Arial"/>
              </w:rPr>
            </w:pPr>
            <w:r w:rsidRPr="00772A13">
              <w:rPr>
                <w:rFonts w:ascii="Cambria" w:hAnsi="Cambria" w:cs="Arial"/>
              </w:rPr>
              <w:t xml:space="preserve">  Artigo 77.º</w:t>
            </w:r>
          </w:p>
          <w:p w:rsidR="00772A13" w:rsidRPr="00772A13" w:rsidRDefault="00772A13" w:rsidP="00772A13">
            <w:pPr>
              <w:jc w:val="center"/>
              <w:rPr>
                <w:rFonts w:ascii="Cambria" w:hAnsi="Cambria" w:cs="Arial"/>
              </w:rPr>
            </w:pPr>
            <w:r w:rsidRPr="00772A13">
              <w:rPr>
                <w:rFonts w:ascii="Cambria" w:hAnsi="Cambria" w:cs="Arial"/>
              </w:rPr>
              <w:t xml:space="preserve">Memórias familiares </w:t>
            </w:r>
            <w:r>
              <w:rPr>
                <w:rFonts w:ascii="Cambria" w:hAnsi="Cambria" w:cs="Arial"/>
              </w:rPr>
              <w:t>e outros escritos confidenciais</w:t>
            </w:r>
          </w:p>
          <w:p w:rsidR="00772A13" w:rsidRPr="00772A13" w:rsidRDefault="00772A13" w:rsidP="00772A13">
            <w:pPr>
              <w:rPr>
                <w:rFonts w:ascii="Cambria" w:hAnsi="Cambria" w:cs="Arial"/>
              </w:rPr>
            </w:pPr>
            <w:r w:rsidRPr="00772A13">
              <w:rPr>
                <w:rFonts w:ascii="Cambria" w:hAnsi="Cambria" w:cs="Arial"/>
              </w:rPr>
              <w:t>O disposto no artigo anterior é aplicável, com as necessárias adaptações, às memórias familiares e pessoais e a outros escritos que tenham carácter confidencial ou se refiram à intimidade da vida privada.</w:t>
            </w:r>
          </w:p>
          <w:p w:rsidR="00772A13" w:rsidRPr="00772A13" w:rsidRDefault="00772A13" w:rsidP="00772A13">
            <w:pPr>
              <w:jc w:val="center"/>
              <w:rPr>
                <w:rFonts w:ascii="Cambria" w:hAnsi="Cambria" w:cs="Arial"/>
              </w:rPr>
            </w:pPr>
          </w:p>
          <w:p w:rsidR="00772A13" w:rsidRPr="00772A13" w:rsidRDefault="00772A13" w:rsidP="00772A13">
            <w:pPr>
              <w:jc w:val="center"/>
              <w:rPr>
                <w:rFonts w:ascii="Cambria" w:hAnsi="Cambria" w:cs="Arial"/>
              </w:rPr>
            </w:pPr>
            <w:r w:rsidRPr="00772A13">
              <w:rPr>
                <w:rFonts w:ascii="Cambria" w:hAnsi="Cambria" w:cs="Arial"/>
              </w:rPr>
              <w:t xml:space="preserve">  Artigo 78.º</w:t>
            </w:r>
          </w:p>
          <w:p w:rsidR="00772A13" w:rsidRPr="00772A13" w:rsidRDefault="00772A13" w:rsidP="00772A13">
            <w:pPr>
              <w:jc w:val="center"/>
              <w:rPr>
                <w:rFonts w:ascii="Cambria" w:hAnsi="Cambria" w:cs="Arial"/>
              </w:rPr>
            </w:pPr>
            <w:r w:rsidRPr="00772A13">
              <w:rPr>
                <w:rFonts w:ascii="Cambria" w:hAnsi="Cambria" w:cs="Arial"/>
              </w:rPr>
              <w:t>Ca</w:t>
            </w:r>
            <w:r>
              <w:rPr>
                <w:rFonts w:ascii="Cambria" w:hAnsi="Cambria" w:cs="Arial"/>
              </w:rPr>
              <w:t>rtas-missivas não confidenciais</w:t>
            </w:r>
          </w:p>
          <w:p w:rsidR="00772A13" w:rsidRPr="00772A13" w:rsidRDefault="00772A13" w:rsidP="00772A13">
            <w:pPr>
              <w:rPr>
                <w:rFonts w:ascii="Cambria" w:hAnsi="Cambria" w:cs="Arial"/>
              </w:rPr>
            </w:pPr>
            <w:r w:rsidRPr="00772A13">
              <w:rPr>
                <w:rFonts w:ascii="Cambria" w:hAnsi="Cambria" w:cs="Arial"/>
              </w:rPr>
              <w:t>O destinatário de carta não confidencial só pode usar dela em termos que não contrariem a expectativa do autor.</w:t>
            </w:r>
          </w:p>
          <w:p w:rsidR="00772A13" w:rsidRPr="00772A13" w:rsidRDefault="00772A13" w:rsidP="00772A13">
            <w:pPr>
              <w:jc w:val="center"/>
              <w:rPr>
                <w:rFonts w:ascii="Cambria" w:hAnsi="Cambria" w:cs="Arial"/>
              </w:rPr>
            </w:pPr>
          </w:p>
          <w:p w:rsidR="00772A13" w:rsidRPr="00772A13" w:rsidRDefault="00772A13" w:rsidP="00772A13">
            <w:pPr>
              <w:jc w:val="center"/>
              <w:rPr>
                <w:rFonts w:ascii="Cambria" w:hAnsi="Cambria" w:cs="Arial"/>
              </w:rPr>
            </w:pPr>
            <w:r w:rsidRPr="00772A13">
              <w:rPr>
                <w:rFonts w:ascii="Cambria" w:hAnsi="Cambria" w:cs="Arial"/>
              </w:rPr>
              <w:t xml:space="preserve">  Artigo 79.º</w:t>
            </w:r>
          </w:p>
          <w:p w:rsidR="00772A13" w:rsidRPr="00772A13" w:rsidRDefault="00772A13" w:rsidP="00772A13">
            <w:pPr>
              <w:jc w:val="center"/>
              <w:rPr>
                <w:rFonts w:ascii="Cambria" w:hAnsi="Cambria" w:cs="Arial"/>
              </w:rPr>
            </w:pPr>
            <w:r>
              <w:rPr>
                <w:rFonts w:ascii="Cambria" w:hAnsi="Cambria" w:cs="Arial"/>
              </w:rPr>
              <w:t>Direito à imagem</w:t>
            </w:r>
          </w:p>
          <w:p w:rsidR="00772A13" w:rsidRPr="00772A13" w:rsidRDefault="00772A13" w:rsidP="00772A13">
            <w:pPr>
              <w:rPr>
                <w:rFonts w:ascii="Cambria" w:hAnsi="Cambria" w:cs="Arial"/>
              </w:rPr>
            </w:pPr>
            <w:r w:rsidRPr="00772A13">
              <w:rPr>
                <w:rFonts w:ascii="Cambria" w:hAnsi="Cambria" w:cs="Arial"/>
              </w:rPr>
              <w:t xml:space="preserve">1. O retrato de uma pessoa não pode ser exposto, reproduzido ou lançado no comércio sem o consentimento dela; depois da morte da pessoa retratada, a autorização compete às pessoas designadas no n.º 2 do artigo 71.º, segundo a ordem nele indicada. </w:t>
            </w:r>
          </w:p>
          <w:p w:rsidR="00772A13" w:rsidRPr="00772A13" w:rsidRDefault="00772A13" w:rsidP="00772A13">
            <w:pPr>
              <w:rPr>
                <w:rFonts w:ascii="Cambria" w:hAnsi="Cambria" w:cs="Arial"/>
              </w:rPr>
            </w:pPr>
            <w:r w:rsidRPr="00772A13">
              <w:rPr>
                <w:rFonts w:ascii="Cambria" w:hAnsi="Cambria" w:cs="Arial"/>
              </w:rPr>
              <w:t xml:space="preserve">2. Não é necessário o consentimento da pessoa retratada quando assim o justifiquem a sua notoriedade, o cargo que desempenhe, exigências de polícia ou de justiça, finalidades científicas, didácticas ou culturais, ou quando a reprodução da imagem vier enquadrada na de lugares públicos, ou na de factos de interesse público ou que hajam decorrido publicamente. </w:t>
            </w:r>
          </w:p>
          <w:p w:rsidR="00772A13" w:rsidRDefault="00772A13" w:rsidP="00772A13">
            <w:pPr>
              <w:rPr>
                <w:rFonts w:ascii="Cambria" w:hAnsi="Cambria" w:cs="Arial"/>
              </w:rPr>
            </w:pPr>
            <w:r w:rsidRPr="00772A13">
              <w:rPr>
                <w:rFonts w:ascii="Cambria" w:hAnsi="Cambria" w:cs="Arial"/>
              </w:rPr>
              <w:t>3. O retrato não pode, porém, ser reproduzido, exposto ou lançado no comércio, se do facto resultar prejuízo para a honra, reputação ou simples decoro da pessoa retratada.</w:t>
            </w:r>
          </w:p>
          <w:p w:rsidR="00772A13" w:rsidRDefault="00772A13" w:rsidP="00463E03">
            <w:pPr>
              <w:jc w:val="center"/>
              <w:rPr>
                <w:rFonts w:ascii="Cambria" w:hAnsi="Cambria" w:cs="Arial"/>
              </w:rPr>
            </w:pPr>
          </w:p>
          <w:p w:rsidR="00463E03" w:rsidRDefault="00463E03" w:rsidP="00463E03">
            <w:pPr>
              <w:jc w:val="center"/>
              <w:rPr>
                <w:rFonts w:ascii="Cambria" w:hAnsi="Cambria" w:cs="Arial"/>
              </w:rPr>
            </w:pPr>
            <w:r w:rsidRPr="00044C5B">
              <w:rPr>
                <w:rFonts w:ascii="Cambria" w:hAnsi="Cambria" w:cs="Arial"/>
              </w:rPr>
              <w:t>Artigo</w:t>
            </w:r>
            <w:r>
              <w:rPr>
                <w:rFonts w:ascii="Cambria" w:hAnsi="Cambria" w:cs="Arial"/>
              </w:rPr>
              <w:t xml:space="preserve"> </w:t>
            </w:r>
            <w:r w:rsidRPr="00044C5B">
              <w:rPr>
                <w:rFonts w:ascii="Cambria" w:hAnsi="Cambria" w:cs="Arial"/>
              </w:rPr>
              <w:t>2</w:t>
            </w:r>
            <w:r>
              <w:rPr>
                <w:rFonts w:ascii="Cambria" w:hAnsi="Cambria" w:cs="Arial"/>
              </w:rPr>
              <w:t>205</w:t>
            </w:r>
            <w:r w:rsidRPr="00044C5B">
              <w:rPr>
                <w:rFonts w:ascii="Cambria" w:hAnsi="Cambria" w:cs="Arial"/>
              </w:rPr>
              <w:t>º</w:t>
            </w:r>
          </w:p>
          <w:p w:rsidR="00463E03" w:rsidRDefault="00463E03" w:rsidP="00463E03">
            <w:pPr>
              <w:jc w:val="center"/>
              <w:rPr>
                <w:rFonts w:ascii="Cambria" w:hAnsi="Cambria" w:cs="Arial"/>
              </w:rPr>
            </w:pPr>
            <w:r>
              <w:rPr>
                <w:rFonts w:ascii="Cambria" w:hAnsi="Cambria" w:cs="Arial"/>
              </w:rPr>
              <w:t>Testamento público</w:t>
            </w:r>
          </w:p>
          <w:p w:rsidR="00463E03" w:rsidRDefault="00463E03" w:rsidP="00772A13">
            <w:pPr>
              <w:rPr>
                <w:rFonts w:ascii="Cambria" w:hAnsi="Cambria" w:cs="Arial"/>
              </w:rPr>
            </w:pPr>
            <w:r w:rsidRPr="00044C5B">
              <w:rPr>
                <w:rFonts w:ascii="Cambria" w:hAnsi="Cambria" w:cs="Arial"/>
              </w:rPr>
              <w:lastRenderedPageBreak/>
              <w:t xml:space="preserve">É público o testamento escrito por notário no seu livro de notas. </w:t>
            </w:r>
          </w:p>
          <w:p w:rsidR="00463E03" w:rsidRDefault="00463E03" w:rsidP="00463E03">
            <w:pPr>
              <w:jc w:val="center"/>
              <w:rPr>
                <w:rFonts w:ascii="Cambria" w:hAnsi="Cambria" w:cs="Arial"/>
              </w:rPr>
            </w:pPr>
            <w:r w:rsidRPr="00044C5B">
              <w:rPr>
                <w:rFonts w:ascii="Cambria" w:hAnsi="Cambria" w:cs="Arial"/>
              </w:rPr>
              <w:t>Artigo</w:t>
            </w:r>
            <w:r>
              <w:rPr>
                <w:rFonts w:ascii="Cambria" w:hAnsi="Cambria" w:cs="Arial"/>
              </w:rPr>
              <w:t xml:space="preserve"> </w:t>
            </w:r>
            <w:r w:rsidRPr="00044C5B">
              <w:rPr>
                <w:rFonts w:ascii="Cambria" w:hAnsi="Cambria" w:cs="Arial"/>
              </w:rPr>
              <w:t>2</w:t>
            </w:r>
            <w:r>
              <w:rPr>
                <w:rFonts w:ascii="Cambria" w:hAnsi="Cambria" w:cs="Arial"/>
              </w:rPr>
              <w:t>209</w:t>
            </w:r>
            <w:r w:rsidRPr="00044C5B">
              <w:rPr>
                <w:rFonts w:ascii="Cambria" w:hAnsi="Cambria" w:cs="Arial"/>
              </w:rPr>
              <w:t>º</w:t>
            </w:r>
          </w:p>
          <w:p w:rsidR="00463E03" w:rsidRPr="00044C5B" w:rsidRDefault="00463E03" w:rsidP="00463E03">
            <w:pPr>
              <w:jc w:val="center"/>
              <w:rPr>
                <w:rFonts w:ascii="Cambria" w:hAnsi="Cambria" w:cs="Arial"/>
              </w:rPr>
            </w:pPr>
            <w:r w:rsidRPr="00044C5B">
              <w:rPr>
                <w:rFonts w:ascii="Cambria" w:hAnsi="Cambria" w:cs="Arial"/>
              </w:rPr>
              <w:t xml:space="preserve">Conservação e apresentação do testamento </w:t>
            </w:r>
            <w:r>
              <w:rPr>
                <w:rFonts w:ascii="Cambria" w:hAnsi="Cambria" w:cs="Arial"/>
              </w:rPr>
              <w:t>cerrado</w:t>
            </w:r>
          </w:p>
          <w:p w:rsidR="00463E03" w:rsidRPr="00044C5B" w:rsidRDefault="00463E03" w:rsidP="00463E03">
            <w:pPr>
              <w:rPr>
                <w:rFonts w:ascii="Cambria" w:hAnsi="Cambria" w:cs="Arial"/>
              </w:rPr>
            </w:pPr>
            <w:r w:rsidRPr="00044C5B">
              <w:rPr>
                <w:rFonts w:ascii="Cambria" w:hAnsi="Cambria" w:cs="Arial"/>
              </w:rPr>
              <w:t>1. O testador pode conservar o testamento cerrado em seu poder, cometê-lo à guarda de terceiro ou</w:t>
            </w:r>
            <w:r>
              <w:rPr>
                <w:rFonts w:ascii="Cambria" w:hAnsi="Cambria" w:cs="Arial"/>
              </w:rPr>
              <w:t xml:space="preserve"> </w:t>
            </w:r>
            <w:r w:rsidRPr="00044C5B">
              <w:rPr>
                <w:rFonts w:ascii="Cambria" w:hAnsi="Cambria" w:cs="Arial"/>
              </w:rPr>
              <w:t>depositá-lo em qualquer repartição notarial.</w:t>
            </w:r>
          </w:p>
          <w:p w:rsidR="00463E03" w:rsidRPr="009808F0" w:rsidRDefault="00463E03" w:rsidP="00463E03">
            <w:pPr>
              <w:rPr>
                <w:rFonts w:ascii="Cambria" w:hAnsi="Cambria" w:cs="Arial"/>
              </w:rPr>
            </w:pPr>
            <w:r w:rsidRPr="00044C5B">
              <w:rPr>
                <w:rFonts w:ascii="Cambria" w:hAnsi="Cambria" w:cs="Arial"/>
              </w:rPr>
              <w:t>2. A pessoa que tiver em seu poder o testamento é obrigada a apresentá-lo ao notário em cuja área o</w:t>
            </w:r>
            <w:r>
              <w:rPr>
                <w:rFonts w:ascii="Cambria" w:hAnsi="Cambria" w:cs="Arial"/>
              </w:rPr>
              <w:t xml:space="preserve"> </w:t>
            </w:r>
            <w:r w:rsidRPr="00044C5B">
              <w:rPr>
                <w:rFonts w:ascii="Cambria" w:hAnsi="Cambria" w:cs="Arial"/>
              </w:rPr>
              <w:t>documento se encontre, dentro de três dias contados desde o conhecimento do falecimento do</w:t>
            </w:r>
            <w:r>
              <w:rPr>
                <w:rFonts w:ascii="Cambria" w:hAnsi="Cambria" w:cs="Arial"/>
              </w:rPr>
              <w:t xml:space="preserve"> testador.</w:t>
            </w:r>
          </w:p>
        </w:tc>
        <w:tc>
          <w:tcPr>
            <w:tcW w:w="1843" w:type="dxa"/>
            <w:shd w:val="clear" w:color="auto" w:fill="auto"/>
          </w:tcPr>
          <w:p w:rsidR="00463E03" w:rsidRPr="009808F0" w:rsidRDefault="00463E03" w:rsidP="00463E03">
            <w:pPr>
              <w:rPr>
                <w:rFonts w:ascii="Cambria" w:hAnsi="Cambria" w:cs="Arial"/>
              </w:rPr>
            </w:pPr>
            <w:r w:rsidRPr="00044C5B">
              <w:rPr>
                <w:rFonts w:ascii="Cambria" w:hAnsi="Cambria" w:cs="Arial"/>
              </w:rPr>
              <w:lastRenderedPageBreak/>
              <w:t>Código Civil</w:t>
            </w:r>
          </w:p>
        </w:tc>
      </w:tr>
    </w:tbl>
    <w:p w:rsidR="00C63054" w:rsidRDefault="00E924B7">
      <w:pPr>
        <w:rPr>
          <w:rFonts w:ascii="Cambria" w:hAnsi="Cambria" w:cs="Arial"/>
        </w:rPr>
      </w:pPr>
      <w:r>
        <w:rPr>
          <w:rFonts w:ascii="Cambria" w:hAnsi="Cambria" w:cs="Arial"/>
        </w:rPr>
        <w:lastRenderedPageBreak/>
        <w:t xml:space="preserve">* Este quadro não é exaustivo. Em futuras versões </w:t>
      </w:r>
      <w:r w:rsidR="005C290D">
        <w:rPr>
          <w:rFonts w:ascii="Cambria" w:hAnsi="Cambria" w:cs="Arial"/>
        </w:rPr>
        <w:t xml:space="preserve">poder-se-á </w:t>
      </w:r>
      <w:r>
        <w:rPr>
          <w:rFonts w:ascii="Cambria" w:hAnsi="Cambria" w:cs="Arial"/>
        </w:rPr>
        <w:t>acrescentar mais legislação.</w:t>
      </w:r>
    </w:p>
    <w:p w:rsidR="0034626E" w:rsidRDefault="0034626E">
      <w:pPr>
        <w:rPr>
          <w:rFonts w:ascii="Cambria" w:hAnsi="Cambria" w:cs="Arial"/>
        </w:rPr>
      </w:pPr>
    </w:p>
    <w:p w:rsidR="00A7028A" w:rsidRPr="00E924B7" w:rsidRDefault="0034626E" w:rsidP="00AA61EC">
      <w:pPr>
        <w:numPr>
          <w:ilvl w:val="0"/>
          <w:numId w:val="62"/>
        </w:numPr>
        <w:jc w:val="both"/>
        <w:rPr>
          <w:rFonts w:ascii="Cambria" w:hAnsi="Cambria" w:cs="Arial"/>
          <w:b/>
        </w:rPr>
      </w:pPr>
      <w:r>
        <w:rPr>
          <w:rFonts w:ascii="Cambria" w:hAnsi="Cambria" w:cs="Arial"/>
          <w:b/>
        </w:rPr>
        <w:t xml:space="preserve"> </w:t>
      </w:r>
      <w:r w:rsidR="00A7028A" w:rsidRPr="00E924B7">
        <w:rPr>
          <w:rFonts w:ascii="Cambria" w:hAnsi="Cambria" w:cs="Arial"/>
          <w:b/>
        </w:rPr>
        <w:t>Plano para aplicação do Regulamento Geral de Proteção de Dados (RGPD).</w:t>
      </w:r>
      <w:r w:rsidR="00764C54">
        <w:rPr>
          <w:rStyle w:val="Refdenotaderodap"/>
          <w:rFonts w:ascii="Cambria" w:hAnsi="Cambria"/>
          <w:b/>
        </w:rPr>
        <w:footnoteReference w:id="39"/>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5748"/>
        <w:gridCol w:w="1623"/>
      </w:tblGrid>
      <w:tr w:rsidR="00B37173" w:rsidRPr="00B37173" w:rsidTr="00B37173">
        <w:tc>
          <w:tcPr>
            <w:tcW w:w="568" w:type="dxa"/>
            <w:shd w:val="clear" w:color="auto" w:fill="auto"/>
          </w:tcPr>
          <w:p w:rsidR="00A7028A" w:rsidRPr="00B37173" w:rsidRDefault="00A7028A" w:rsidP="00B37173">
            <w:pPr>
              <w:jc w:val="center"/>
              <w:rPr>
                <w:rFonts w:ascii="Cambria" w:hAnsi="Cambria" w:cs="Arial"/>
                <w:b/>
              </w:rPr>
            </w:pPr>
            <w:r w:rsidRPr="00B37173">
              <w:rPr>
                <w:rFonts w:ascii="Cambria" w:hAnsi="Cambria" w:cs="Arial"/>
                <w:b/>
              </w:rPr>
              <w:t>N.º</w:t>
            </w:r>
          </w:p>
        </w:tc>
        <w:tc>
          <w:tcPr>
            <w:tcW w:w="1701" w:type="dxa"/>
            <w:shd w:val="clear" w:color="auto" w:fill="auto"/>
          </w:tcPr>
          <w:p w:rsidR="00A7028A" w:rsidRPr="00B37173" w:rsidRDefault="009615D9" w:rsidP="00B37173">
            <w:pPr>
              <w:jc w:val="center"/>
              <w:rPr>
                <w:rFonts w:ascii="Cambria" w:hAnsi="Cambria" w:cs="Arial"/>
                <w:b/>
              </w:rPr>
            </w:pPr>
            <w:r w:rsidRPr="00B37173">
              <w:rPr>
                <w:rFonts w:ascii="Cambria" w:hAnsi="Cambria" w:cs="Arial"/>
                <w:b/>
              </w:rPr>
              <w:t>Medida</w:t>
            </w:r>
          </w:p>
        </w:tc>
        <w:tc>
          <w:tcPr>
            <w:tcW w:w="5748" w:type="dxa"/>
            <w:shd w:val="clear" w:color="auto" w:fill="auto"/>
          </w:tcPr>
          <w:p w:rsidR="00A7028A" w:rsidRPr="00B37173" w:rsidRDefault="00A7028A" w:rsidP="00B37173">
            <w:pPr>
              <w:jc w:val="center"/>
              <w:rPr>
                <w:rFonts w:ascii="Cambria" w:hAnsi="Cambria" w:cs="Arial"/>
                <w:b/>
              </w:rPr>
            </w:pPr>
            <w:r w:rsidRPr="00B37173">
              <w:rPr>
                <w:rFonts w:ascii="Cambria" w:hAnsi="Cambria" w:cs="Arial"/>
                <w:b/>
              </w:rPr>
              <w:t>Descrição</w:t>
            </w:r>
          </w:p>
        </w:tc>
        <w:tc>
          <w:tcPr>
            <w:tcW w:w="1623" w:type="dxa"/>
            <w:shd w:val="clear" w:color="auto" w:fill="auto"/>
          </w:tcPr>
          <w:p w:rsidR="00A7028A" w:rsidRPr="00B37173" w:rsidRDefault="00A7028A" w:rsidP="00B37173">
            <w:pPr>
              <w:jc w:val="center"/>
              <w:rPr>
                <w:rFonts w:ascii="Cambria" w:hAnsi="Cambria" w:cs="Arial"/>
                <w:b/>
              </w:rPr>
            </w:pPr>
            <w:r w:rsidRPr="00B37173">
              <w:rPr>
                <w:rFonts w:ascii="Cambria" w:hAnsi="Cambria" w:cs="Arial"/>
                <w:b/>
              </w:rPr>
              <w:t>Cumprimento</w:t>
            </w:r>
          </w:p>
          <w:p w:rsidR="00A17434" w:rsidRPr="00B37173" w:rsidRDefault="00A17434" w:rsidP="00B37173">
            <w:pPr>
              <w:jc w:val="center"/>
              <w:rPr>
                <w:rFonts w:ascii="Cambria" w:hAnsi="Cambria" w:cs="Arial"/>
                <w:b/>
              </w:rPr>
            </w:pPr>
            <w:r w:rsidRPr="00B37173">
              <w:rPr>
                <w:rFonts w:ascii="Cambria" w:hAnsi="Cambria" w:cs="Arial"/>
                <w:b/>
              </w:rPr>
              <w:t>(Sim/Não)</w:t>
            </w:r>
          </w:p>
        </w:tc>
      </w:tr>
      <w:tr w:rsidR="00B37173" w:rsidRPr="00B37173" w:rsidTr="00B37173">
        <w:tc>
          <w:tcPr>
            <w:tcW w:w="568" w:type="dxa"/>
            <w:shd w:val="clear" w:color="auto" w:fill="auto"/>
          </w:tcPr>
          <w:p w:rsidR="00A7028A" w:rsidRPr="00B37173" w:rsidRDefault="00294C62">
            <w:pPr>
              <w:rPr>
                <w:rFonts w:ascii="Cambria" w:hAnsi="Cambria" w:cs="Arial"/>
              </w:rPr>
            </w:pPr>
            <w:r w:rsidRPr="00B37173">
              <w:rPr>
                <w:rFonts w:ascii="Cambria" w:hAnsi="Cambria" w:cs="Arial"/>
              </w:rPr>
              <w:t>1</w:t>
            </w:r>
          </w:p>
        </w:tc>
        <w:tc>
          <w:tcPr>
            <w:tcW w:w="1701" w:type="dxa"/>
            <w:shd w:val="clear" w:color="auto" w:fill="auto"/>
          </w:tcPr>
          <w:p w:rsidR="00A7028A" w:rsidRPr="00B37173" w:rsidRDefault="00A7028A">
            <w:pPr>
              <w:rPr>
                <w:rFonts w:ascii="Cambria" w:hAnsi="Cambria" w:cs="Arial"/>
              </w:rPr>
            </w:pPr>
            <w:r w:rsidRPr="00B37173">
              <w:rPr>
                <w:rFonts w:ascii="Cambria" w:hAnsi="Cambria" w:cs="Arial"/>
              </w:rPr>
              <w:t>Informação aos titulares</w:t>
            </w:r>
          </w:p>
        </w:tc>
        <w:tc>
          <w:tcPr>
            <w:tcW w:w="5748" w:type="dxa"/>
            <w:shd w:val="clear" w:color="auto" w:fill="auto"/>
          </w:tcPr>
          <w:p w:rsidR="00A7028A" w:rsidRPr="00B37173" w:rsidRDefault="00A7028A" w:rsidP="00B37173">
            <w:pPr>
              <w:jc w:val="both"/>
              <w:rPr>
                <w:rFonts w:ascii="Cambria" w:hAnsi="Cambria" w:cs="Arial"/>
              </w:rPr>
            </w:pPr>
            <w:r w:rsidRPr="00B37173">
              <w:rPr>
                <w:rFonts w:ascii="Cambria" w:hAnsi="Cambria" w:cs="Arial"/>
              </w:rPr>
              <w:t>Deve rever a informação que fornece aos titulares dos dados, por escrito ou por telefone, no âmbito da recolha de dados, seja esta realizada diretamente junto do titular ou não. O regulamento obriga a prestar mais informações do que atualmente, designadamente a base legal para o tratamento de dados, o prazo de conservação dos dados, informações mais detalhadas sobre as transferências internacionais, a possibilidade de apresentar queixa junto da CNPD. Dentro das exigências de maior transparência, ter em atenção que as informações devem ser prestadas aos cidadãos de forma concisa, inteligível e de fácil acesso, utilizando uma linguagem clara e simples. Deve ser tido particular cuidado quando as informações são dirigidas a crianças. Assim, tem de reformular impressos, políticas de privacidade e todos os textos que prestem informação aos titulares dos dados, ao mesmo tempo que verifica se está efetivamente a fornecer, em todas as situações, a informação exigida por lei.</w:t>
            </w:r>
          </w:p>
        </w:tc>
        <w:tc>
          <w:tcPr>
            <w:tcW w:w="1623" w:type="dxa"/>
            <w:shd w:val="clear" w:color="auto" w:fill="auto"/>
          </w:tcPr>
          <w:p w:rsidR="00A7028A" w:rsidRPr="00B37173" w:rsidRDefault="00A7028A">
            <w:pPr>
              <w:rPr>
                <w:rFonts w:ascii="Cambria" w:hAnsi="Cambria" w:cs="Arial"/>
              </w:rPr>
            </w:pPr>
          </w:p>
        </w:tc>
      </w:tr>
      <w:tr w:rsidR="00B37173" w:rsidRPr="00B37173" w:rsidTr="00B37173">
        <w:tc>
          <w:tcPr>
            <w:tcW w:w="568" w:type="dxa"/>
            <w:shd w:val="clear" w:color="auto" w:fill="auto"/>
          </w:tcPr>
          <w:p w:rsidR="00A7028A" w:rsidRPr="00B37173" w:rsidRDefault="00294C62">
            <w:pPr>
              <w:rPr>
                <w:rFonts w:ascii="Cambria" w:hAnsi="Cambria" w:cs="Arial"/>
              </w:rPr>
            </w:pPr>
            <w:r w:rsidRPr="00B37173">
              <w:rPr>
                <w:rFonts w:ascii="Cambria" w:hAnsi="Cambria" w:cs="Arial"/>
              </w:rPr>
              <w:t>2</w:t>
            </w:r>
          </w:p>
        </w:tc>
        <w:tc>
          <w:tcPr>
            <w:tcW w:w="1701" w:type="dxa"/>
            <w:shd w:val="clear" w:color="auto" w:fill="auto"/>
          </w:tcPr>
          <w:p w:rsidR="00A7028A" w:rsidRPr="00B37173" w:rsidRDefault="006C6190">
            <w:pPr>
              <w:rPr>
                <w:rFonts w:ascii="Cambria" w:hAnsi="Cambria" w:cs="Arial"/>
              </w:rPr>
            </w:pPr>
            <w:r w:rsidRPr="00B37173">
              <w:rPr>
                <w:rFonts w:ascii="Cambria" w:hAnsi="Cambria" w:cs="Arial"/>
              </w:rPr>
              <w:t>Exercício dos direitos</w:t>
            </w:r>
          </w:p>
        </w:tc>
        <w:tc>
          <w:tcPr>
            <w:tcW w:w="5748" w:type="dxa"/>
            <w:shd w:val="clear" w:color="auto" w:fill="auto"/>
          </w:tcPr>
          <w:p w:rsidR="00A7028A" w:rsidRPr="00B37173" w:rsidRDefault="006C6190" w:rsidP="00B37173">
            <w:pPr>
              <w:jc w:val="both"/>
              <w:rPr>
                <w:rFonts w:ascii="Cambria" w:hAnsi="Cambria" w:cs="Arial"/>
              </w:rPr>
            </w:pPr>
            <w:r w:rsidRPr="00B37173">
              <w:rPr>
                <w:rFonts w:ascii="Cambria" w:hAnsi="Cambria" w:cs="Arial"/>
              </w:rPr>
              <w:t xml:space="preserve">Deve rever os procedimentos internos de garantia do exercício dos direitos dos titulares dos dados, atendendo a novas exigências específicas do regulamento neste domínio quanto à tramitação dos pedidos, em especial aos </w:t>
            </w:r>
            <w:r w:rsidRPr="00B37173">
              <w:rPr>
                <w:rFonts w:ascii="Cambria" w:hAnsi="Cambria" w:cs="Arial"/>
              </w:rPr>
              <w:lastRenderedPageBreak/>
              <w:t>prazos máximos de resposta. Todo o procedimento deve ser devidamente documentado. Por outro lado, os direitos dos titulares foram alargados em relação à atual lei, passando a existir o direito à limitação do tratamento e o direito à portabilidade, bem como novos requisitos quanto ao direito à eliminação dos dados e quanto à notificação de terceiros sobre retificação ou apagamento ou limitação de tratamento solicitados pelos titulares.</w:t>
            </w:r>
            <w:r w:rsidR="008332D7" w:rsidRPr="00B37173">
              <w:rPr>
                <w:rFonts w:ascii="Cambria" w:hAnsi="Cambria" w:cs="Arial"/>
              </w:rPr>
              <w:t xml:space="preserve"> Assim, a sua organização deve estar preparada para aplicar as novas obrigações, nomeadamente através da manutenção da informação num formato estruturado, de uso corrente e de leitura automática, quando aplicável, e de procedimentos eficazes de comunicação com as entidades terceiras a quem transmitiu os dados, de modo a assegurar o exercício efetivo dos direitos. Por se tratar de direitos fundamentais dos cidadãos, esta é uma área de intervenção essencial, a qual sofreu várias alterações do ponto de vista procedimental, pelo que requer a maior cautela na sua adaptação às novas disposições legais.</w:t>
            </w:r>
          </w:p>
        </w:tc>
        <w:tc>
          <w:tcPr>
            <w:tcW w:w="1623" w:type="dxa"/>
            <w:shd w:val="clear" w:color="auto" w:fill="auto"/>
          </w:tcPr>
          <w:p w:rsidR="00A7028A" w:rsidRPr="00B37173" w:rsidRDefault="00A7028A">
            <w:pPr>
              <w:rPr>
                <w:rFonts w:ascii="Cambria" w:hAnsi="Cambria" w:cs="Arial"/>
              </w:rPr>
            </w:pPr>
          </w:p>
        </w:tc>
      </w:tr>
      <w:tr w:rsidR="00B37173" w:rsidRPr="00B37173" w:rsidTr="00B37173">
        <w:tc>
          <w:tcPr>
            <w:tcW w:w="568" w:type="dxa"/>
            <w:shd w:val="clear" w:color="auto" w:fill="auto"/>
          </w:tcPr>
          <w:p w:rsidR="00A7028A" w:rsidRPr="00B37173" w:rsidRDefault="00294C62">
            <w:pPr>
              <w:rPr>
                <w:rFonts w:ascii="Cambria" w:hAnsi="Cambria" w:cs="Arial"/>
              </w:rPr>
            </w:pPr>
            <w:r w:rsidRPr="00B37173">
              <w:rPr>
                <w:rFonts w:ascii="Cambria" w:hAnsi="Cambria" w:cs="Arial"/>
              </w:rPr>
              <w:lastRenderedPageBreak/>
              <w:t>3</w:t>
            </w:r>
          </w:p>
        </w:tc>
        <w:tc>
          <w:tcPr>
            <w:tcW w:w="1701" w:type="dxa"/>
            <w:shd w:val="clear" w:color="auto" w:fill="auto"/>
          </w:tcPr>
          <w:p w:rsidR="00A7028A" w:rsidRPr="00B37173" w:rsidRDefault="008332D7" w:rsidP="00B37173">
            <w:pPr>
              <w:autoSpaceDE w:val="0"/>
              <w:autoSpaceDN w:val="0"/>
              <w:adjustRightInd w:val="0"/>
              <w:spacing w:after="0" w:line="240" w:lineRule="auto"/>
              <w:rPr>
                <w:rFonts w:ascii="Cambria" w:hAnsi="Cambria" w:cs="Arial"/>
              </w:rPr>
            </w:pPr>
            <w:r w:rsidRPr="00B37173">
              <w:rPr>
                <w:rFonts w:ascii="Cambria" w:hAnsi="Cambria" w:cs="Arial"/>
              </w:rPr>
              <w:t>Consentimento dos titulares dos dados</w:t>
            </w:r>
          </w:p>
        </w:tc>
        <w:tc>
          <w:tcPr>
            <w:tcW w:w="5748" w:type="dxa"/>
            <w:shd w:val="clear" w:color="auto" w:fill="auto"/>
          </w:tcPr>
          <w:p w:rsidR="00A7028A" w:rsidRPr="00B37173" w:rsidRDefault="008332D7" w:rsidP="00B37173">
            <w:pPr>
              <w:jc w:val="both"/>
              <w:rPr>
                <w:rFonts w:ascii="Cambria" w:hAnsi="Cambria" w:cs="Arial"/>
              </w:rPr>
            </w:pPr>
            <w:r w:rsidRPr="00B37173">
              <w:rPr>
                <w:rFonts w:ascii="Cambria" w:hAnsi="Cambria" w:cs="Arial"/>
              </w:rPr>
              <w:t>Deve verificar a forma e circunstâncias em que foi obtido o consentimento dos titulares, quando este serve de base legal para o tratamento de dados pessoais. O regulamento alarga o conceito de consentimento e introduz novas condições para a sua obtenção, pelo que é necessário apurar se o consentimento obtido pelo responsável pelo tratamento respeita todas as novas exigências. Se assim não for, é imprescindível obter novo consentimento dos titulares dos dados em conformidade com as disposições do RGPD, sob pena de o tratamento de dados se tornar ilícito por falta de base legal. Particular atenção deve ser dada ao consentimento dos menores ou dos seus representantes legais, considerando as exigências específicas do regulamento para este efeito.</w:t>
            </w:r>
          </w:p>
        </w:tc>
        <w:tc>
          <w:tcPr>
            <w:tcW w:w="1623" w:type="dxa"/>
            <w:shd w:val="clear" w:color="auto" w:fill="auto"/>
          </w:tcPr>
          <w:p w:rsidR="00A7028A" w:rsidRPr="00B37173" w:rsidRDefault="00A7028A">
            <w:pPr>
              <w:rPr>
                <w:rFonts w:ascii="Cambria" w:hAnsi="Cambria" w:cs="Arial"/>
              </w:rPr>
            </w:pPr>
          </w:p>
        </w:tc>
      </w:tr>
      <w:tr w:rsidR="00B37173" w:rsidRPr="00B37173" w:rsidTr="00B37173">
        <w:tc>
          <w:tcPr>
            <w:tcW w:w="568" w:type="dxa"/>
            <w:shd w:val="clear" w:color="auto" w:fill="auto"/>
          </w:tcPr>
          <w:p w:rsidR="00A7028A" w:rsidRPr="00B37173" w:rsidRDefault="00294C62">
            <w:pPr>
              <w:rPr>
                <w:rFonts w:ascii="Cambria" w:hAnsi="Cambria" w:cs="Arial"/>
              </w:rPr>
            </w:pPr>
            <w:r w:rsidRPr="00B37173">
              <w:rPr>
                <w:rFonts w:ascii="Cambria" w:hAnsi="Cambria" w:cs="Arial"/>
              </w:rPr>
              <w:t>4</w:t>
            </w:r>
          </w:p>
        </w:tc>
        <w:tc>
          <w:tcPr>
            <w:tcW w:w="1701" w:type="dxa"/>
            <w:shd w:val="clear" w:color="auto" w:fill="auto"/>
          </w:tcPr>
          <w:p w:rsidR="00A7028A" w:rsidRPr="00B37173" w:rsidRDefault="00546395">
            <w:pPr>
              <w:rPr>
                <w:rFonts w:ascii="Cambria" w:hAnsi="Cambria" w:cs="Arial"/>
              </w:rPr>
            </w:pPr>
            <w:r w:rsidRPr="00B37173">
              <w:rPr>
                <w:rFonts w:ascii="Cambria" w:hAnsi="Cambria" w:cs="Arial"/>
              </w:rPr>
              <w:t>Dados sensíveis</w:t>
            </w:r>
          </w:p>
        </w:tc>
        <w:tc>
          <w:tcPr>
            <w:tcW w:w="5748" w:type="dxa"/>
            <w:shd w:val="clear" w:color="auto" w:fill="auto"/>
          </w:tcPr>
          <w:p w:rsidR="00A7028A" w:rsidRPr="00B37173" w:rsidRDefault="00546395" w:rsidP="00B37173">
            <w:pPr>
              <w:jc w:val="both"/>
              <w:rPr>
                <w:rFonts w:ascii="Cambria" w:hAnsi="Cambria" w:cs="Arial"/>
              </w:rPr>
            </w:pPr>
            <w:r w:rsidRPr="00B37173">
              <w:rPr>
                <w:rFonts w:ascii="Cambria" w:hAnsi="Cambria" w:cs="Arial"/>
              </w:rPr>
              <w:t xml:space="preserve">Deve avaliar a natureza dos tratamentos de dados efetuados, a fim de apurar quais os que se podem enquadrar no conceito de dados sensíveis, e consequentemente se aplicarem condições específicas para o seu tratamento, relativas à licitude do tratamento, aos direitos ou às decisões automatizadas. O regulamento veio estender o leque das categorias especiais de dados, integrando por exemplo os dados biométricos, que passaram a fazer parte do elenco de dados sensíveis. Deve analisar também o contexto e a escala destes tratamentos de dados para verificar se daí decorrem obrigações </w:t>
            </w:r>
            <w:r w:rsidRPr="00B37173">
              <w:rPr>
                <w:rFonts w:ascii="Cambria" w:hAnsi="Cambria" w:cs="Arial"/>
              </w:rPr>
              <w:lastRenderedPageBreak/>
              <w:t>particulares, tais como a designação de um encarregado de proteção de dados.</w:t>
            </w:r>
          </w:p>
        </w:tc>
        <w:tc>
          <w:tcPr>
            <w:tcW w:w="1623" w:type="dxa"/>
            <w:shd w:val="clear" w:color="auto" w:fill="auto"/>
          </w:tcPr>
          <w:p w:rsidR="00A7028A" w:rsidRPr="00B37173" w:rsidRDefault="00A7028A">
            <w:pPr>
              <w:rPr>
                <w:rFonts w:ascii="Cambria" w:hAnsi="Cambria" w:cs="Arial"/>
              </w:rPr>
            </w:pPr>
          </w:p>
        </w:tc>
      </w:tr>
      <w:tr w:rsidR="00B37173" w:rsidRPr="00B37173" w:rsidTr="00B37173">
        <w:tc>
          <w:tcPr>
            <w:tcW w:w="568" w:type="dxa"/>
            <w:shd w:val="clear" w:color="auto" w:fill="auto"/>
          </w:tcPr>
          <w:p w:rsidR="00A7028A" w:rsidRPr="00B37173" w:rsidRDefault="00294C62">
            <w:pPr>
              <w:rPr>
                <w:rFonts w:ascii="Cambria" w:hAnsi="Cambria" w:cs="Arial"/>
              </w:rPr>
            </w:pPr>
            <w:r w:rsidRPr="00B37173">
              <w:rPr>
                <w:rFonts w:ascii="Cambria" w:hAnsi="Cambria" w:cs="Arial"/>
              </w:rPr>
              <w:lastRenderedPageBreak/>
              <w:t>5</w:t>
            </w:r>
          </w:p>
        </w:tc>
        <w:tc>
          <w:tcPr>
            <w:tcW w:w="1701" w:type="dxa"/>
            <w:shd w:val="clear" w:color="auto" w:fill="auto"/>
          </w:tcPr>
          <w:p w:rsidR="00A7028A" w:rsidRPr="00B37173" w:rsidRDefault="002E4C6F">
            <w:pPr>
              <w:rPr>
                <w:rFonts w:ascii="Cambria" w:hAnsi="Cambria" w:cs="Arial"/>
              </w:rPr>
            </w:pPr>
            <w:r w:rsidRPr="00B37173">
              <w:rPr>
                <w:rFonts w:ascii="Cambria" w:hAnsi="Cambria" w:cs="Arial"/>
              </w:rPr>
              <w:t>Documentação e registo das atividades de tratamento</w:t>
            </w:r>
          </w:p>
        </w:tc>
        <w:tc>
          <w:tcPr>
            <w:tcW w:w="5748" w:type="dxa"/>
            <w:shd w:val="clear" w:color="auto" w:fill="auto"/>
          </w:tcPr>
          <w:p w:rsidR="00A7028A" w:rsidRPr="00B37173" w:rsidRDefault="002E4C6F" w:rsidP="00B37173">
            <w:pPr>
              <w:jc w:val="both"/>
              <w:rPr>
                <w:rFonts w:ascii="Cambria" w:hAnsi="Cambria" w:cs="Arial"/>
              </w:rPr>
            </w:pPr>
            <w:r w:rsidRPr="00B37173">
              <w:rPr>
                <w:rFonts w:ascii="Cambria" w:hAnsi="Cambria" w:cs="Arial"/>
              </w:rPr>
              <w:t>Deve documentar de forma detalhada todas as atividades relacionadas com o tratamento de dados pessoais, tanto as que resultam diretamente da obrigação de manter um registo como as relativas a outros procedimentos internos, de modo a que a organização esteja apta a demonstrar o cumprimento de todas as obrigações decorrentes do RGPD. Uma vez que o regulamento prevê que as entidades em regime de subcontratação, designadas de “subcontratantes”, passem a ter quase as mesmas obrigações que os responsáveis pelos tratamentos, estando de igual modo obrigadas a provar que cumprem tudo o que lhes é exigido, a prossecução desta medida de forma atempada é vital, pois terão de começar do zero. Esta ação reveste-se de especial relevo no contexto da preparação para a aplicação do novo regulamento, porque permite fazer o levantamento integrado do que está a ser feito, permitindo validar o que é necessário corrigir e adaptar.</w:t>
            </w:r>
          </w:p>
        </w:tc>
        <w:tc>
          <w:tcPr>
            <w:tcW w:w="1623" w:type="dxa"/>
            <w:shd w:val="clear" w:color="auto" w:fill="auto"/>
          </w:tcPr>
          <w:p w:rsidR="00A7028A" w:rsidRPr="00B37173" w:rsidRDefault="00A7028A">
            <w:pPr>
              <w:rPr>
                <w:rFonts w:ascii="Cambria" w:hAnsi="Cambria" w:cs="Arial"/>
              </w:rPr>
            </w:pPr>
          </w:p>
        </w:tc>
      </w:tr>
      <w:tr w:rsidR="00B37173" w:rsidRPr="00B37173" w:rsidTr="00B37173">
        <w:tc>
          <w:tcPr>
            <w:tcW w:w="568" w:type="dxa"/>
            <w:shd w:val="clear" w:color="auto" w:fill="auto"/>
          </w:tcPr>
          <w:p w:rsidR="00A7028A" w:rsidRPr="00B37173" w:rsidRDefault="00294C62">
            <w:pPr>
              <w:rPr>
                <w:rFonts w:ascii="Cambria" w:hAnsi="Cambria" w:cs="Arial"/>
              </w:rPr>
            </w:pPr>
            <w:r w:rsidRPr="00B37173">
              <w:rPr>
                <w:rFonts w:ascii="Cambria" w:hAnsi="Cambria" w:cs="Arial"/>
              </w:rPr>
              <w:t>6</w:t>
            </w:r>
          </w:p>
        </w:tc>
        <w:tc>
          <w:tcPr>
            <w:tcW w:w="1701" w:type="dxa"/>
            <w:shd w:val="clear" w:color="auto" w:fill="auto"/>
          </w:tcPr>
          <w:p w:rsidR="00A7028A" w:rsidRPr="00B37173" w:rsidRDefault="002E4C6F">
            <w:pPr>
              <w:rPr>
                <w:rFonts w:ascii="Cambria" w:hAnsi="Cambria" w:cs="Arial"/>
              </w:rPr>
            </w:pPr>
            <w:r w:rsidRPr="00B37173">
              <w:rPr>
                <w:rFonts w:ascii="Cambria" w:hAnsi="Cambria" w:cs="Arial"/>
              </w:rPr>
              <w:t>Contratos de subcontratação</w:t>
            </w:r>
          </w:p>
        </w:tc>
        <w:tc>
          <w:tcPr>
            <w:tcW w:w="5748" w:type="dxa"/>
            <w:shd w:val="clear" w:color="auto" w:fill="auto"/>
          </w:tcPr>
          <w:p w:rsidR="00A7028A" w:rsidRPr="00B37173" w:rsidRDefault="002E4C6F" w:rsidP="00B37173">
            <w:pPr>
              <w:jc w:val="both"/>
              <w:rPr>
                <w:rFonts w:ascii="Cambria" w:hAnsi="Cambria" w:cs="Arial"/>
              </w:rPr>
            </w:pPr>
            <w:r w:rsidRPr="00B37173">
              <w:rPr>
                <w:rFonts w:ascii="Cambria" w:hAnsi="Cambria" w:cs="Arial"/>
              </w:rPr>
              <w:t>Deve rever os contratos de subcontratação de serviços realizados no âmbito de tratamentos de dados pessoais para verificar se contêm todos os elementos exigidos pelo regulamento.</w:t>
            </w:r>
            <w:r w:rsidR="00240CEB" w:rsidRPr="00B37173">
              <w:rPr>
                <w:rFonts w:ascii="Cambria" w:hAnsi="Cambria" w:cs="Arial"/>
              </w:rPr>
              <w:t xml:space="preserve"> </w:t>
            </w:r>
            <w:r w:rsidRPr="00B37173">
              <w:rPr>
                <w:rFonts w:ascii="Cambria" w:hAnsi="Cambria" w:cs="Arial"/>
              </w:rPr>
              <w:t>Apesar de se manterem os princípios já vigentes na atual lei de proteção de dados, o RGPD veio especificar o conteúdo dos contratos de subcontratação, impondo a introdução de um vasto conjunto de informações. Assim, será muito provável que os contratos existentes necessitem de ser modificados para respeitar os termos do regulamento. Tal requer algum tempo, se houver várias subcontratações, pelo que é conveniente aprontar esta análise.</w:t>
            </w:r>
            <w:r w:rsidR="00240CEB" w:rsidRPr="00B37173">
              <w:rPr>
                <w:rFonts w:ascii="Cambria" w:hAnsi="Cambria" w:cs="Arial"/>
              </w:rPr>
              <w:t xml:space="preserve"> </w:t>
            </w:r>
            <w:r w:rsidRPr="00B37173">
              <w:rPr>
                <w:rFonts w:ascii="Cambria" w:hAnsi="Cambria" w:cs="Arial"/>
              </w:rPr>
              <w:t>Quando houver lugar a sub-subcontratação, compete ao subcontratante verificar se detém as autorizações respetivas dos responsáveis pelo tratamento, exigidas expressamente pelo novo regulamento; caso contrário, deve obtê-las até maio de 2018.</w:t>
            </w:r>
          </w:p>
        </w:tc>
        <w:tc>
          <w:tcPr>
            <w:tcW w:w="1623" w:type="dxa"/>
            <w:shd w:val="clear" w:color="auto" w:fill="auto"/>
          </w:tcPr>
          <w:p w:rsidR="00A7028A" w:rsidRPr="00B37173" w:rsidRDefault="00A7028A">
            <w:pPr>
              <w:rPr>
                <w:rFonts w:ascii="Cambria" w:hAnsi="Cambria" w:cs="Arial"/>
              </w:rPr>
            </w:pPr>
          </w:p>
        </w:tc>
      </w:tr>
      <w:tr w:rsidR="00B37173" w:rsidRPr="00B37173" w:rsidTr="00B37173">
        <w:tc>
          <w:tcPr>
            <w:tcW w:w="568" w:type="dxa"/>
            <w:shd w:val="clear" w:color="auto" w:fill="auto"/>
          </w:tcPr>
          <w:p w:rsidR="00A7028A" w:rsidRPr="00B37173" w:rsidRDefault="00294C62">
            <w:pPr>
              <w:rPr>
                <w:rFonts w:ascii="Cambria" w:hAnsi="Cambria" w:cs="Arial"/>
              </w:rPr>
            </w:pPr>
            <w:r w:rsidRPr="00B37173">
              <w:rPr>
                <w:rFonts w:ascii="Cambria" w:hAnsi="Cambria" w:cs="Arial"/>
              </w:rPr>
              <w:t>7</w:t>
            </w:r>
          </w:p>
        </w:tc>
        <w:tc>
          <w:tcPr>
            <w:tcW w:w="1701" w:type="dxa"/>
            <w:shd w:val="clear" w:color="auto" w:fill="auto"/>
          </w:tcPr>
          <w:p w:rsidR="00A7028A" w:rsidRPr="00B37173" w:rsidRDefault="002E4C6F">
            <w:pPr>
              <w:rPr>
                <w:rFonts w:ascii="Cambria" w:hAnsi="Cambria" w:cs="Arial"/>
              </w:rPr>
            </w:pPr>
            <w:r w:rsidRPr="00B37173">
              <w:rPr>
                <w:rFonts w:ascii="Cambria" w:hAnsi="Cambria" w:cs="Arial"/>
              </w:rPr>
              <w:t>Encarregado de proteção de dados</w:t>
            </w:r>
          </w:p>
        </w:tc>
        <w:tc>
          <w:tcPr>
            <w:tcW w:w="5748" w:type="dxa"/>
            <w:shd w:val="clear" w:color="auto" w:fill="auto"/>
          </w:tcPr>
          <w:p w:rsidR="00A7028A" w:rsidRPr="00B37173" w:rsidRDefault="002E4C6F" w:rsidP="00B37173">
            <w:pPr>
              <w:jc w:val="both"/>
              <w:rPr>
                <w:rFonts w:ascii="Cambria" w:hAnsi="Cambria" w:cs="Arial"/>
              </w:rPr>
            </w:pPr>
            <w:r w:rsidRPr="00B37173">
              <w:rPr>
                <w:rFonts w:ascii="Cambria" w:hAnsi="Cambria" w:cs="Arial"/>
              </w:rPr>
              <w:t xml:space="preserve">Deve preparar a designação do encarregado de proteção de dados com a antecedência devida, até porque este poderá desempenhar um papel fulcral neste período de transição para garantir que a organização cumpre todas as obrigações legais desde o início da aplicação do regulamento. Nesse contexto, especial atenção deve ser </w:t>
            </w:r>
            <w:r w:rsidRPr="00B37173">
              <w:rPr>
                <w:rFonts w:ascii="Cambria" w:hAnsi="Cambria" w:cs="Arial"/>
              </w:rPr>
              <w:lastRenderedPageBreak/>
              <w:t>concedida à posição do encarregado de proteção de dados dentro da organização e ao reporte direto ao mais alto nível, bem como às funções que lhe são atribuídas pelo RGPD, cujo pleno desempenho requer a satisfação de determinadas condições. Além das situações previstas no regulamento em que a organização está obrigada a designar um encarregado de protecção de dados, como é o caso das entidades públicas, o responsável pelo tratamento e o subcontratante podem sempre, mesmo não se encontrando no momento em nenhuma das circunstâncias exigíveis, decidir ter um encarregado de proteção de dados na sua organização, pelas evidentes vantagens que tal pode significar para o nível de cumprimento das obrigações.</w:t>
            </w:r>
          </w:p>
        </w:tc>
        <w:tc>
          <w:tcPr>
            <w:tcW w:w="1623" w:type="dxa"/>
            <w:shd w:val="clear" w:color="auto" w:fill="auto"/>
          </w:tcPr>
          <w:p w:rsidR="00A7028A" w:rsidRPr="00B37173" w:rsidRDefault="00A7028A">
            <w:pPr>
              <w:rPr>
                <w:rFonts w:ascii="Cambria" w:hAnsi="Cambria" w:cs="Arial"/>
              </w:rPr>
            </w:pPr>
          </w:p>
        </w:tc>
      </w:tr>
      <w:tr w:rsidR="00B37173" w:rsidRPr="00B37173" w:rsidTr="00B37173">
        <w:tc>
          <w:tcPr>
            <w:tcW w:w="568" w:type="dxa"/>
            <w:shd w:val="clear" w:color="auto" w:fill="auto"/>
          </w:tcPr>
          <w:p w:rsidR="002E4C6F" w:rsidRPr="00B37173" w:rsidRDefault="00294C62">
            <w:pPr>
              <w:rPr>
                <w:rFonts w:ascii="Cambria" w:hAnsi="Cambria" w:cs="Arial"/>
              </w:rPr>
            </w:pPr>
            <w:r w:rsidRPr="00B37173">
              <w:rPr>
                <w:rFonts w:ascii="Cambria" w:hAnsi="Cambria" w:cs="Arial"/>
              </w:rPr>
              <w:lastRenderedPageBreak/>
              <w:t>8</w:t>
            </w:r>
          </w:p>
        </w:tc>
        <w:tc>
          <w:tcPr>
            <w:tcW w:w="1701" w:type="dxa"/>
            <w:shd w:val="clear" w:color="auto" w:fill="auto"/>
          </w:tcPr>
          <w:p w:rsidR="002E4C6F" w:rsidRPr="00B37173" w:rsidRDefault="002E4C6F" w:rsidP="002E4C6F">
            <w:pPr>
              <w:rPr>
                <w:rFonts w:ascii="Cambria" w:hAnsi="Cambria" w:cs="Arial"/>
              </w:rPr>
            </w:pPr>
            <w:r w:rsidRPr="00B37173">
              <w:rPr>
                <w:rFonts w:ascii="Cambria" w:hAnsi="Cambria" w:cs="Arial"/>
              </w:rPr>
              <w:t>Medidas técnicas e organizativas e segurança do tratamento</w:t>
            </w:r>
          </w:p>
        </w:tc>
        <w:tc>
          <w:tcPr>
            <w:tcW w:w="5748" w:type="dxa"/>
            <w:shd w:val="clear" w:color="auto" w:fill="auto"/>
          </w:tcPr>
          <w:p w:rsidR="002E4C6F" w:rsidRPr="00B37173" w:rsidRDefault="002E4C6F" w:rsidP="00B37173">
            <w:pPr>
              <w:autoSpaceDE w:val="0"/>
              <w:autoSpaceDN w:val="0"/>
              <w:adjustRightInd w:val="0"/>
              <w:spacing w:after="0" w:line="240" w:lineRule="auto"/>
              <w:jc w:val="both"/>
              <w:rPr>
                <w:rFonts w:ascii="Cambria" w:hAnsi="Cambria" w:cs="Arial"/>
              </w:rPr>
            </w:pPr>
            <w:r w:rsidRPr="00B37173">
              <w:rPr>
                <w:rFonts w:ascii="Cambria" w:hAnsi="Cambria" w:cs="Arial"/>
              </w:rPr>
              <w:t>Dever rever as políticas e práticas da organização à luz das novas obrigações do regulamento, e adotar as medidas técnicas e organizativas adequadas e necessárias para assegurar e poder comprovar que todos os tratamentos de dados efetuados estão em conformidade com o RGPD a partir do momento da sua aplicação.</w:t>
            </w:r>
            <w:r w:rsidR="00240CEB" w:rsidRPr="00B37173">
              <w:rPr>
                <w:rFonts w:ascii="Cambria" w:hAnsi="Cambria" w:cs="Arial"/>
              </w:rPr>
              <w:t xml:space="preserve"> </w:t>
            </w:r>
            <w:r w:rsidRPr="00B37173">
              <w:rPr>
                <w:rFonts w:ascii="Cambria" w:hAnsi="Cambria" w:cs="Arial"/>
              </w:rPr>
              <w:t>Nessa avaliação, deve ter em conta a natureza, âmbito, contexto e finalidades dos tratamentos de dados, bem como os riscos que deles podem decorrer para os direitos e liberdades dos cidadãos. Esta apreciação permite ainda tomar as medidas necessárias para confirmar um nível de segurança do tratamento adequado, que garanta designadamente a confidencialidade e a integridade dos dados e que previna a destruição, perda e alterações acidentais ou ilícitas ou, ainda, a divulgação ou acesso não autorizados de dados.</w:t>
            </w:r>
          </w:p>
        </w:tc>
        <w:tc>
          <w:tcPr>
            <w:tcW w:w="1623" w:type="dxa"/>
            <w:shd w:val="clear" w:color="auto" w:fill="auto"/>
          </w:tcPr>
          <w:p w:rsidR="002E4C6F" w:rsidRPr="00B37173" w:rsidRDefault="002E4C6F">
            <w:pPr>
              <w:rPr>
                <w:rFonts w:ascii="Cambria" w:hAnsi="Cambria" w:cs="Arial"/>
              </w:rPr>
            </w:pPr>
          </w:p>
        </w:tc>
      </w:tr>
      <w:tr w:rsidR="00B37173" w:rsidRPr="00B37173" w:rsidTr="00B37173">
        <w:tc>
          <w:tcPr>
            <w:tcW w:w="568" w:type="dxa"/>
            <w:shd w:val="clear" w:color="auto" w:fill="auto"/>
          </w:tcPr>
          <w:p w:rsidR="002E4C6F" w:rsidRPr="00B37173" w:rsidRDefault="00294C62">
            <w:pPr>
              <w:rPr>
                <w:rFonts w:ascii="Cambria" w:hAnsi="Cambria" w:cs="Arial"/>
              </w:rPr>
            </w:pPr>
            <w:r w:rsidRPr="00B37173">
              <w:rPr>
                <w:rFonts w:ascii="Cambria" w:hAnsi="Cambria" w:cs="Arial"/>
              </w:rPr>
              <w:t>9</w:t>
            </w:r>
          </w:p>
        </w:tc>
        <w:tc>
          <w:tcPr>
            <w:tcW w:w="1701" w:type="dxa"/>
            <w:shd w:val="clear" w:color="auto" w:fill="auto"/>
          </w:tcPr>
          <w:p w:rsidR="002E4C6F" w:rsidRPr="00B37173" w:rsidRDefault="002E4C6F" w:rsidP="002E4C6F">
            <w:pPr>
              <w:rPr>
                <w:rFonts w:ascii="Cambria" w:hAnsi="Cambria" w:cs="Arial"/>
              </w:rPr>
            </w:pPr>
            <w:r w:rsidRPr="00B37173">
              <w:rPr>
                <w:rFonts w:ascii="Cambria" w:hAnsi="Cambria" w:cs="Arial"/>
              </w:rPr>
              <w:t>Proteção de dados desde a conceção e avaliação de impacto</w:t>
            </w:r>
          </w:p>
        </w:tc>
        <w:tc>
          <w:tcPr>
            <w:tcW w:w="5748" w:type="dxa"/>
            <w:shd w:val="clear" w:color="auto" w:fill="auto"/>
          </w:tcPr>
          <w:p w:rsidR="002E4C6F" w:rsidRPr="00B37173" w:rsidRDefault="002E4C6F" w:rsidP="00B37173">
            <w:pPr>
              <w:jc w:val="both"/>
              <w:rPr>
                <w:rFonts w:ascii="Cambria" w:hAnsi="Cambria" w:cs="Arial"/>
              </w:rPr>
            </w:pPr>
            <w:r w:rsidRPr="00B37173">
              <w:rPr>
                <w:rFonts w:ascii="Cambria" w:hAnsi="Cambria" w:cs="Arial"/>
              </w:rPr>
              <w:t>Deve avaliar rigorosamente o tipo de tratamentos de dados que tenha projetado realizar num futuro próximo, de modo a analisar a sua natureza e contexto e os potenciais riscos que possam comportar para os titulares dos dados, de modo a aplicar com eficácia os princípios da proteção de dados desde a conceção e por defeito. Embora estes princípios já fossem aplicados no âmbito do princípio da qualidade dos dados, o RGPD vem expressamente prever a sua adoção no momento da definição dos meios de tratamento e no momento do próprio tratamento de dados, pelo que deve ser equacionada a sua aplicação atempada.</w:t>
            </w:r>
            <w:r w:rsidR="00240CEB" w:rsidRPr="00B37173">
              <w:rPr>
                <w:rFonts w:ascii="Cambria" w:hAnsi="Cambria" w:cs="Arial"/>
              </w:rPr>
              <w:t xml:space="preserve"> </w:t>
            </w:r>
            <w:r w:rsidRPr="00B37173">
              <w:rPr>
                <w:rFonts w:ascii="Cambria" w:hAnsi="Cambria" w:cs="Arial"/>
              </w:rPr>
              <w:t xml:space="preserve">A fim de decidir sobre as medidas mais ajustadas, seja tendentes à pseudonimização, à minimização dos dados, ao cumprimento dos prazos de conservação da informação ou à acessibilidade dos dados, deve ter em devida conta as características do tratamento e os efeitos que este pode ter nos direitos dos cidadãos; se for suscetível de resultar num elevado risco, deve realizar </w:t>
            </w:r>
            <w:r w:rsidRPr="00B37173">
              <w:rPr>
                <w:rFonts w:ascii="Cambria" w:hAnsi="Cambria" w:cs="Arial"/>
              </w:rPr>
              <w:lastRenderedPageBreak/>
              <w:t>uma avaliação de impacto sobre a proteção de dados, de modo a adotar as medidas adequadas para mitigar os riscos.</w:t>
            </w:r>
          </w:p>
        </w:tc>
        <w:tc>
          <w:tcPr>
            <w:tcW w:w="1623" w:type="dxa"/>
            <w:shd w:val="clear" w:color="auto" w:fill="auto"/>
          </w:tcPr>
          <w:p w:rsidR="002E4C6F" w:rsidRPr="00B37173" w:rsidRDefault="002E4C6F">
            <w:pPr>
              <w:rPr>
                <w:rFonts w:ascii="Cambria" w:hAnsi="Cambria" w:cs="Arial"/>
              </w:rPr>
            </w:pPr>
          </w:p>
        </w:tc>
      </w:tr>
      <w:tr w:rsidR="00B37173" w:rsidRPr="00B37173" w:rsidTr="00B37173">
        <w:tc>
          <w:tcPr>
            <w:tcW w:w="568" w:type="dxa"/>
            <w:shd w:val="clear" w:color="auto" w:fill="auto"/>
          </w:tcPr>
          <w:p w:rsidR="002E4C6F" w:rsidRPr="00B37173" w:rsidRDefault="00294C62">
            <w:pPr>
              <w:rPr>
                <w:rFonts w:ascii="Cambria" w:hAnsi="Cambria" w:cs="Arial"/>
              </w:rPr>
            </w:pPr>
            <w:r w:rsidRPr="00B37173">
              <w:rPr>
                <w:rFonts w:ascii="Cambria" w:hAnsi="Cambria" w:cs="Arial"/>
              </w:rPr>
              <w:lastRenderedPageBreak/>
              <w:t>10</w:t>
            </w:r>
          </w:p>
        </w:tc>
        <w:tc>
          <w:tcPr>
            <w:tcW w:w="1701" w:type="dxa"/>
            <w:shd w:val="clear" w:color="auto" w:fill="auto"/>
          </w:tcPr>
          <w:p w:rsidR="002E4C6F" w:rsidRPr="00B37173" w:rsidRDefault="002E4C6F">
            <w:pPr>
              <w:rPr>
                <w:rFonts w:ascii="Cambria" w:hAnsi="Cambria" w:cs="Arial"/>
              </w:rPr>
            </w:pPr>
            <w:r w:rsidRPr="00B37173">
              <w:rPr>
                <w:rFonts w:ascii="Cambria" w:hAnsi="Cambria" w:cs="Arial"/>
              </w:rPr>
              <w:t>Notificação de violações de segurança</w:t>
            </w:r>
          </w:p>
        </w:tc>
        <w:tc>
          <w:tcPr>
            <w:tcW w:w="5748" w:type="dxa"/>
            <w:shd w:val="clear" w:color="auto" w:fill="auto"/>
          </w:tcPr>
          <w:p w:rsidR="002E4C6F" w:rsidRPr="00B37173" w:rsidRDefault="002E4C6F" w:rsidP="00B37173">
            <w:pPr>
              <w:jc w:val="both"/>
              <w:rPr>
                <w:rFonts w:ascii="Cambria" w:hAnsi="Cambria" w:cs="Arial"/>
              </w:rPr>
            </w:pPr>
            <w:r w:rsidRPr="00B37173">
              <w:rPr>
                <w:rFonts w:ascii="Cambria" w:hAnsi="Cambria" w:cs="Arial"/>
              </w:rPr>
              <w:t>Deve adotar procedimentos internos e ao nível da subcontratação, se for o caso, para lidar com casos de violações de dados pessoais, designadamente na deteção, identificação e investigação das circunstâncias, medidas mitigadoras, circuitos da informação entre responsável e subcontratante, envolvimento do encarregado de proteção de dados e notificação à CNPD, atendendo aos prazos prescritos no regulamento. Nem todas as violações devem ser reportadas à autoridade de controlo, apenas aquelas que sejam suscetíveis de resultar num risco para os direitos dos titulares. Todavia, todas as violações devem ser devidamente documentadas conforme preceituado no regulamento. Também nalguns casos, em que possa resultar um elevado risco para os titulares, é exigido que estes sejam notificados, pelo que deve ser analisado desde logo o tipo de tratamentos de dados realizados e o potencial risco que pode ocorrer em caso de uma violação de segurança.</w:t>
            </w:r>
          </w:p>
        </w:tc>
        <w:tc>
          <w:tcPr>
            <w:tcW w:w="1623" w:type="dxa"/>
            <w:shd w:val="clear" w:color="auto" w:fill="auto"/>
          </w:tcPr>
          <w:p w:rsidR="002E4C6F" w:rsidRPr="00B37173" w:rsidRDefault="002E4C6F">
            <w:pPr>
              <w:rPr>
                <w:rFonts w:ascii="Cambria" w:hAnsi="Cambria" w:cs="Arial"/>
              </w:rPr>
            </w:pPr>
          </w:p>
        </w:tc>
      </w:tr>
    </w:tbl>
    <w:p w:rsidR="007F32AB" w:rsidRDefault="007F32AB" w:rsidP="00990676">
      <w:pPr>
        <w:spacing w:after="0" w:line="240" w:lineRule="auto"/>
        <w:rPr>
          <w:rFonts w:ascii="Arial" w:eastAsia="Times New Roman" w:hAnsi="Arial" w:cs="Arial"/>
          <w:sz w:val="25"/>
          <w:szCs w:val="25"/>
          <w:lang w:eastAsia="pt-PT"/>
        </w:rPr>
      </w:pPr>
    </w:p>
    <w:p w:rsidR="006921AB" w:rsidRDefault="006921AB" w:rsidP="00990676">
      <w:pPr>
        <w:spacing w:after="0" w:line="240" w:lineRule="auto"/>
        <w:rPr>
          <w:rFonts w:ascii="Arial" w:eastAsia="Times New Roman" w:hAnsi="Arial" w:cs="Arial"/>
          <w:sz w:val="25"/>
          <w:szCs w:val="25"/>
          <w:lang w:eastAsia="pt-PT"/>
        </w:rPr>
      </w:pPr>
    </w:p>
    <w:p w:rsidR="00764C54" w:rsidRPr="0054406F" w:rsidRDefault="0054406F" w:rsidP="0054406F">
      <w:pPr>
        <w:numPr>
          <w:ilvl w:val="0"/>
          <w:numId w:val="62"/>
        </w:numPr>
        <w:jc w:val="both"/>
        <w:rPr>
          <w:rFonts w:ascii="Cambria" w:hAnsi="Cambria" w:cs="Arial"/>
          <w:b/>
        </w:rPr>
      </w:pPr>
      <w:r>
        <w:rPr>
          <w:rFonts w:ascii="Cambria" w:hAnsi="Cambria" w:cs="Arial"/>
          <w:b/>
        </w:rPr>
        <w:t xml:space="preserve"> </w:t>
      </w:r>
      <w:r w:rsidRPr="0054406F">
        <w:rPr>
          <w:rFonts w:ascii="Cambria" w:hAnsi="Cambria" w:cs="Arial"/>
          <w:b/>
        </w:rPr>
        <w:t>Lista Consolidada</w:t>
      </w:r>
    </w:p>
    <w:p w:rsidR="00764C54" w:rsidRDefault="00764C54" w:rsidP="00990676">
      <w:pPr>
        <w:spacing w:after="0" w:line="240" w:lineRule="auto"/>
        <w:rPr>
          <w:rFonts w:ascii="Arial" w:eastAsia="Times New Roman" w:hAnsi="Arial" w:cs="Arial"/>
          <w:sz w:val="25"/>
          <w:szCs w:val="25"/>
          <w:lang w:eastAsia="pt-PT"/>
        </w:rPr>
      </w:pPr>
    </w:p>
    <w:p w:rsidR="00764C54" w:rsidRPr="0054406F" w:rsidRDefault="0054406F" w:rsidP="0054406F">
      <w:pPr>
        <w:spacing w:after="0" w:line="240" w:lineRule="auto"/>
        <w:jc w:val="both"/>
        <w:rPr>
          <w:rFonts w:ascii="Cambria" w:hAnsi="Cambria" w:cs="Arial"/>
        </w:rPr>
      </w:pPr>
      <w:r w:rsidRPr="0054406F">
        <w:rPr>
          <w:rFonts w:ascii="Cambria" w:hAnsi="Cambria" w:cs="Arial"/>
        </w:rPr>
        <w:t>A classificação de documentos e de informação deve ser realizada de acordo com a Lista Consolidada</w:t>
      </w:r>
      <w:r w:rsidR="002F4494">
        <w:rPr>
          <w:rFonts w:ascii="Cambria" w:hAnsi="Cambria" w:cs="Arial"/>
        </w:rPr>
        <w:t>,</w:t>
      </w:r>
      <w:r w:rsidRPr="0054406F">
        <w:rPr>
          <w:rFonts w:ascii="Cambria" w:hAnsi="Cambria" w:cs="Arial"/>
        </w:rPr>
        <w:t xml:space="preserve"> gerida pelo órgão de coordenação do sistema nacional de arquivos. Futuramente, as entidades habilitadas para o efeito deverão também aplicar também as disposições relativas à avaliação dos documentos e da informação com base neste instrumento. </w:t>
      </w:r>
      <w:r w:rsidR="002F4494">
        <w:rPr>
          <w:rFonts w:ascii="Cambria" w:hAnsi="Cambria" w:cs="Arial"/>
        </w:rPr>
        <w:t xml:space="preserve">Sempre que um processo de negócio não esteja previsto na Lista Consolidada a entidade deverá propor a sua inserção nesta ao órgão de coordenação. </w:t>
      </w:r>
      <w:r w:rsidRPr="0054406F">
        <w:rPr>
          <w:rFonts w:ascii="Cambria" w:hAnsi="Cambria" w:cs="Arial"/>
        </w:rPr>
        <w:t>A Lista Consolidada está disponível em:</w:t>
      </w:r>
    </w:p>
    <w:p w:rsidR="00764C54" w:rsidRPr="0054406F" w:rsidRDefault="00764C54" w:rsidP="0054406F">
      <w:pPr>
        <w:spacing w:after="0" w:line="240" w:lineRule="auto"/>
        <w:jc w:val="both"/>
        <w:rPr>
          <w:rFonts w:ascii="Cambria" w:hAnsi="Cambria" w:cs="Arial"/>
        </w:rPr>
      </w:pPr>
    </w:p>
    <w:p w:rsidR="00764C54" w:rsidRDefault="00452B44" w:rsidP="00990676">
      <w:pPr>
        <w:spacing w:after="0" w:line="240" w:lineRule="auto"/>
        <w:rPr>
          <w:rFonts w:ascii="Arial" w:eastAsia="Times New Roman" w:hAnsi="Arial" w:cs="Arial"/>
          <w:sz w:val="25"/>
          <w:szCs w:val="25"/>
          <w:lang w:eastAsia="pt-PT"/>
        </w:rPr>
      </w:pPr>
      <w:hyperlink r:id="rId14" w:history="1">
        <w:r w:rsidR="0054406F" w:rsidRPr="00CF5C49">
          <w:rPr>
            <w:rStyle w:val="Hiperligao"/>
            <w:rFonts w:ascii="Arial" w:eastAsia="Times New Roman" w:hAnsi="Arial" w:cs="Arial"/>
            <w:sz w:val="25"/>
            <w:szCs w:val="25"/>
            <w:lang w:eastAsia="pt-PT"/>
          </w:rPr>
          <w:t>http://arquivos.dglab.gov.pt/programas-e-projectos/modernizacao-administrativa/macroestrutura-funcional-mef/</w:t>
        </w:r>
      </w:hyperlink>
      <w:r w:rsidR="00732269">
        <w:rPr>
          <w:rStyle w:val="Hiperligao"/>
          <w:rFonts w:ascii="Arial" w:eastAsia="Times New Roman" w:hAnsi="Arial" w:cs="Arial"/>
          <w:sz w:val="25"/>
          <w:szCs w:val="25"/>
          <w:lang w:eastAsia="pt-PT"/>
        </w:rPr>
        <w:t xml:space="preserve"> </w:t>
      </w:r>
      <w:r w:rsidR="0054406F">
        <w:rPr>
          <w:rFonts w:ascii="Arial" w:eastAsia="Times New Roman" w:hAnsi="Arial" w:cs="Arial"/>
          <w:sz w:val="25"/>
          <w:szCs w:val="25"/>
          <w:lang w:eastAsia="pt-PT"/>
        </w:rPr>
        <w:t xml:space="preserve"> </w:t>
      </w:r>
    </w:p>
    <w:p w:rsidR="00764C54" w:rsidRDefault="00764C54" w:rsidP="00990676">
      <w:pPr>
        <w:spacing w:after="0" w:line="240" w:lineRule="auto"/>
        <w:rPr>
          <w:rFonts w:ascii="Arial" w:eastAsia="Times New Roman" w:hAnsi="Arial" w:cs="Arial"/>
          <w:sz w:val="25"/>
          <w:szCs w:val="25"/>
          <w:lang w:eastAsia="pt-PT"/>
        </w:rPr>
      </w:pPr>
    </w:p>
    <w:p w:rsidR="00764C54" w:rsidRDefault="00764C54" w:rsidP="00990676">
      <w:pPr>
        <w:spacing w:after="0" w:line="240" w:lineRule="auto"/>
        <w:rPr>
          <w:rFonts w:ascii="Arial" w:eastAsia="Times New Roman" w:hAnsi="Arial" w:cs="Arial"/>
          <w:sz w:val="25"/>
          <w:szCs w:val="25"/>
          <w:lang w:eastAsia="pt-PT"/>
        </w:rPr>
      </w:pPr>
    </w:p>
    <w:p w:rsidR="007151B7" w:rsidRDefault="007151B7" w:rsidP="007151B7">
      <w:pPr>
        <w:numPr>
          <w:ilvl w:val="0"/>
          <w:numId w:val="62"/>
        </w:numPr>
        <w:jc w:val="both"/>
        <w:rPr>
          <w:rFonts w:ascii="Cambria" w:hAnsi="Cambria" w:cs="Arial"/>
          <w:b/>
        </w:rPr>
      </w:pPr>
      <w:r w:rsidRPr="007151B7">
        <w:rPr>
          <w:rFonts w:ascii="Cambria" w:hAnsi="Cambria" w:cs="Arial"/>
          <w:b/>
        </w:rPr>
        <w:t>Plano de preservação digital</w:t>
      </w:r>
    </w:p>
    <w:p w:rsidR="007151B7" w:rsidRDefault="007151B7" w:rsidP="007151B7">
      <w:pPr>
        <w:jc w:val="both"/>
        <w:rPr>
          <w:rFonts w:ascii="Cambria" w:hAnsi="Cambria" w:cs="Arial"/>
        </w:rPr>
      </w:pPr>
      <w:r>
        <w:rPr>
          <w:rFonts w:ascii="Cambria" w:hAnsi="Cambria" w:cs="Arial"/>
        </w:rPr>
        <w:t xml:space="preserve">A entidade deverá elaborar um Plano de preservação digital e submete-lo à aprovação do </w:t>
      </w:r>
      <w:r w:rsidRPr="0054406F">
        <w:rPr>
          <w:rFonts w:ascii="Cambria" w:hAnsi="Cambria" w:cs="Arial"/>
        </w:rPr>
        <w:t>órgão de coordenação do sistema nacional de arquivos</w:t>
      </w:r>
      <w:r>
        <w:rPr>
          <w:rFonts w:ascii="Cambria" w:hAnsi="Cambria" w:cs="Arial"/>
        </w:rPr>
        <w:t>. A elaboração deverá seguir as recomendações:</w:t>
      </w:r>
    </w:p>
    <w:p w:rsidR="007151B7" w:rsidRDefault="00452B44" w:rsidP="007151B7">
      <w:pPr>
        <w:jc w:val="both"/>
        <w:rPr>
          <w:rFonts w:ascii="Cambria" w:hAnsi="Cambria" w:cs="Arial"/>
        </w:rPr>
      </w:pPr>
      <w:hyperlink r:id="rId15" w:history="1">
        <w:r w:rsidR="00141987" w:rsidRPr="00AB79F5">
          <w:rPr>
            <w:rStyle w:val="Hiperligao"/>
            <w:rFonts w:ascii="Cambria" w:hAnsi="Cambria" w:cs="Arial"/>
          </w:rPr>
          <w:t>http://arquivos.dglab.gov.pt/wp-content/uploads/sites/16/2014/02/Recomend_producao_PPD_V2.1.pdf</w:t>
        </w:r>
      </w:hyperlink>
      <w:r w:rsidR="00141987">
        <w:rPr>
          <w:rFonts w:ascii="Cambria" w:hAnsi="Cambria" w:cs="Arial"/>
        </w:rPr>
        <w:t xml:space="preserve"> </w:t>
      </w:r>
      <w:r w:rsidR="007151B7" w:rsidRPr="007151B7">
        <w:rPr>
          <w:rFonts w:ascii="Cambria" w:hAnsi="Cambria" w:cs="Arial"/>
        </w:rPr>
        <w:t xml:space="preserve"> </w:t>
      </w:r>
      <w:r w:rsidR="007151B7">
        <w:rPr>
          <w:rFonts w:ascii="Cambria" w:hAnsi="Cambria" w:cs="Arial"/>
        </w:rPr>
        <w:t xml:space="preserve"> </w:t>
      </w:r>
    </w:p>
    <w:p w:rsidR="007151B7" w:rsidRPr="007151B7" w:rsidRDefault="007151B7" w:rsidP="007151B7">
      <w:pPr>
        <w:numPr>
          <w:ilvl w:val="0"/>
          <w:numId w:val="62"/>
        </w:numPr>
        <w:jc w:val="both"/>
        <w:rPr>
          <w:rFonts w:ascii="Cambria" w:hAnsi="Cambria" w:cs="Arial"/>
          <w:b/>
        </w:rPr>
      </w:pPr>
      <w:r w:rsidRPr="007151B7">
        <w:rPr>
          <w:rFonts w:ascii="Cambria" w:hAnsi="Cambria" w:cs="Arial"/>
          <w:b/>
        </w:rPr>
        <w:lastRenderedPageBreak/>
        <w:t>Plano de substituição de suporte</w:t>
      </w:r>
    </w:p>
    <w:p w:rsidR="00764C54" w:rsidRDefault="00764C54" w:rsidP="00990676">
      <w:pPr>
        <w:spacing w:after="0" w:line="240" w:lineRule="auto"/>
        <w:rPr>
          <w:rFonts w:ascii="Arial" w:eastAsia="Times New Roman" w:hAnsi="Arial" w:cs="Arial"/>
          <w:sz w:val="25"/>
          <w:szCs w:val="25"/>
          <w:lang w:eastAsia="pt-PT"/>
        </w:rPr>
      </w:pPr>
    </w:p>
    <w:p w:rsidR="00141987" w:rsidRDefault="00141987" w:rsidP="00141987">
      <w:pPr>
        <w:jc w:val="both"/>
        <w:rPr>
          <w:rFonts w:ascii="Cambria" w:hAnsi="Cambria" w:cs="Arial"/>
        </w:rPr>
      </w:pPr>
      <w:r>
        <w:rPr>
          <w:rFonts w:ascii="Cambria" w:hAnsi="Cambria" w:cs="Arial"/>
        </w:rPr>
        <w:t xml:space="preserve">A entidade deverá elaborar um Plano de substituição de suporte de acordo com os pressupostos técnicos definidos pelo </w:t>
      </w:r>
      <w:r w:rsidRPr="0054406F">
        <w:rPr>
          <w:rFonts w:ascii="Cambria" w:hAnsi="Cambria" w:cs="Arial"/>
        </w:rPr>
        <w:t>órgão de coordenação do sistema nacional de arquivos</w:t>
      </w:r>
      <w:r>
        <w:rPr>
          <w:rFonts w:ascii="Cambria" w:hAnsi="Cambria" w:cs="Arial"/>
        </w:rPr>
        <w:t>.</w:t>
      </w:r>
    </w:p>
    <w:p w:rsidR="00764C54" w:rsidRDefault="00764C54" w:rsidP="00990676">
      <w:pPr>
        <w:spacing w:after="0" w:line="240" w:lineRule="auto"/>
        <w:rPr>
          <w:rFonts w:ascii="Arial" w:eastAsia="Times New Roman" w:hAnsi="Arial" w:cs="Arial"/>
          <w:sz w:val="25"/>
          <w:szCs w:val="25"/>
          <w:lang w:eastAsia="pt-PT"/>
        </w:rPr>
      </w:pPr>
    </w:p>
    <w:p w:rsidR="00764C54" w:rsidRDefault="00764C54" w:rsidP="00990676">
      <w:pPr>
        <w:spacing w:after="0" w:line="240" w:lineRule="auto"/>
        <w:rPr>
          <w:rFonts w:ascii="Arial" w:eastAsia="Times New Roman" w:hAnsi="Arial" w:cs="Arial"/>
          <w:sz w:val="25"/>
          <w:szCs w:val="25"/>
          <w:lang w:eastAsia="pt-PT"/>
        </w:rPr>
      </w:pPr>
    </w:p>
    <w:p w:rsidR="00764C54" w:rsidRDefault="00764C54"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2937C6" w:rsidRDefault="002937C6" w:rsidP="00990676">
      <w:pPr>
        <w:spacing w:after="0" w:line="240" w:lineRule="auto"/>
        <w:rPr>
          <w:rFonts w:ascii="Arial" w:eastAsia="Times New Roman" w:hAnsi="Arial" w:cs="Arial"/>
          <w:sz w:val="25"/>
          <w:szCs w:val="25"/>
          <w:lang w:eastAsia="pt-PT"/>
        </w:rPr>
      </w:pPr>
    </w:p>
    <w:p w:rsidR="00340CAC" w:rsidRDefault="00340CAC" w:rsidP="00990676">
      <w:pPr>
        <w:spacing w:after="0" w:line="240" w:lineRule="auto"/>
        <w:rPr>
          <w:rFonts w:ascii="Arial" w:eastAsia="Times New Roman" w:hAnsi="Arial" w:cs="Arial"/>
          <w:sz w:val="25"/>
          <w:szCs w:val="25"/>
          <w:lang w:eastAsia="pt-PT"/>
        </w:rPr>
      </w:pPr>
    </w:p>
    <w:p w:rsidR="00340CAC" w:rsidRDefault="00340CAC" w:rsidP="00990676">
      <w:pPr>
        <w:spacing w:after="0" w:line="240" w:lineRule="auto"/>
        <w:rPr>
          <w:rFonts w:ascii="Arial" w:eastAsia="Times New Roman" w:hAnsi="Arial" w:cs="Arial"/>
          <w:sz w:val="25"/>
          <w:szCs w:val="25"/>
          <w:lang w:eastAsia="pt-PT"/>
        </w:rPr>
      </w:pPr>
    </w:p>
    <w:p w:rsidR="00340CAC" w:rsidRDefault="00340CAC" w:rsidP="00990676">
      <w:pPr>
        <w:spacing w:after="0" w:line="240" w:lineRule="auto"/>
        <w:rPr>
          <w:rFonts w:ascii="Arial" w:eastAsia="Times New Roman" w:hAnsi="Arial" w:cs="Arial"/>
          <w:sz w:val="25"/>
          <w:szCs w:val="25"/>
          <w:lang w:eastAsia="pt-PT"/>
        </w:rPr>
      </w:pPr>
    </w:p>
    <w:p w:rsidR="00340CAC" w:rsidRDefault="00340CAC" w:rsidP="00990676">
      <w:pPr>
        <w:spacing w:after="0" w:line="240" w:lineRule="auto"/>
        <w:rPr>
          <w:rFonts w:ascii="Arial" w:eastAsia="Times New Roman" w:hAnsi="Arial" w:cs="Arial"/>
          <w:sz w:val="25"/>
          <w:szCs w:val="25"/>
          <w:lang w:eastAsia="pt-PT"/>
        </w:rPr>
      </w:pPr>
    </w:p>
    <w:p w:rsidR="007F32AB" w:rsidRPr="00AA61EC" w:rsidRDefault="00990676" w:rsidP="007F32AB">
      <w:pPr>
        <w:spacing w:after="0" w:line="240" w:lineRule="auto"/>
        <w:rPr>
          <w:rFonts w:ascii="Cambria" w:eastAsia="Times New Roman" w:hAnsi="Cambria" w:cs="Arial"/>
          <w:b/>
          <w:lang w:eastAsia="pt-PT"/>
        </w:rPr>
      </w:pPr>
      <w:r w:rsidRPr="00AA61EC">
        <w:rPr>
          <w:rFonts w:ascii="Cambria" w:eastAsia="Times New Roman" w:hAnsi="Cambria" w:cs="Arial"/>
          <w:b/>
          <w:lang w:eastAsia="pt-PT"/>
        </w:rPr>
        <w:lastRenderedPageBreak/>
        <w:t>Considerações finais</w:t>
      </w:r>
    </w:p>
    <w:p w:rsidR="007F32AB" w:rsidRPr="00AA61EC" w:rsidRDefault="007F32AB" w:rsidP="007F32AB">
      <w:pPr>
        <w:spacing w:after="0" w:line="240" w:lineRule="auto"/>
        <w:rPr>
          <w:rFonts w:ascii="Cambria" w:eastAsia="Times New Roman" w:hAnsi="Cambria" w:cs="Arial"/>
          <w:lang w:eastAsia="pt-PT"/>
        </w:rPr>
      </w:pPr>
    </w:p>
    <w:p w:rsidR="00731F3C" w:rsidRPr="00AA61EC" w:rsidRDefault="00731F3C" w:rsidP="008073FB">
      <w:pPr>
        <w:spacing w:after="0" w:line="240" w:lineRule="auto"/>
        <w:jc w:val="both"/>
        <w:rPr>
          <w:rFonts w:ascii="Cambria" w:eastAsia="Times New Roman" w:hAnsi="Cambria" w:cs="Arial"/>
          <w:lang w:eastAsia="pt-PT"/>
        </w:rPr>
      </w:pPr>
      <w:r w:rsidRPr="00AA61EC">
        <w:rPr>
          <w:rFonts w:ascii="Cambria" w:eastAsia="Times New Roman" w:hAnsi="Cambria" w:cs="Arial"/>
          <w:lang w:eastAsia="pt-PT"/>
        </w:rPr>
        <w:t>A decisão da RAA-DE de produzir um modelo de regulamento do arquivo teve como origem a perceção de que, em Portugal, havia uma ausência de um normativo que, em traços gerais, pudesse inspirar a aprovação de regulamentos nas várias organizações e que respondesse aos desafios da atualidade.</w:t>
      </w:r>
    </w:p>
    <w:p w:rsidR="00487E8A" w:rsidRPr="00AA61EC" w:rsidRDefault="00731F3C" w:rsidP="008073FB">
      <w:pPr>
        <w:spacing w:after="0" w:line="240" w:lineRule="auto"/>
        <w:jc w:val="both"/>
        <w:rPr>
          <w:rFonts w:ascii="Cambria" w:eastAsia="Times New Roman" w:hAnsi="Cambria" w:cs="Arial"/>
          <w:lang w:eastAsia="pt-PT"/>
        </w:rPr>
      </w:pPr>
      <w:r w:rsidRPr="00AA61EC">
        <w:rPr>
          <w:rFonts w:ascii="Cambria" w:eastAsia="Times New Roman" w:hAnsi="Cambria" w:cs="Arial"/>
          <w:lang w:eastAsia="pt-PT"/>
        </w:rPr>
        <w:t>As novas tecnologias vieram revolucionar a gestão da informação, muitas vezes provocando graves problemas na gestão informacional das organizações. Embora o regulamento não se foque nas TIC, vem recentrar o papel do serviço de arquivo e dos arquivistas na gestão dos documentos de arquivo, ou seja, em todo o fluxo informacional desde a criação à eliminação desses documentos. A sua função e a sua importância permanecem inalterada</w:t>
      </w:r>
      <w:r w:rsidR="008C034B" w:rsidRPr="00AA61EC">
        <w:rPr>
          <w:rFonts w:ascii="Cambria" w:eastAsia="Times New Roman" w:hAnsi="Cambria" w:cs="Arial"/>
          <w:lang w:eastAsia="pt-PT"/>
        </w:rPr>
        <w:t>s</w:t>
      </w:r>
      <w:r w:rsidRPr="00AA61EC">
        <w:rPr>
          <w:rFonts w:ascii="Cambria" w:eastAsia="Times New Roman" w:hAnsi="Cambria" w:cs="Arial"/>
          <w:lang w:eastAsia="pt-PT"/>
        </w:rPr>
        <w:t>, uma vez que as TIC não substituem a necessidade de estruturar</w:t>
      </w:r>
      <w:r w:rsidR="00487E8A" w:rsidRPr="00AA61EC">
        <w:rPr>
          <w:rFonts w:ascii="Cambria" w:eastAsia="Times New Roman" w:hAnsi="Cambria" w:cs="Arial"/>
          <w:lang w:eastAsia="pt-PT"/>
        </w:rPr>
        <w:t>, de preservar e de tornar acessível a informação. Se, por um lado, facilitam tarefas, por outro, geram problemas cujos impactos se começam a sentir no presente.</w:t>
      </w:r>
    </w:p>
    <w:p w:rsidR="008C034B" w:rsidRPr="00AA61EC" w:rsidRDefault="00487E8A" w:rsidP="008073FB">
      <w:pPr>
        <w:spacing w:after="0" w:line="240" w:lineRule="auto"/>
        <w:jc w:val="both"/>
        <w:rPr>
          <w:rFonts w:ascii="Cambria" w:eastAsia="Times New Roman" w:hAnsi="Cambria" w:cs="Arial"/>
          <w:lang w:eastAsia="pt-PT"/>
        </w:rPr>
      </w:pPr>
      <w:r w:rsidRPr="00AA61EC">
        <w:rPr>
          <w:rFonts w:ascii="Cambria" w:eastAsia="Times New Roman" w:hAnsi="Cambria" w:cs="Arial"/>
          <w:lang w:eastAsia="pt-PT"/>
        </w:rPr>
        <w:t xml:space="preserve">O modelo de regulamento acentua, portanto, a vontade de reforçar o papel do arquivo e dos arquivistas no panorama das organizações públicas, as quais, há que recordar, </w:t>
      </w:r>
      <w:r w:rsidR="008C034B" w:rsidRPr="00AA61EC">
        <w:rPr>
          <w:rFonts w:ascii="Cambria" w:eastAsia="Times New Roman" w:hAnsi="Cambria" w:cs="Arial"/>
          <w:lang w:eastAsia="pt-PT"/>
        </w:rPr>
        <w:t>baseiam</w:t>
      </w:r>
      <w:r w:rsidRPr="00AA61EC">
        <w:rPr>
          <w:rFonts w:ascii="Cambria" w:eastAsia="Times New Roman" w:hAnsi="Cambria" w:cs="Arial"/>
          <w:lang w:eastAsia="pt-PT"/>
        </w:rPr>
        <w:t xml:space="preserve"> essencialmente a sua atividade nos fluxos de informação que materializam os procedimentos administrativos legalmente consagrados. </w:t>
      </w:r>
    </w:p>
    <w:p w:rsidR="00487E8A" w:rsidRPr="00AA61EC" w:rsidRDefault="00487E8A" w:rsidP="008073FB">
      <w:pPr>
        <w:spacing w:after="0" w:line="240" w:lineRule="auto"/>
        <w:jc w:val="both"/>
        <w:rPr>
          <w:rFonts w:ascii="Cambria" w:eastAsia="Times New Roman" w:hAnsi="Cambria" w:cs="Arial"/>
          <w:lang w:eastAsia="pt-PT"/>
        </w:rPr>
      </w:pPr>
      <w:r w:rsidRPr="00AA61EC">
        <w:rPr>
          <w:rFonts w:ascii="Cambria" w:eastAsia="Times New Roman" w:hAnsi="Cambria" w:cs="Arial"/>
          <w:lang w:eastAsia="pt-PT"/>
        </w:rPr>
        <w:t xml:space="preserve">Desvalorizar os arquivos e os arquivistas acaba por ser um risco para as organizações que, em muitos casos, têm confiado no acaso e no conhecimento </w:t>
      </w:r>
      <w:r w:rsidR="0034626E" w:rsidRPr="00AA61EC">
        <w:rPr>
          <w:rFonts w:ascii="Cambria" w:eastAsia="Times New Roman" w:hAnsi="Cambria" w:cs="Arial"/>
          <w:lang w:eastAsia="pt-PT"/>
        </w:rPr>
        <w:t xml:space="preserve">não especializado </w:t>
      </w:r>
      <w:r w:rsidRPr="00AA61EC">
        <w:rPr>
          <w:rFonts w:ascii="Cambria" w:eastAsia="Times New Roman" w:hAnsi="Cambria" w:cs="Arial"/>
          <w:lang w:eastAsia="pt-PT"/>
        </w:rPr>
        <w:t>de quem circunstancialmente as habita. A segurança jurídica dos cidadãos e das empresas e o direito à memória das gerações futuras são, não poucas vezes, postos em causa pela gestão negligente e pelos desastres informáticos, ambos típicos da baixa cultura d</w:t>
      </w:r>
      <w:r w:rsidR="00DE15F6" w:rsidRPr="00AA61EC">
        <w:rPr>
          <w:rFonts w:ascii="Cambria" w:eastAsia="Times New Roman" w:hAnsi="Cambria" w:cs="Arial"/>
          <w:lang w:eastAsia="pt-PT"/>
        </w:rPr>
        <w:t>e</w:t>
      </w:r>
      <w:r w:rsidRPr="00AA61EC">
        <w:rPr>
          <w:rFonts w:ascii="Cambria" w:eastAsia="Times New Roman" w:hAnsi="Cambria" w:cs="Arial"/>
          <w:lang w:eastAsia="pt-PT"/>
        </w:rPr>
        <w:t xml:space="preserve"> gestão do risco e da desvalorização de um ativo </w:t>
      </w:r>
      <w:r w:rsidR="00DE15F6" w:rsidRPr="00AA61EC">
        <w:rPr>
          <w:rFonts w:ascii="Cambria" w:eastAsia="Times New Roman" w:hAnsi="Cambria" w:cs="Arial"/>
          <w:lang w:eastAsia="pt-PT"/>
        </w:rPr>
        <w:t>important</w:t>
      </w:r>
      <w:r w:rsidRPr="00AA61EC">
        <w:rPr>
          <w:rFonts w:ascii="Cambria" w:eastAsia="Times New Roman" w:hAnsi="Cambria" w:cs="Arial"/>
          <w:lang w:eastAsia="pt-PT"/>
        </w:rPr>
        <w:t>íssimo que é a informação.</w:t>
      </w:r>
    </w:p>
    <w:p w:rsidR="00C03C8F" w:rsidRPr="00AA61EC" w:rsidRDefault="00487E8A" w:rsidP="00E924B7">
      <w:pPr>
        <w:spacing w:after="0" w:line="240" w:lineRule="auto"/>
        <w:jc w:val="both"/>
        <w:rPr>
          <w:rFonts w:ascii="Cambria" w:eastAsia="Times New Roman" w:hAnsi="Cambria" w:cs="Arial"/>
          <w:lang w:eastAsia="pt-PT"/>
        </w:rPr>
      </w:pPr>
      <w:r w:rsidRPr="00AA61EC">
        <w:rPr>
          <w:rFonts w:ascii="Cambria" w:eastAsia="Times New Roman" w:hAnsi="Cambria" w:cs="Arial"/>
          <w:lang w:eastAsia="pt-PT"/>
        </w:rPr>
        <w:t xml:space="preserve">Foi precisamente </w:t>
      </w:r>
      <w:r w:rsidR="008C034B" w:rsidRPr="00AA61EC">
        <w:rPr>
          <w:rFonts w:ascii="Cambria" w:eastAsia="Times New Roman" w:hAnsi="Cambria" w:cs="Arial"/>
          <w:lang w:eastAsia="pt-PT"/>
        </w:rPr>
        <w:t xml:space="preserve">para que os nossos profissionais possam estar munidos de instrumentos de trabalho que lhes permitam afirmar-se pela positiva nas suas organizações e, sobretudo, </w:t>
      </w:r>
      <w:r w:rsidRPr="00AA61EC">
        <w:rPr>
          <w:rFonts w:ascii="Cambria" w:eastAsia="Times New Roman" w:hAnsi="Cambria" w:cs="Arial"/>
          <w:lang w:eastAsia="pt-PT"/>
        </w:rPr>
        <w:t xml:space="preserve">para contribuir para a mudança da </w:t>
      </w:r>
      <w:r w:rsidR="008C034B" w:rsidRPr="00AA61EC">
        <w:rPr>
          <w:rFonts w:ascii="Cambria" w:eastAsia="Times New Roman" w:hAnsi="Cambria" w:cs="Arial"/>
          <w:lang w:eastAsia="pt-PT"/>
        </w:rPr>
        <w:t xml:space="preserve">nossa </w:t>
      </w:r>
      <w:r w:rsidRPr="00AA61EC">
        <w:rPr>
          <w:rFonts w:ascii="Cambria" w:eastAsia="Times New Roman" w:hAnsi="Cambria" w:cs="Arial"/>
          <w:lang w:eastAsia="pt-PT"/>
        </w:rPr>
        <w:t xml:space="preserve">cultura, que a RAA-DE </w:t>
      </w:r>
      <w:r w:rsidR="008073FB" w:rsidRPr="00AA61EC">
        <w:rPr>
          <w:rFonts w:ascii="Cambria" w:eastAsia="Times New Roman" w:hAnsi="Cambria" w:cs="Arial"/>
          <w:lang w:eastAsia="pt-PT"/>
        </w:rPr>
        <w:t>decidiu, de forma colaborativa, construir este instrumento e partilhá-lo com todos para que o usem e melhorem</w:t>
      </w:r>
      <w:r w:rsidR="008C034B" w:rsidRPr="00AA61EC">
        <w:rPr>
          <w:rFonts w:ascii="Cambria" w:eastAsia="Times New Roman" w:hAnsi="Cambria" w:cs="Arial"/>
          <w:lang w:eastAsia="pt-PT"/>
        </w:rPr>
        <w:t>.</w:t>
      </w: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E924B7">
      <w:pPr>
        <w:spacing w:after="0" w:line="240" w:lineRule="auto"/>
        <w:jc w:val="both"/>
        <w:rPr>
          <w:rFonts w:ascii="Cambria" w:eastAsia="Times New Roman" w:hAnsi="Cambria" w:cs="Arial"/>
          <w:lang w:eastAsia="pt-PT"/>
        </w:rPr>
      </w:pPr>
    </w:p>
    <w:p w:rsidR="00764C54" w:rsidRPr="00AA61EC" w:rsidRDefault="00764C54" w:rsidP="00764C54">
      <w:pPr>
        <w:spacing w:after="120"/>
        <w:jc w:val="both"/>
        <w:rPr>
          <w:rFonts w:ascii="Cambria" w:hAnsi="Cambria"/>
          <w:b/>
          <w:color w:val="111111"/>
          <w:shd w:val="clear" w:color="auto" w:fill="FFFFFF"/>
        </w:rPr>
      </w:pPr>
      <w:r w:rsidRPr="00AA61EC">
        <w:rPr>
          <w:rFonts w:ascii="Cambria" w:hAnsi="Cambria"/>
          <w:b/>
          <w:color w:val="111111"/>
          <w:shd w:val="clear" w:color="auto" w:fill="FFFFFF"/>
        </w:rPr>
        <w:lastRenderedPageBreak/>
        <w:t>Referências</w:t>
      </w:r>
    </w:p>
    <w:p w:rsidR="00764C54" w:rsidRPr="00AA61EC" w:rsidRDefault="00764C54" w:rsidP="00764C54">
      <w:pPr>
        <w:spacing w:before="32" w:line="240" w:lineRule="exact"/>
        <w:ind w:left="550" w:hanging="220"/>
        <w:jc w:val="both"/>
        <w:rPr>
          <w:rFonts w:ascii="Cambria" w:eastAsia="Arial Unicode MS" w:hAnsi="Cambria" w:cs="Lucida Sans Unicode"/>
        </w:rPr>
      </w:pPr>
      <w:r w:rsidRPr="00AA61EC">
        <w:rPr>
          <w:rFonts w:ascii="Cambria" w:eastAsia="Arial Unicode MS" w:hAnsi="Cambria" w:cs="Lucida Sans Unicode"/>
        </w:rPr>
        <w:t xml:space="preserve">COMISSÃO NACIONAL DE PROTEÇÃO DE DADOS (2017) - </w:t>
      </w:r>
      <w:r w:rsidRPr="00AA61EC">
        <w:rPr>
          <w:rFonts w:ascii="Cambria" w:eastAsia="Arial Unicode MS" w:hAnsi="Cambria" w:cs="Lucida Sans Unicode"/>
          <w:i/>
        </w:rPr>
        <w:t>10 Medidas para preparar aplicação do Regulamento Europeu de Proteção da Dados</w:t>
      </w:r>
      <w:r w:rsidRPr="00AA61EC">
        <w:rPr>
          <w:rFonts w:ascii="Cambria" w:eastAsia="Arial Unicode MS" w:hAnsi="Cambria" w:cs="Lucida Sans Unicode"/>
        </w:rPr>
        <w:t xml:space="preserve">. Consultado em 15 de março, 2018, disponível em: </w:t>
      </w:r>
      <w:hyperlink r:id="rId16" w:history="1">
        <w:r w:rsidRPr="00AA61EC">
          <w:rPr>
            <w:rFonts w:ascii="Cambria" w:eastAsia="Arial Unicode MS" w:hAnsi="Cambria" w:cs="Lucida Sans Unicode"/>
          </w:rPr>
          <w:t>https://www.cnpd.pt/bin/rgpd/10_Medidas_para_preparar_RGPD_CNPD.pdf</w:t>
        </w:r>
      </w:hyperlink>
    </w:p>
    <w:p w:rsidR="00764C54" w:rsidRPr="00AA61EC" w:rsidRDefault="00764C54" w:rsidP="00764C54">
      <w:pPr>
        <w:spacing w:before="32" w:line="240" w:lineRule="exact"/>
        <w:ind w:left="550" w:hanging="220"/>
        <w:jc w:val="both"/>
        <w:rPr>
          <w:rFonts w:ascii="Cambria" w:eastAsia="Arial Unicode MS" w:hAnsi="Cambria" w:cs="Lucida Sans Unicode"/>
        </w:rPr>
      </w:pPr>
    </w:p>
    <w:p w:rsidR="00764C54" w:rsidRPr="00AA61EC" w:rsidRDefault="00764C54" w:rsidP="00764C54">
      <w:pPr>
        <w:spacing w:before="32" w:line="240" w:lineRule="exact"/>
        <w:ind w:left="550" w:hanging="220"/>
        <w:jc w:val="both"/>
        <w:rPr>
          <w:rFonts w:ascii="Cambria" w:eastAsia="Arial Unicode MS" w:hAnsi="Cambria" w:cs="Lucida Sans Unicode"/>
        </w:rPr>
      </w:pPr>
      <w:r w:rsidRPr="00AA61EC">
        <w:rPr>
          <w:rFonts w:ascii="Cambria" w:eastAsia="Arial Unicode MS" w:hAnsi="Cambria" w:cs="Lucida Sans Unicode"/>
        </w:rPr>
        <w:t xml:space="preserve">DIREÇÃO-GERAL DE ARQUIVOS (s.d.) - </w:t>
      </w:r>
      <w:r w:rsidRPr="00AA61EC">
        <w:rPr>
          <w:rFonts w:ascii="Cambria" w:eastAsia="Arial Unicode MS" w:hAnsi="Cambria" w:cs="Lucida Sans Unicode"/>
          <w:i/>
        </w:rPr>
        <w:t>Aplicação de critérios para aquisição de bens arquivísticos</w:t>
      </w:r>
      <w:r w:rsidRPr="00AA61EC">
        <w:rPr>
          <w:rFonts w:ascii="Cambria" w:eastAsia="Arial Unicode MS" w:hAnsi="Cambria" w:cs="Lucida Sans Unicode"/>
        </w:rPr>
        <w:t xml:space="preserve">. Lisboa: Direção-Geral de Arquivos. Consultado em 15 de março, 2018, disponível em: </w:t>
      </w:r>
      <w:hyperlink r:id="rId17" w:history="1">
        <w:r w:rsidRPr="00AA61EC">
          <w:rPr>
            <w:rFonts w:ascii="Cambria" w:eastAsia="Arial Unicode MS" w:hAnsi="Cambria" w:cs="Lucida Sans Unicode"/>
          </w:rPr>
          <w:t>http://arquivos.dglab.gov.pt/wp-content/uploads/sites/16/2013/11/grelha-aquisicoes.pdf</w:t>
        </w:r>
      </w:hyperlink>
    </w:p>
    <w:p w:rsidR="00764C54" w:rsidRPr="00AA61EC" w:rsidRDefault="00764C54" w:rsidP="00764C54">
      <w:pPr>
        <w:spacing w:before="32" w:line="240" w:lineRule="exact"/>
        <w:ind w:left="550" w:hanging="220"/>
        <w:jc w:val="both"/>
        <w:rPr>
          <w:rFonts w:ascii="Cambria" w:eastAsia="Arial Unicode MS" w:hAnsi="Cambria" w:cs="Lucida Sans Unicode"/>
        </w:rPr>
      </w:pPr>
    </w:p>
    <w:p w:rsidR="00764C54" w:rsidRPr="00AA61EC" w:rsidRDefault="00764C54" w:rsidP="00764C54">
      <w:pPr>
        <w:spacing w:before="32" w:line="240" w:lineRule="exact"/>
        <w:ind w:left="550" w:hanging="220"/>
        <w:jc w:val="both"/>
        <w:rPr>
          <w:rFonts w:ascii="Cambria" w:eastAsia="Arial Unicode MS" w:hAnsi="Cambria" w:cs="Lucida Sans Unicode"/>
        </w:rPr>
      </w:pPr>
      <w:r w:rsidRPr="00AA61EC">
        <w:rPr>
          <w:rFonts w:ascii="Cambria" w:eastAsia="Arial Unicode MS" w:hAnsi="Cambria" w:cs="Lucida Sans Unicode"/>
        </w:rPr>
        <w:t xml:space="preserve">DIREÇÃO-GERAL DE ARQUIVOS (s.d.) - </w:t>
      </w:r>
      <w:r w:rsidRPr="00AA61EC">
        <w:rPr>
          <w:rFonts w:ascii="Cambria" w:eastAsia="Arial Unicode MS" w:hAnsi="Cambria" w:cs="Lucida Sans Unicode"/>
          <w:i/>
        </w:rPr>
        <w:t>Normas para empréstimo de documentos para exposições</w:t>
      </w:r>
      <w:r w:rsidRPr="00AA61EC">
        <w:rPr>
          <w:rFonts w:ascii="Cambria" w:eastAsia="Arial Unicode MS" w:hAnsi="Cambria" w:cs="Lucida Sans Unicode"/>
        </w:rPr>
        <w:t>. Lisboa: Direção-Geral de Arquivos. Consultado em 15 de março, 2018, disponível em: http://arquivos.dglab.gov.pt/cooperacao-e-relacoes-externas/emprestimo-de-documentos/</w:t>
      </w:r>
    </w:p>
    <w:p w:rsidR="00764C54" w:rsidRPr="00AA61EC" w:rsidRDefault="00764C54" w:rsidP="00764C54">
      <w:pPr>
        <w:spacing w:before="32" w:line="240" w:lineRule="exact"/>
        <w:ind w:left="550" w:hanging="220"/>
        <w:jc w:val="both"/>
        <w:rPr>
          <w:rFonts w:ascii="Cambria" w:eastAsia="Arial Unicode MS" w:hAnsi="Cambria" w:cs="Lucida Sans Unicode"/>
        </w:rPr>
      </w:pPr>
    </w:p>
    <w:p w:rsidR="00764C54" w:rsidRPr="00AA61EC" w:rsidRDefault="00764C54" w:rsidP="00764C54">
      <w:pPr>
        <w:spacing w:before="32" w:line="240" w:lineRule="exact"/>
        <w:ind w:left="550" w:hanging="220"/>
        <w:jc w:val="both"/>
        <w:rPr>
          <w:rFonts w:ascii="Cambria" w:eastAsia="Arial Unicode MS" w:hAnsi="Cambria" w:cs="Lucida Sans Unicode"/>
        </w:rPr>
      </w:pPr>
      <w:r w:rsidRPr="00AA61EC">
        <w:rPr>
          <w:rFonts w:ascii="Cambria" w:eastAsia="Arial Unicode MS" w:hAnsi="Cambria" w:cs="Lucida Sans Unicode"/>
        </w:rPr>
        <w:t xml:space="preserve">DIREÇÃO-GERAL DE ARQUIVOS (s.d.) - </w:t>
      </w:r>
      <w:r w:rsidRPr="00AA61EC">
        <w:rPr>
          <w:rFonts w:ascii="Cambria" w:eastAsia="Arial Unicode MS" w:hAnsi="Cambria" w:cs="Lucida Sans Unicode"/>
          <w:i/>
        </w:rPr>
        <w:t>Procedimentos básicos de preservação/conservação preventiva de Documentos Gráficos</w:t>
      </w:r>
      <w:r w:rsidRPr="00AA61EC">
        <w:rPr>
          <w:rFonts w:ascii="Cambria" w:eastAsia="Arial Unicode MS" w:hAnsi="Cambria" w:cs="Lucida Sans Unicode"/>
        </w:rPr>
        <w:t xml:space="preserve">. Lisboa: Direção-Geral de Arquivos. Consultado em 15 de março, 2018, disponível em: </w:t>
      </w:r>
      <w:hyperlink r:id="rId18" w:history="1">
        <w:r w:rsidRPr="00AA61EC">
          <w:rPr>
            <w:rStyle w:val="Hiperligao"/>
            <w:rFonts w:ascii="Cambria" w:eastAsia="Arial Unicode MS" w:hAnsi="Cambria" w:cs="Lucida Sans Unicode"/>
          </w:rPr>
          <w:t>http://arquivos.dglab.gov.pt/wp-content/uploads/sites/16/2013/10/procedimentos_preservacao.pdf</w:t>
        </w:r>
      </w:hyperlink>
    </w:p>
    <w:p w:rsidR="00764C54" w:rsidRPr="00AA61EC" w:rsidRDefault="00764C54" w:rsidP="00764C54">
      <w:pPr>
        <w:spacing w:before="32" w:line="240" w:lineRule="exact"/>
        <w:ind w:left="550" w:hanging="220"/>
        <w:jc w:val="both"/>
        <w:rPr>
          <w:rFonts w:ascii="Cambria" w:eastAsia="Arial Unicode MS" w:hAnsi="Cambria" w:cs="Lucida Sans Unicode"/>
        </w:rPr>
      </w:pPr>
    </w:p>
    <w:p w:rsidR="00764C54" w:rsidRPr="00AA61EC" w:rsidRDefault="00764C54" w:rsidP="00764C54">
      <w:pPr>
        <w:spacing w:before="32" w:line="240" w:lineRule="exact"/>
        <w:ind w:left="550" w:hanging="220"/>
        <w:jc w:val="both"/>
        <w:rPr>
          <w:rFonts w:ascii="Cambria" w:eastAsia="Arial Unicode MS" w:hAnsi="Cambria" w:cs="Lucida Sans Unicode"/>
        </w:rPr>
      </w:pPr>
      <w:r w:rsidRPr="00AA61EC">
        <w:rPr>
          <w:rFonts w:ascii="Cambria" w:eastAsia="Arial Unicode MS" w:hAnsi="Cambria" w:cs="Lucida Sans Unicode"/>
        </w:rPr>
        <w:t xml:space="preserve">MINISTÉRIO DA FAZENDA (2014) - </w:t>
      </w:r>
      <w:r w:rsidRPr="00AA61EC">
        <w:rPr>
          <w:rFonts w:ascii="Cambria" w:eastAsia="Arial Unicode MS" w:hAnsi="Cambria" w:cs="Lucida Sans Unicode"/>
          <w:i/>
        </w:rPr>
        <w:t>Recomendações para construção e adaptação de Arquivos</w:t>
      </w:r>
      <w:r w:rsidRPr="00AA61EC">
        <w:rPr>
          <w:rFonts w:ascii="Cambria" w:eastAsia="Arial Unicode MS" w:hAnsi="Cambria" w:cs="Lucida Sans Unicode"/>
        </w:rPr>
        <w:t xml:space="preserve">. Consultado em 15 de março, 2018, disponível em: </w:t>
      </w:r>
      <w:hyperlink r:id="rId19" w:history="1">
        <w:r w:rsidRPr="00AA61EC">
          <w:rPr>
            <w:rFonts w:ascii="Cambria" w:eastAsia="Arial Unicode MS" w:hAnsi="Cambria" w:cs="Lucida Sans Unicode"/>
          </w:rPr>
          <w:t>http://www.fazenda.gov.br/pmimf/frentes-de-atuacao/infraestrutura/download-de-arquivos/manual-recomendacoes_construcao_arquivos.pdf</w:t>
        </w:r>
      </w:hyperlink>
    </w:p>
    <w:p w:rsidR="00764C54" w:rsidRPr="00AA61EC" w:rsidRDefault="00764C54" w:rsidP="00764C54">
      <w:pPr>
        <w:spacing w:before="32" w:line="240" w:lineRule="exact"/>
        <w:ind w:left="550" w:hanging="220"/>
        <w:jc w:val="both"/>
        <w:rPr>
          <w:rFonts w:ascii="Cambria" w:eastAsia="Arial Unicode MS" w:hAnsi="Cambria" w:cs="Lucida Sans Unicode"/>
        </w:rPr>
      </w:pPr>
    </w:p>
    <w:p w:rsidR="00764C54" w:rsidRPr="00AA61EC" w:rsidRDefault="00764C54" w:rsidP="00764C54">
      <w:pPr>
        <w:spacing w:before="32" w:line="240" w:lineRule="exact"/>
        <w:ind w:left="550" w:hanging="220"/>
        <w:jc w:val="both"/>
        <w:rPr>
          <w:rFonts w:ascii="Cambria" w:eastAsia="Arial Unicode MS" w:hAnsi="Cambria" w:cs="Lucida Sans Unicode"/>
        </w:rPr>
      </w:pPr>
      <w:r w:rsidRPr="00AA61EC">
        <w:rPr>
          <w:rFonts w:ascii="Cambria" w:eastAsia="Arial Unicode MS" w:hAnsi="Cambria" w:cs="Lucida Sans Unicode"/>
        </w:rPr>
        <w:t xml:space="preserve">MUNICÍPIO DE VIDIGUEIRA (2011), </w:t>
      </w:r>
      <w:r w:rsidRPr="00AA61EC">
        <w:rPr>
          <w:rFonts w:ascii="Cambria" w:eastAsia="Arial Unicode MS" w:hAnsi="Cambria" w:cs="Lucida Sans Unicode"/>
          <w:i/>
        </w:rPr>
        <w:t>Regulamento do Arquivo Municipal de Vidigueira. Vidigueira: Município de Vidigueira</w:t>
      </w:r>
      <w:r w:rsidRPr="00AA61EC">
        <w:rPr>
          <w:rFonts w:ascii="Cambria" w:eastAsia="Arial Unicode MS" w:hAnsi="Cambria" w:cs="Lucida Sans Unicode"/>
        </w:rPr>
        <w:t xml:space="preserve">. Consultado em 15 de março, 2018, disponível em: </w:t>
      </w:r>
      <w:hyperlink r:id="rId20" w:history="1">
        <w:r w:rsidRPr="00AA61EC">
          <w:rPr>
            <w:rStyle w:val="Hiperligao"/>
            <w:rFonts w:ascii="Cambria" w:eastAsia="Arial Unicode MS" w:hAnsi="Cambria" w:cs="Lucida Sans Unicode"/>
          </w:rPr>
          <w:t>http://www.cm-vidigueira.pt/susProjects/susWebBackOffice/uploadFiles/cmvidigueira_pt_sus/componentPdf/SUS55D43A87BEDB8/ARQUIVO_MUNICIPAL.PDF</w:t>
        </w:r>
      </w:hyperlink>
    </w:p>
    <w:p w:rsidR="00764C54" w:rsidRPr="00AA61EC" w:rsidRDefault="00764C54" w:rsidP="00764C54">
      <w:pPr>
        <w:spacing w:before="32" w:line="240" w:lineRule="exact"/>
        <w:ind w:left="550" w:hanging="220"/>
        <w:jc w:val="both"/>
        <w:rPr>
          <w:rFonts w:ascii="Cambria" w:eastAsia="Arial Unicode MS" w:hAnsi="Cambria" w:cs="Lucida Sans Unicode"/>
        </w:rPr>
      </w:pPr>
    </w:p>
    <w:p w:rsidR="00764C54" w:rsidRPr="00AA61EC" w:rsidRDefault="00764C54" w:rsidP="00764C54">
      <w:pPr>
        <w:spacing w:before="32" w:line="240" w:lineRule="exact"/>
        <w:ind w:left="550" w:hanging="220"/>
        <w:jc w:val="both"/>
        <w:rPr>
          <w:rFonts w:ascii="Cambria" w:eastAsia="Arial Unicode MS" w:hAnsi="Cambria" w:cs="Lucida Sans Unicode"/>
        </w:rPr>
      </w:pPr>
      <w:r w:rsidRPr="00AA61EC">
        <w:rPr>
          <w:rFonts w:ascii="Cambria" w:eastAsia="Arial Unicode MS" w:hAnsi="Cambria" w:cs="Lucida Sans Unicode"/>
        </w:rPr>
        <w:t xml:space="preserve">POLÍCIA DE SEGURANÇA PÚBLICA (2011), </w:t>
      </w:r>
      <w:r w:rsidRPr="00AA61EC">
        <w:rPr>
          <w:rFonts w:ascii="Cambria" w:eastAsia="Arial Unicode MS" w:hAnsi="Cambria" w:cs="Lucida Sans Unicode"/>
          <w:i/>
        </w:rPr>
        <w:t>Política de Informação</w:t>
      </w:r>
      <w:r w:rsidRPr="00AA61EC">
        <w:rPr>
          <w:rFonts w:ascii="Cambria" w:eastAsia="Arial Unicode MS" w:hAnsi="Cambria" w:cs="Lucida Sans Unicode"/>
        </w:rPr>
        <w:t xml:space="preserve">. Lisboa: Polícia de Segurança Pública. Consultado em 15 de março, 2018, disponível em: </w:t>
      </w:r>
      <w:hyperlink r:id="rId21" w:history="1">
        <w:r w:rsidRPr="00AA61EC">
          <w:rPr>
            <w:rFonts w:ascii="Cambria" w:eastAsia="Arial Unicode MS" w:hAnsi="Cambria" w:cs="Lucida Sans Unicode"/>
          </w:rPr>
          <w:t>http://www.psp.pt/Documentos%20Varios/Pol%C3%ADtica%20de%20Informa%C3%A7%C3%A3o%20da%20PSP.pdf</w:t>
        </w:r>
      </w:hyperlink>
    </w:p>
    <w:p w:rsidR="00764C54" w:rsidRDefault="00764C54" w:rsidP="00764C54">
      <w:pPr>
        <w:spacing w:after="120"/>
        <w:jc w:val="both"/>
        <w:rPr>
          <w:rFonts w:ascii="Cambria" w:eastAsia="Arial Unicode MS" w:hAnsi="Cambria" w:cs="Lucida Sans Unicode"/>
        </w:rPr>
      </w:pPr>
    </w:p>
    <w:p w:rsidR="006921AB" w:rsidRDefault="006921AB" w:rsidP="00764C54">
      <w:pPr>
        <w:spacing w:after="120"/>
        <w:jc w:val="both"/>
        <w:rPr>
          <w:rFonts w:ascii="Cambria" w:eastAsia="Arial Unicode MS" w:hAnsi="Cambria" w:cs="Lucida Sans Unicode"/>
        </w:rPr>
      </w:pPr>
    </w:p>
    <w:p w:rsidR="006921AB" w:rsidRDefault="006921AB" w:rsidP="00764C54">
      <w:pPr>
        <w:spacing w:after="120"/>
        <w:jc w:val="both"/>
        <w:rPr>
          <w:rFonts w:ascii="Cambria" w:eastAsia="Arial Unicode MS" w:hAnsi="Cambria" w:cs="Lucida Sans Unicode"/>
        </w:rPr>
      </w:pPr>
    </w:p>
    <w:p w:rsidR="005B560F" w:rsidRDefault="005B560F" w:rsidP="00764C54">
      <w:pPr>
        <w:spacing w:after="120"/>
        <w:jc w:val="both"/>
        <w:rPr>
          <w:rFonts w:ascii="Cambria" w:eastAsia="Arial Unicode MS" w:hAnsi="Cambria" w:cs="Lucida Sans Unicode"/>
        </w:rPr>
      </w:pPr>
    </w:p>
    <w:p w:rsidR="005B560F" w:rsidRDefault="005B560F" w:rsidP="00764C54">
      <w:pPr>
        <w:spacing w:after="120"/>
        <w:jc w:val="both"/>
        <w:rPr>
          <w:rFonts w:ascii="Cambria" w:eastAsia="Arial Unicode MS" w:hAnsi="Cambria" w:cs="Lucida Sans Unicode"/>
        </w:rPr>
      </w:pPr>
    </w:p>
    <w:p w:rsidR="00764C54" w:rsidRPr="00AA61EC" w:rsidRDefault="00764C54" w:rsidP="00764C54">
      <w:pPr>
        <w:spacing w:after="120"/>
        <w:jc w:val="both"/>
        <w:rPr>
          <w:rFonts w:ascii="Cambria" w:hAnsi="Cambria"/>
          <w:b/>
          <w:color w:val="111111"/>
          <w:shd w:val="clear" w:color="auto" w:fill="FFFFFF"/>
        </w:rPr>
      </w:pPr>
      <w:r w:rsidRPr="00AA61EC">
        <w:rPr>
          <w:rFonts w:ascii="Cambria" w:hAnsi="Cambria"/>
          <w:b/>
          <w:color w:val="111111"/>
          <w:shd w:val="clear" w:color="auto" w:fill="FFFFFF"/>
        </w:rPr>
        <w:lastRenderedPageBreak/>
        <w:t>Legislação</w:t>
      </w:r>
    </w:p>
    <w:p w:rsidR="00764C54" w:rsidRPr="00AA61EC" w:rsidRDefault="00764C54" w:rsidP="0034626E">
      <w:pPr>
        <w:spacing w:before="32" w:line="240" w:lineRule="exact"/>
        <w:ind w:left="550" w:hanging="220"/>
        <w:jc w:val="both"/>
        <w:rPr>
          <w:rFonts w:ascii="Cambria" w:eastAsia="Arial Unicode MS" w:hAnsi="Cambria" w:cs="Lucida Sans Unicode"/>
        </w:rPr>
      </w:pPr>
      <w:r w:rsidRPr="00AA61EC">
        <w:rPr>
          <w:rFonts w:ascii="Cambria" w:eastAsia="Arial Unicode MS" w:hAnsi="Cambria" w:cs="Lucida Sans Unicode"/>
        </w:rPr>
        <w:t xml:space="preserve">Despacho n.º 6852/2015, de 5 de junho. </w:t>
      </w:r>
      <w:r w:rsidRPr="00AA61EC">
        <w:rPr>
          <w:rFonts w:ascii="Cambria" w:eastAsia="Arial Unicode MS" w:hAnsi="Cambria" w:cs="Lucida Sans Unicode"/>
          <w:i/>
        </w:rPr>
        <w:t>Diário da República nº 118/2015- I Série</w:t>
      </w:r>
      <w:r w:rsidRPr="00AA61EC">
        <w:rPr>
          <w:rFonts w:ascii="Cambria" w:eastAsia="Arial Unicode MS" w:hAnsi="Cambria" w:cs="Lucida Sans Unicode"/>
        </w:rPr>
        <w:t xml:space="preserve">. Presidência do Conselho de Ministros e Ministério das Finanças (Regulamento de reprodução de documentos da Direção-Geral do Livro, dos Arquivos e das Bibliotecas). Lisboa. Diário da República, 2.ª série. Acessível na Internet em: </w:t>
      </w:r>
      <w:hyperlink r:id="rId22" w:history="1">
        <w:r w:rsidRPr="00AA61EC">
          <w:rPr>
            <w:rStyle w:val="Hiperligao"/>
            <w:rFonts w:ascii="Cambria" w:eastAsia="Arial Unicode MS" w:hAnsi="Cambria" w:cs="Lucida Sans Unicode"/>
          </w:rPr>
          <w:t>http://adevr.dglab.gov.pt/wp-content/uploads/sites/4/2015/06/Regulamento-de-reprodução-de-documentos.pdf</w:t>
        </w:r>
      </w:hyperlink>
      <w:r w:rsidRPr="00AA61EC">
        <w:rPr>
          <w:rFonts w:ascii="Cambria" w:eastAsia="Arial Unicode MS" w:hAnsi="Cambria" w:cs="Lucida Sans Unicode"/>
        </w:rPr>
        <w:t xml:space="preserve"> [Consultado em 15-03-2018].</w:t>
      </w:r>
    </w:p>
    <w:sectPr w:rsidR="00764C54" w:rsidRPr="00AA61EC" w:rsidSect="00DB3CC4">
      <w:footerReference w:type="default" r:id="rId23"/>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44" w:rsidRDefault="00452B44" w:rsidP="00E74523">
      <w:pPr>
        <w:spacing w:after="0" w:line="240" w:lineRule="auto"/>
      </w:pPr>
      <w:r>
        <w:separator/>
      </w:r>
    </w:p>
  </w:endnote>
  <w:endnote w:type="continuationSeparator" w:id="0">
    <w:p w:rsidR="00452B44" w:rsidRDefault="00452B44" w:rsidP="00E7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Didot LT Std">
    <w:altName w:val="Didot LT St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43" w:rsidRDefault="004B6443">
    <w:pPr>
      <w:pStyle w:val="Rodap"/>
      <w:jc w:val="right"/>
    </w:pPr>
    <w:r w:rsidRPr="00DB3CC4">
      <w:fldChar w:fldCharType="begin"/>
    </w:r>
    <w:r w:rsidRPr="00DB3CC4">
      <w:instrText>PAGE   \* MERGEFORMAT</w:instrText>
    </w:r>
    <w:r w:rsidRPr="00DB3CC4">
      <w:fldChar w:fldCharType="separate"/>
    </w:r>
    <w:r w:rsidR="00075139">
      <w:rPr>
        <w:noProof/>
      </w:rPr>
      <w:t>31</w:t>
    </w:r>
    <w:r w:rsidRPr="00DB3CC4">
      <w:fldChar w:fldCharType="end"/>
    </w:r>
  </w:p>
  <w:p w:rsidR="004B6443" w:rsidRDefault="004B64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44" w:rsidRDefault="00452B44" w:rsidP="00E74523">
      <w:pPr>
        <w:spacing w:after="0" w:line="240" w:lineRule="auto"/>
      </w:pPr>
      <w:r>
        <w:separator/>
      </w:r>
    </w:p>
  </w:footnote>
  <w:footnote w:type="continuationSeparator" w:id="0">
    <w:p w:rsidR="00452B44" w:rsidRDefault="00452B44" w:rsidP="00E74523">
      <w:pPr>
        <w:spacing w:after="0" w:line="240" w:lineRule="auto"/>
      </w:pPr>
      <w:r>
        <w:continuationSeparator/>
      </w:r>
    </w:p>
  </w:footnote>
  <w:footnote w:id="1">
    <w:p w:rsidR="004B6443" w:rsidRPr="00AA61EC" w:rsidRDefault="004B6443" w:rsidP="00FC421A">
      <w:pPr>
        <w:pStyle w:val="Textodenotaderodap"/>
        <w:jc w:val="both"/>
        <w:rPr>
          <w:rFonts w:ascii="Cambria" w:hAnsi="Cambria"/>
        </w:rPr>
      </w:pPr>
      <w:r w:rsidRPr="0028047C">
        <w:rPr>
          <w:rStyle w:val="Refdenotaderodap"/>
        </w:rPr>
        <w:footnoteRef/>
      </w:r>
      <w:r w:rsidRPr="0028047C">
        <w:t xml:space="preserve"> </w:t>
      </w:r>
      <w:r w:rsidRPr="00AA61EC">
        <w:rPr>
          <w:rFonts w:ascii="Cambria" w:hAnsi="Cambria"/>
        </w:rPr>
        <w:t>Cada entidade poderá inserir neste artigo a legislação aplicável à sua situação, nomeadamente, Portarias de gestão de documentos já aprovadas.</w:t>
      </w:r>
    </w:p>
  </w:footnote>
  <w:footnote w:id="2">
    <w:p w:rsidR="004B6443" w:rsidRPr="00AA61EC" w:rsidRDefault="004B6443" w:rsidP="00FC421A">
      <w:pPr>
        <w:pStyle w:val="Textodenotaderodap"/>
        <w:jc w:val="both"/>
        <w:rPr>
          <w:rFonts w:ascii="Cambria" w:hAnsi="Cambria"/>
        </w:rPr>
      </w:pPr>
      <w:r w:rsidRPr="00AA61EC">
        <w:rPr>
          <w:rStyle w:val="Refdenotaderodap"/>
          <w:rFonts w:ascii="Cambria" w:hAnsi="Cambria"/>
        </w:rPr>
        <w:footnoteRef/>
      </w:r>
      <w:r w:rsidRPr="00AA61EC">
        <w:rPr>
          <w:rFonts w:ascii="Cambria" w:hAnsi="Cambria"/>
        </w:rPr>
        <w:t xml:space="preserve"> Cada entidade deverá definir o âmbito territorial de intervenção.</w:t>
      </w:r>
    </w:p>
  </w:footnote>
  <w:footnote w:id="3">
    <w:p w:rsidR="004B6443" w:rsidRDefault="004B6443" w:rsidP="00FC421A">
      <w:pPr>
        <w:pStyle w:val="Textodenotaderodap"/>
        <w:jc w:val="both"/>
      </w:pPr>
      <w:r w:rsidRPr="00AA61EC">
        <w:rPr>
          <w:rStyle w:val="Refdenotaderodap"/>
          <w:rFonts w:ascii="Cambria" w:hAnsi="Cambria"/>
        </w:rPr>
        <w:footnoteRef/>
      </w:r>
      <w:r w:rsidRPr="00AA61EC">
        <w:rPr>
          <w:rFonts w:ascii="Cambria" w:hAnsi="Cambria"/>
        </w:rPr>
        <w:t xml:space="preserve"> Cada entidade poderá descriminar as várias divisões individualizadas destinadas ao pessoal técnico, sala de leitura, sala de tratamento da documentação e depósito.</w:t>
      </w:r>
    </w:p>
  </w:footnote>
  <w:footnote w:id="4">
    <w:p w:rsidR="004B6443" w:rsidRDefault="004B6443" w:rsidP="00FC421A">
      <w:pPr>
        <w:pStyle w:val="Textodenotaderodap"/>
        <w:jc w:val="both"/>
      </w:pPr>
      <w:r>
        <w:rPr>
          <w:rStyle w:val="Refdenotaderodap"/>
        </w:rPr>
        <w:footnoteRef/>
      </w:r>
      <w:r>
        <w:t xml:space="preserve"> </w:t>
      </w:r>
      <w:r w:rsidRPr="00AA61EC">
        <w:rPr>
          <w:rFonts w:ascii="Cambria" w:hAnsi="Cambria"/>
        </w:rPr>
        <w:t xml:space="preserve">Grelha utilizada pela Direção-Geral do Livro, dos Arquivos e das Bibliotecas que poderá servir de modelo às entidades: </w:t>
      </w:r>
      <w:hyperlink r:id="rId1" w:history="1">
        <w:r w:rsidRPr="00AA61EC">
          <w:rPr>
            <w:rStyle w:val="Hiperligao"/>
            <w:rFonts w:ascii="Cambria" w:hAnsi="Cambria"/>
          </w:rPr>
          <w:t>http://arquivos.dglab.gov.pt/wp-content/uploads/sites/16/2013/11/grelha-aquisicoes.pdf</w:t>
        </w:r>
      </w:hyperlink>
    </w:p>
  </w:footnote>
  <w:footnote w:id="5">
    <w:p w:rsidR="004B6443" w:rsidRPr="004D695B" w:rsidRDefault="004B6443" w:rsidP="00E40AEA">
      <w:pPr>
        <w:pStyle w:val="Textodenotaderodap"/>
        <w:jc w:val="both"/>
        <w:rPr>
          <w:rFonts w:ascii="Cambria" w:hAnsi="Cambria"/>
          <w:sz w:val="18"/>
          <w:szCs w:val="18"/>
        </w:rPr>
      </w:pPr>
      <w:r w:rsidRPr="004D695B">
        <w:rPr>
          <w:rStyle w:val="Refdenotaderodap"/>
          <w:rFonts w:ascii="Cambria" w:hAnsi="Cambria"/>
          <w:sz w:val="18"/>
          <w:szCs w:val="18"/>
        </w:rPr>
        <w:footnoteRef/>
      </w:r>
      <w:r w:rsidRPr="004D695B">
        <w:rPr>
          <w:rFonts w:ascii="Cambria" w:hAnsi="Cambria"/>
          <w:sz w:val="18"/>
          <w:szCs w:val="18"/>
        </w:rPr>
        <w:t xml:space="preserve"> O NIF deve servir de número de leitor uma vez que é de fácil memorização e que pode ser utilizado para faturar reproduções, por exemplo.</w:t>
      </w:r>
    </w:p>
  </w:footnote>
  <w:footnote w:id="6">
    <w:p w:rsidR="004B6443" w:rsidRPr="00DB6BFC" w:rsidRDefault="004B6443" w:rsidP="00DB6BFC">
      <w:pPr>
        <w:spacing w:before="32" w:line="240" w:lineRule="exact"/>
        <w:ind w:left="550" w:hanging="220"/>
        <w:jc w:val="both"/>
        <w:rPr>
          <w:rFonts w:ascii="Cambria" w:eastAsia="Arial Unicode MS" w:hAnsi="Cambria" w:cs="Lucida Sans Unicode"/>
        </w:rPr>
      </w:pPr>
      <w:r>
        <w:rPr>
          <w:rStyle w:val="Refdenotaderodap"/>
        </w:rPr>
        <w:footnoteRef/>
      </w:r>
      <w:r w:rsidRPr="00DB6BFC">
        <w:rPr>
          <w:sz w:val="18"/>
          <w:szCs w:val="18"/>
        </w:rPr>
        <w:t xml:space="preserve"> </w:t>
      </w:r>
      <w:r>
        <w:rPr>
          <w:sz w:val="18"/>
          <w:szCs w:val="18"/>
        </w:rPr>
        <w:t xml:space="preserve">O modelo apresentado tem por base: </w:t>
      </w:r>
      <w:r w:rsidRPr="00DB6BFC">
        <w:rPr>
          <w:rFonts w:ascii="Cambria" w:eastAsia="Arial Unicode MS" w:hAnsi="Cambria" w:cs="Lucida Sans Unicode"/>
          <w:sz w:val="18"/>
          <w:szCs w:val="18"/>
        </w:rPr>
        <w:t xml:space="preserve">POLÍCIA DE SEGURANÇA PÚBLICA (2011), </w:t>
      </w:r>
      <w:r w:rsidRPr="00DB6BFC">
        <w:rPr>
          <w:rFonts w:ascii="Cambria" w:eastAsia="Arial Unicode MS" w:hAnsi="Cambria" w:cs="Lucida Sans Unicode"/>
          <w:i/>
          <w:sz w:val="18"/>
          <w:szCs w:val="18"/>
        </w:rPr>
        <w:t>Política de Informação</w:t>
      </w:r>
      <w:r w:rsidRPr="00DB6BFC">
        <w:rPr>
          <w:rFonts w:ascii="Cambria" w:eastAsia="Arial Unicode MS" w:hAnsi="Cambria" w:cs="Lucida Sans Unicode"/>
          <w:sz w:val="18"/>
          <w:szCs w:val="18"/>
        </w:rPr>
        <w:t xml:space="preserve">. Lisboa: Polícia de Segurança Pública. Consultado em 15 de março, 2018, disponível em: </w:t>
      </w:r>
      <w:hyperlink r:id="rId2" w:history="1">
        <w:r w:rsidRPr="00DB6BFC">
          <w:rPr>
            <w:rFonts w:ascii="Cambria" w:eastAsia="Arial Unicode MS" w:hAnsi="Cambria" w:cs="Lucida Sans Unicode"/>
            <w:sz w:val="18"/>
            <w:szCs w:val="18"/>
          </w:rPr>
          <w:t>http://www.psp.pt/Documentos%20Varios/Pol%C3%ADtica%20de%20Informa%C3%A7%C3%A3o%20da%20PSP.pdf</w:t>
        </w:r>
      </w:hyperlink>
    </w:p>
    <w:p w:rsidR="004B6443" w:rsidRPr="00AA61EC" w:rsidRDefault="004B6443" w:rsidP="002B2C64">
      <w:pPr>
        <w:pStyle w:val="Textodenotaderodap"/>
        <w:jc w:val="both"/>
        <w:rPr>
          <w:rFonts w:ascii="Cambria" w:hAnsi="Cambria"/>
        </w:rPr>
      </w:pPr>
    </w:p>
  </w:footnote>
  <w:footnote w:id="7">
    <w:p w:rsidR="004B6443" w:rsidRDefault="004B6443">
      <w:pPr>
        <w:pStyle w:val="Textodenotaderodap"/>
      </w:pPr>
      <w:r>
        <w:rPr>
          <w:rStyle w:val="Refdenotaderodap"/>
        </w:rPr>
        <w:footnoteRef/>
      </w:r>
      <w:r>
        <w:t xml:space="preserve"> A presente proposta baseia-se em orientações da ex-DGARQ ao nível das aquisições mas não as reflete completamente.</w:t>
      </w:r>
    </w:p>
  </w:footnote>
  <w:footnote w:id="8">
    <w:p w:rsidR="004B6443" w:rsidRDefault="004B6443">
      <w:pPr>
        <w:pStyle w:val="Textodenotaderodap"/>
      </w:pPr>
      <w:r>
        <w:rPr>
          <w:rStyle w:val="Refdenotaderodap"/>
        </w:rPr>
        <w:footnoteRef/>
      </w:r>
      <w:r>
        <w:t xml:space="preserve"> </w:t>
      </w:r>
      <w:r w:rsidRPr="00AA61EC">
        <w:rPr>
          <w:rFonts w:ascii="Cambria" w:hAnsi="Cambria"/>
          <w:sz w:val="18"/>
          <w:szCs w:val="18"/>
        </w:rPr>
        <w:t>Esta grelha deve ser remetida às entidades ao abrigo da alínea t) do n.º 2º do art.º 11º do Regulamento de Arquivo.</w:t>
      </w:r>
    </w:p>
  </w:footnote>
  <w:footnote w:id="9">
    <w:p w:rsidR="004B6443" w:rsidRDefault="004B6443" w:rsidP="00DB6BFC">
      <w:pPr>
        <w:spacing w:before="32" w:line="240" w:lineRule="exact"/>
      </w:pPr>
      <w:r>
        <w:rPr>
          <w:rStyle w:val="Refdenotaderodap"/>
        </w:rPr>
        <w:footnoteRef/>
      </w:r>
      <w:r>
        <w:t xml:space="preserve"> </w:t>
      </w:r>
      <w:r w:rsidRPr="00AA61EC">
        <w:rPr>
          <w:rFonts w:ascii="Cambria" w:hAnsi="Cambria"/>
          <w:sz w:val="18"/>
          <w:szCs w:val="18"/>
        </w:rPr>
        <w:t>Grelha elaborada com base em:</w:t>
      </w:r>
    </w:p>
    <w:p w:rsidR="004B6443" w:rsidRPr="00DB6BFC" w:rsidRDefault="004B6443" w:rsidP="00DB6BFC">
      <w:pPr>
        <w:spacing w:before="32" w:line="240" w:lineRule="exact"/>
        <w:rPr>
          <w:rFonts w:ascii="Cambria" w:eastAsia="Arial Unicode MS" w:hAnsi="Cambria" w:cs="Lucida Sans Unicode"/>
          <w:sz w:val="18"/>
          <w:szCs w:val="18"/>
        </w:rPr>
      </w:pPr>
      <w:r w:rsidRPr="00DB6BFC">
        <w:rPr>
          <w:rFonts w:ascii="Cambria" w:eastAsia="Arial Unicode MS" w:hAnsi="Cambria" w:cs="Lucida Sans Unicode"/>
          <w:sz w:val="18"/>
          <w:szCs w:val="18"/>
        </w:rPr>
        <w:t xml:space="preserve">DIREÇÃO-GERAL DE ARQUIVOS (s.d.) - </w:t>
      </w:r>
      <w:r w:rsidRPr="00DB6BFC">
        <w:rPr>
          <w:rFonts w:ascii="Cambria" w:eastAsia="Arial Unicode MS" w:hAnsi="Cambria" w:cs="Lucida Sans Unicode"/>
          <w:i/>
          <w:sz w:val="18"/>
          <w:szCs w:val="18"/>
        </w:rPr>
        <w:t>Procedimentos básicos de preservação/conservação preventiva de Documentos Gráficos</w:t>
      </w:r>
      <w:r w:rsidRPr="00DB6BFC">
        <w:rPr>
          <w:rFonts w:ascii="Cambria" w:eastAsia="Arial Unicode MS" w:hAnsi="Cambria" w:cs="Lucida Sans Unicode"/>
          <w:sz w:val="18"/>
          <w:szCs w:val="18"/>
        </w:rPr>
        <w:t xml:space="preserve">. Lisboa: Direção-Geral de Arquivos. Consultado em 15 de março, 2018, disponível em: </w:t>
      </w:r>
      <w:hyperlink r:id="rId3" w:history="1">
        <w:r w:rsidRPr="00DB6BFC">
          <w:rPr>
            <w:rStyle w:val="Hiperligao"/>
            <w:rFonts w:ascii="Cambria" w:eastAsia="Arial Unicode MS" w:hAnsi="Cambria" w:cs="Lucida Sans Unicode"/>
            <w:sz w:val="18"/>
            <w:szCs w:val="18"/>
          </w:rPr>
          <w:t>http://arquivos.dglab.gov.pt/wp-content/uploads/sites/16/2013/10/procedimentos_preservacao.pdf</w:t>
        </w:r>
      </w:hyperlink>
    </w:p>
  </w:footnote>
  <w:footnote w:id="10">
    <w:p w:rsidR="004B6443" w:rsidRPr="00AA61EC" w:rsidRDefault="004B6443" w:rsidP="00864971">
      <w:pPr>
        <w:jc w:val="both"/>
        <w:rPr>
          <w:rFonts w:ascii="Cambria" w:hAnsi="Cambria"/>
          <w:sz w:val="18"/>
          <w:szCs w:val="18"/>
        </w:rPr>
      </w:pPr>
      <w:r>
        <w:rPr>
          <w:rStyle w:val="Refdenotaderodap"/>
        </w:rPr>
        <w:footnoteRef/>
      </w:r>
      <w:r>
        <w:t xml:space="preserve"> </w:t>
      </w:r>
      <w:r w:rsidRPr="00AA61EC">
        <w:rPr>
          <w:rFonts w:ascii="Cambria" w:hAnsi="Cambria" w:cs="Arial"/>
          <w:sz w:val="18"/>
          <w:szCs w:val="18"/>
        </w:rPr>
        <w:t>Obrigatórios o); Facultativos f).</w:t>
      </w:r>
    </w:p>
  </w:footnote>
  <w:footnote w:id="11">
    <w:p w:rsidR="004B6443" w:rsidRPr="00AA61EC" w:rsidRDefault="004B6443" w:rsidP="00864971">
      <w:pPr>
        <w:pStyle w:val="Textodenotaderodap"/>
        <w:jc w:val="both"/>
        <w:rPr>
          <w:rFonts w:ascii="Cambria" w:hAnsi="Cambria"/>
        </w:rPr>
      </w:pPr>
      <w:r w:rsidRPr="00AA61EC">
        <w:rPr>
          <w:rStyle w:val="Refdenotaderodap"/>
          <w:rFonts w:ascii="Cambria" w:hAnsi="Cambria"/>
          <w:sz w:val="18"/>
          <w:szCs w:val="18"/>
        </w:rPr>
        <w:footnoteRef/>
      </w:r>
      <w:r w:rsidRPr="00AA61EC">
        <w:rPr>
          <w:rFonts w:ascii="Cambria" w:hAnsi="Cambria"/>
          <w:sz w:val="18"/>
          <w:szCs w:val="18"/>
        </w:rPr>
        <w:t xml:space="preserve"> Insuficiente i); Médio m); Superior s); Não aplicável n).</w:t>
      </w:r>
    </w:p>
  </w:footnote>
  <w:footnote w:id="12">
    <w:p w:rsidR="004B6443" w:rsidRDefault="004B6443" w:rsidP="00864971">
      <w:pPr>
        <w:jc w:val="both"/>
      </w:pPr>
      <w:r>
        <w:rPr>
          <w:rStyle w:val="Refdenotaderodap"/>
        </w:rPr>
        <w:footnoteRef/>
      </w:r>
      <w:r>
        <w:t xml:space="preserve"> </w:t>
      </w:r>
      <w:r>
        <w:rPr>
          <w:rFonts w:ascii="Cambria" w:hAnsi="Cambria" w:cs="Arial"/>
          <w:sz w:val="18"/>
          <w:szCs w:val="18"/>
        </w:rPr>
        <w:t>Obrigatórios o); Facultativos f).</w:t>
      </w:r>
      <w:r w:rsidRPr="00117DC5">
        <w:t xml:space="preserve"> </w:t>
      </w:r>
      <w:r w:rsidRPr="00117DC5">
        <w:rPr>
          <w:rFonts w:ascii="Cambria" w:hAnsi="Cambria" w:cs="Arial"/>
          <w:sz w:val="18"/>
          <w:szCs w:val="18"/>
        </w:rPr>
        <w:t>Os Requisitos 3 a 13 são obrigatórios para entidades da Administração Pública detentoras de Portarias de gestão de documentos</w:t>
      </w:r>
      <w:r>
        <w:rPr>
          <w:rFonts w:ascii="Cambria" w:hAnsi="Cambria" w:cs="Arial"/>
          <w:sz w:val="18"/>
          <w:szCs w:val="18"/>
        </w:rPr>
        <w:t>, em especial as</w:t>
      </w:r>
      <w:r w:rsidRPr="00117DC5">
        <w:rPr>
          <w:rFonts w:ascii="Cambria" w:hAnsi="Cambria" w:cs="Arial"/>
          <w:sz w:val="18"/>
          <w:szCs w:val="18"/>
        </w:rPr>
        <w:t xml:space="preserve"> conformes à MEF. O Requisito 14 é obrigatório para todas as entidades da Administração Pública.</w:t>
      </w:r>
    </w:p>
  </w:footnote>
  <w:footnote w:id="13">
    <w:p w:rsidR="004B6443" w:rsidRPr="00AA61EC" w:rsidRDefault="004B6443" w:rsidP="00864971">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Insuficiente i); Médio m); Superior s); Não aplicável n).</w:t>
      </w:r>
    </w:p>
  </w:footnote>
  <w:footnote w:id="14">
    <w:p w:rsidR="004B6443" w:rsidRPr="00AA61EC" w:rsidRDefault="004B6443" w:rsidP="00864971">
      <w:pPr>
        <w:pStyle w:val="Textodenotaderodap"/>
        <w:jc w:val="both"/>
        <w:rPr>
          <w:rFonts w:ascii="Cambria" w:hAnsi="Cambria"/>
          <w:sz w:val="18"/>
          <w:szCs w:val="18"/>
        </w:rPr>
      </w:pPr>
      <w:r>
        <w:rPr>
          <w:rStyle w:val="Refdenotaderodap"/>
        </w:rPr>
        <w:footnoteRef/>
      </w:r>
      <w:r>
        <w:t xml:space="preserve"> </w:t>
      </w:r>
      <w:r w:rsidRPr="00AA61EC">
        <w:rPr>
          <w:rFonts w:ascii="Cambria" w:hAnsi="Cambria"/>
          <w:sz w:val="18"/>
          <w:szCs w:val="18"/>
        </w:rPr>
        <w:t xml:space="preserve">Referir, por exemplo, quando ocorreram aquisições de documentação e se houve eliminações não autorizadas e quando. Referir, ainda, as funções do sistema eletrónico e a coexistência deste com a circulação de documentos em papel ou se existe documentação acumulada. </w:t>
      </w:r>
    </w:p>
  </w:footnote>
  <w:footnote w:id="15">
    <w:p w:rsidR="004B6443" w:rsidRPr="00AA61EC" w:rsidRDefault="004B6443" w:rsidP="00864971">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Obrigatórios o); Facultativos f). Os Requisitos 11 e 12 são obrigatórios para todas as entidades da Administração Pública.</w:t>
      </w:r>
    </w:p>
  </w:footnote>
  <w:footnote w:id="16">
    <w:p w:rsidR="004B6443" w:rsidRDefault="004B6443" w:rsidP="00864971">
      <w:pPr>
        <w:pStyle w:val="Textodenotaderodap"/>
        <w:jc w:val="both"/>
      </w:pPr>
      <w:r w:rsidRPr="00AA61EC">
        <w:rPr>
          <w:rStyle w:val="Refdenotaderodap"/>
          <w:rFonts w:ascii="Cambria" w:hAnsi="Cambria"/>
          <w:sz w:val="18"/>
          <w:szCs w:val="18"/>
        </w:rPr>
        <w:footnoteRef/>
      </w:r>
      <w:r w:rsidRPr="00AA61EC">
        <w:rPr>
          <w:rFonts w:ascii="Cambria" w:hAnsi="Cambria"/>
          <w:sz w:val="18"/>
          <w:szCs w:val="18"/>
        </w:rPr>
        <w:t xml:space="preserve"> Insuficiente i); Médio m); Superior s); Não aplicável n).</w:t>
      </w:r>
    </w:p>
  </w:footnote>
  <w:footnote w:id="17">
    <w:p w:rsidR="004B6443" w:rsidRDefault="004B6443" w:rsidP="00864971">
      <w:pPr>
        <w:pStyle w:val="Textodenotaderodap"/>
        <w:jc w:val="both"/>
      </w:pPr>
      <w:r>
        <w:rPr>
          <w:rStyle w:val="Refdenotaderodap"/>
        </w:rPr>
        <w:footnoteRef/>
      </w:r>
      <w:r>
        <w:t xml:space="preserve"> </w:t>
      </w:r>
      <w:r w:rsidRPr="00AA61EC">
        <w:rPr>
          <w:rFonts w:ascii="Cambria" w:hAnsi="Cambria"/>
          <w:sz w:val="18"/>
          <w:szCs w:val="18"/>
        </w:rPr>
        <w:t>Referir, por exemplo, quando ocorreram aquisições de documentação e se houve eliminações não autorizadas e quando.</w:t>
      </w:r>
    </w:p>
  </w:footnote>
  <w:footnote w:id="18">
    <w:p w:rsidR="004B6443" w:rsidRPr="00AA61EC" w:rsidRDefault="004B6443">
      <w:pPr>
        <w:pStyle w:val="Textodenotaderodap"/>
        <w:rPr>
          <w:rFonts w:ascii="Cambria" w:hAnsi="Cambria"/>
          <w:sz w:val="18"/>
          <w:szCs w:val="18"/>
        </w:rPr>
      </w:pPr>
      <w:r>
        <w:rPr>
          <w:rStyle w:val="Refdenotaderodap"/>
        </w:rPr>
        <w:footnoteRef/>
      </w:r>
      <w:r>
        <w:t xml:space="preserve"> </w:t>
      </w:r>
      <w:r w:rsidRPr="00AA61EC">
        <w:rPr>
          <w:rFonts w:ascii="Cambria" w:hAnsi="Cambria"/>
          <w:sz w:val="18"/>
          <w:szCs w:val="18"/>
        </w:rPr>
        <w:t>As presentes normas baseiam-se nas aplicadas na DGLAB:</w:t>
      </w:r>
    </w:p>
    <w:p w:rsidR="004B6443" w:rsidRPr="00DB6BFC" w:rsidRDefault="004B6443" w:rsidP="00DB6BFC">
      <w:pPr>
        <w:spacing w:before="32" w:line="240" w:lineRule="exact"/>
        <w:ind w:left="550" w:hanging="220"/>
        <w:jc w:val="both"/>
        <w:rPr>
          <w:rFonts w:ascii="Cambria" w:eastAsia="Arial Unicode MS" w:hAnsi="Cambria" w:cs="Lucida Sans Unicode"/>
          <w:sz w:val="18"/>
          <w:szCs w:val="18"/>
        </w:rPr>
      </w:pPr>
      <w:r w:rsidRPr="00DB6BFC">
        <w:rPr>
          <w:rFonts w:ascii="Cambria" w:eastAsia="Arial Unicode MS" w:hAnsi="Cambria" w:cs="Lucida Sans Unicode"/>
          <w:sz w:val="18"/>
          <w:szCs w:val="18"/>
        </w:rPr>
        <w:t xml:space="preserve">DIREÇÃO-GERAL DE ARQUIVOS (s.d.) - </w:t>
      </w:r>
      <w:r w:rsidRPr="00DB6BFC">
        <w:rPr>
          <w:rFonts w:ascii="Cambria" w:eastAsia="Arial Unicode MS" w:hAnsi="Cambria" w:cs="Lucida Sans Unicode"/>
          <w:i/>
          <w:sz w:val="18"/>
          <w:szCs w:val="18"/>
        </w:rPr>
        <w:t>Normas para empréstimo de documentos para exposições</w:t>
      </w:r>
      <w:r w:rsidRPr="00DB6BFC">
        <w:rPr>
          <w:rFonts w:ascii="Cambria" w:eastAsia="Arial Unicode MS" w:hAnsi="Cambria" w:cs="Lucida Sans Unicode"/>
          <w:sz w:val="18"/>
          <w:szCs w:val="18"/>
        </w:rPr>
        <w:t>. Lisboa: Direção-Geral de Arquivos. Consultado em 15 de março, 2018, disponível em: http://arquivos.dglab.gov.pt/cooperacao-e-relacoes-externas/emprestimo-de-documentos/</w:t>
      </w:r>
    </w:p>
    <w:p w:rsidR="004B6443" w:rsidRDefault="004B6443">
      <w:pPr>
        <w:pStyle w:val="Textodenotaderodap"/>
      </w:pPr>
    </w:p>
  </w:footnote>
  <w:footnote w:id="19">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Numeração existente na documentação que possa transmitir algum tipo de ordenação antiga/original (ex.: A1, A2…).</w:t>
      </w:r>
    </w:p>
  </w:footnote>
  <w:footnote w:id="20">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A preencher pelo Arquivo Distrital/Municipal ou por pessoal especializado.</w:t>
      </w:r>
    </w:p>
  </w:footnote>
  <w:footnote w:id="21">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A preencher pelo Arquivo Distrital/Municipal ou por pessoal especializado.</w:t>
      </w:r>
    </w:p>
  </w:footnote>
  <w:footnote w:id="22">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Colocar o que está na lombada, na capa ou primeira página desde que seja suficiente para se compreender o assunto a que respeitam os documentos (ex.: guias de receita).</w:t>
      </w:r>
    </w:p>
  </w:footnote>
  <w:footnote w:id="23">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Neste campo deve colocar-se o tipo de Unidade de Instalação (ex.: caixa; maço; pasta; livro) e a quantidade (é aconselhável inserir em cada linha apenas uma Unidade de Instalação). Ex.: 1 pasta.</w:t>
      </w:r>
    </w:p>
  </w:footnote>
  <w:footnote w:id="24">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Referir se é papel, pergaminho, etc.</w:t>
      </w:r>
    </w:p>
  </w:footnote>
  <w:footnote w:id="25">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Colocar a data inicial, ou seja, a mais antiga, e a final, ou seja, a mais recente (ex.: 1999-2002).</w:t>
      </w:r>
    </w:p>
  </w:footnote>
  <w:footnote w:id="26">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Se a documentação foi ou vai ser transferida deve inserir-se neste campo o número da guia de remessa. Caso contrário fica em branco.</w:t>
      </w:r>
    </w:p>
  </w:footnote>
  <w:footnote w:id="27">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Neste campo insere-se a dimensão da unidade de instalação em metros lineares medindo-se a lombada (ex.: se a lombada for 8 centímetros coloca-se 0,08 m.l.).</w:t>
      </w:r>
    </w:p>
  </w:footnote>
  <w:footnote w:id="28">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Se a documentação tiver cota deve-se inserir essa informação nesse campo (ex.: OP-caixa 101).</w:t>
      </w:r>
    </w:p>
  </w:footnote>
  <w:footnote w:id="29">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Número de identificação único a atribuir de forma sequencial a cada unidade de instalação identificando-o de forma unívoca (ex.: 00001). </w:t>
      </w:r>
    </w:p>
  </w:footnote>
  <w:footnote w:id="30">
    <w:p w:rsidR="004B6443" w:rsidRPr="00AA61EC" w:rsidRDefault="004B6443" w:rsidP="00AA4E0A">
      <w:pPr>
        <w:pStyle w:val="Textodenotaderodap"/>
        <w:jc w:val="both"/>
        <w:rPr>
          <w:rFonts w:ascii="Cambria" w:hAnsi="Cambria"/>
          <w:sz w:val="18"/>
          <w:szCs w:val="18"/>
        </w:rPr>
      </w:pPr>
      <w:r w:rsidRPr="00AA61EC">
        <w:rPr>
          <w:rStyle w:val="Refdenotaderodap"/>
          <w:rFonts w:ascii="Cambria" w:hAnsi="Cambria"/>
          <w:sz w:val="18"/>
          <w:szCs w:val="18"/>
        </w:rPr>
        <w:footnoteRef/>
      </w:r>
      <w:r w:rsidRPr="00AA61EC">
        <w:rPr>
          <w:rFonts w:ascii="Cambria" w:hAnsi="Cambria"/>
          <w:sz w:val="18"/>
          <w:szCs w:val="18"/>
        </w:rPr>
        <w:t xml:space="preserve"> Local onde se encontra provisoriamente instalada a unidade de instalação (ex.: D1-C2-E24-P3, ou seja, depósito 1, corredor 2, estante 24 e prateleira 3).</w:t>
      </w:r>
    </w:p>
  </w:footnote>
  <w:footnote w:id="31">
    <w:p w:rsidR="004B6443" w:rsidRDefault="004B6443" w:rsidP="00AA4E0A">
      <w:pPr>
        <w:pStyle w:val="Textodenotaderodap"/>
        <w:jc w:val="both"/>
      </w:pPr>
      <w:r w:rsidRPr="00AA61EC">
        <w:rPr>
          <w:rStyle w:val="Refdenotaderodap"/>
          <w:rFonts w:ascii="Cambria" w:hAnsi="Cambria"/>
          <w:sz w:val="18"/>
          <w:szCs w:val="18"/>
        </w:rPr>
        <w:footnoteRef/>
      </w:r>
      <w:r w:rsidRPr="00AA61EC">
        <w:rPr>
          <w:rFonts w:ascii="Cambria" w:hAnsi="Cambria"/>
          <w:sz w:val="18"/>
          <w:szCs w:val="18"/>
        </w:rPr>
        <w:t xml:space="preserve"> Se a entidade for abrangida por uma Portaria de gestão de documentos ou por um Relatório de Avaliação de Documentação Acumulada, em vigor, deverá assinalar neste campo se essa Unidade de Instalação é ou não para eliminar quando os prazos de conservação previstos na tabela de seleção forem ultrapassados.</w:t>
      </w:r>
    </w:p>
  </w:footnote>
  <w:footnote w:id="32">
    <w:p w:rsidR="004B6443" w:rsidRDefault="004B6443">
      <w:pPr>
        <w:pStyle w:val="Textodenotaderodap"/>
      </w:pPr>
      <w:r>
        <w:rPr>
          <w:rStyle w:val="Refdenotaderodap"/>
        </w:rPr>
        <w:footnoteRef/>
      </w:r>
      <w:r>
        <w:t xml:space="preserve"> </w:t>
      </w:r>
      <w:r w:rsidRPr="00DB6BFC">
        <w:rPr>
          <w:rFonts w:ascii="Cambria" w:hAnsi="Cambria"/>
          <w:sz w:val="18"/>
          <w:szCs w:val="18"/>
        </w:rPr>
        <w:t xml:space="preserve">MINISTÉRIO DA FAZENDA (2014) - </w:t>
      </w:r>
      <w:r w:rsidRPr="00DB6BFC">
        <w:rPr>
          <w:rFonts w:ascii="Cambria" w:hAnsi="Cambria"/>
          <w:i/>
          <w:sz w:val="18"/>
          <w:szCs w:val="18"/>
        </w:rPr>
        <w:t>Recomendações para construção e adaptação de Arquivos</w:t>
      </w:r>
      <w:r w:rsidRPr="00DB6BFC">
        <w:rPr>
          <w:rFonts w:ascii="Cambria" w:hAnsi="Cambria"/>
          <w:sz w:val="18"/>
          <w:szCs w:val="18"/>
        </w:rPr>
        <w:t>. Consultado em 15 de março, 2018, disponível em: http://www.fazenda.gov.br/pmimf/frentes-de-atuacao/infraestrutura/download-de-arquivos/manual-recomendacoes_construcao_arquivos.pdf</w:t>
      </w:r>
    </w:p>
  </w:footnote>
  <w:footnote w:id="33">
    <w:p w:rsidR="004B6443" w:rsidRDefault="004B6443">
      <w:pPr>
        <w:pStyle w:val="Textodenotaderodap"/>
      </w:pPr>
      <w:r>
        <w:rPr>
          <w:rStyle w:val="Refdenotaderodap"/>
        </w:rPr>
        <w:footnoteRef/>
      </w:r>
      <w:r>
        <w:t xml:space="preserve"> </w:t>
      </w:r>
      <w:r w:rsidRPr="00DB6BFC">
        <w:rPr>
          <w:rFonts w:ascii="Cambria" w:hAnsi="Cambria"/>
          <w:sz w:val="18"/>
          <w:szCs w:val="18"/>
        </w:rPr>
        <w:t xml:space="preserve">MINISTÉRIO DA FAZENDA (2014) - </w:t>
      </w:r>
      <w:r w:rsidRPr="00DB6BFC">
        <w:rPr>
          <w:rFonts w:ascii="Cambria" w:hAnsi="Cambria"/>
          <w:i/>
          <w:sz w:val="18"/>
          <w:szCs w:val="18"/>
        </w:rPr>
        <w:t>Recomendações para construção e adaptação de Arquivos</w:t>
      </w:r>
      <w:r w:rsidRPr="00DB6BFC">
        <w:rPr>
          <w:rFonts w:ascii="Cambria" w:hAnsi="Cambria"/>
          <w:sz w:val="18"/>
          <w:szCs w:val="18"/>
        </w:rPr>
        <w:t>. Consultado em 15 de março, 2018, disponível em: http://www.fazenda.gov.br/pmimf/frentes-de-atuacao/infraestrutura/download-de-arquivos/manual-recomendacoes_construcao_arquivos.pdf</w:t>
      </w:r>
    </w:p>
  </w:footnote>
  <w:footnote w:id="34">
    <w:p w:rsidR="004B6443" w:rsidRDefault="004B6443">
      <w:pPr>
        <w:pStyle w:val="Textodenotaderodap"/>
      </w:pPr>
      <w:r>
        <w:rPr>
          <w:rStyle w:val="Refdenotaderodap"/>
        </w:rPr>
        <w:footnoteRef/>
      </w:r>
      <w:r>
        <w:t xml:space="preserve"> </w:t>
      </w:r>
      <w:r w:rsidRPr="00DB6BFC">
        <w:rPr>
          <w:rFonts w:ascii="Cambria" w:hAnsi="Cambria"/>
          <w:sz w:val="18"/>
          <w:szCs w:val="18"/>
        </w:rPr>
        <w:t xml:space="preserve">MINISTÉRIO DA FAZENDA (2014) - </w:t>
      </w:r>
      <w:r w:rsidRPr="00DB6BFC">
        <w:rPr>
          <w:rFonts w:ascii="Cambria" w:hAnsi="Cambria"/>
          <w:i/>
          <w:sz w:val="18"/>
          <w:szCs w:val="18"/>
        </w:rPr>
        <w:t>Recomendações para construção e adaptação de Arquivos</w:t>
      </w:r>
      <w:r w:rsidRPr="00DB6BFC">
        <w:rPr>
          <w:rFonts w:ascii="Cambria" w:hAnsi="Cambria"/>
          <w:sz w:val="18"/>
          <w:szCs w:val="18"/>
        </w:rPr>
        <w:t>. Consultado em 15 de março, 2018, disponível em: http://www.fazenda.gov.br/pmimf/frentes-de-atuacao/infraestrutura/download-de-arquivos/manual-recomendacoes_construcao_arquivos.pdf</w:t>
      </w:r>
    </w:p>
  </w:footnote>
  <w:footnote w:id="35">
    <w:p w:rsidR="004B6443" w:rsidRDefault="004B6443">
      <w:pPr>
        <w:pStyle w:val="Textodenotaderodap"/>
      </w:pPr>
      <w:r>
        <w:rPr>
          <w:rStyle w:val="Refdenotaderodap"/>
        </w:rPr>
        <w:footnoteRef/>
      </w:r>
      <w:r>
        <w:t xml:space="preserve"> </w:t>
      </w:r>
      <w:r w:rsidRPr="00DB6BFC">
        <w:rPr>
          <w:rFonts w:ascii="Cambria" w:hAnsi="Cambria"/>
          <w:sz w:val="18"/>
          <w:szCs w:val="18"/>
        </w:rPr>
        <w:t xml:space="preserve">MINISTÉRIO DA FAZENDA (2014) - </w:t>
      </w:r>
      <w:r w:rsidRPr="00DB6BFC">
        <w:rPr>
          <w:rFonts w:ascii="Cambria" w:hAnsi="Cambria"/>
          <w:i/>
          <w:sz w:val="18"/>
          <w:szCs w:val="18"/>
        </w:rPr>
        <w:t>Recomendações para construção e adaptação de Arquivos</w:t>
      </w:r>
      <w:r w:rsidRPr="00DB6BFC">
        <w:rPr>
          <w:rFonts w:ascii="Cambria" w:hAnsi="Cambria"/>
          <w:sz w:val="18"/>
          <w:szCs w:val="18"/>
        </w:rPr>
        <w:t>. Consultado em 15 de março, 2018, disponível em: http://www.fazenda.gov.br/pmimf/frentes-de-atuacao/infraestrutura/download-de-arquivos/manual-recomendacoes_construcao_arquivos.pdf</w:t>
      </w:r>
    </w:p>
  </w:footnote>
  <w:footnote w:id="36">
    <w:p w:rsidR="004B6443" w:rsidRPr="0028047C" w:rsidRDefault="004B6443" w:rsidP="004F1DF7">
      <w:pPr>
        <w:pStyle w:val="Textodenotaderodap"/>
      </w:pPr>
      <w:r w:rsidRPr="0028047C">
        <w:rPr>
          <w:rStyle w:val="Refdenotaderodap"/>
        </w:rPr>
        <w:footnoteRef/>
      </w:r>
      <w:r w:rsidRPr="0028047C">
        <w:t xml:space="preserve"> Cada entidade poderá inserir neste artigo a legislação aplicável à sua situação, nomeadamente, Portarias de gestão de documentos já aprovadas.</w:t>
      </w:r>
    </w:p>
  </w:footnote>
  <w:footnote w:id="37">
    <w:p w:rsidR="004B6443" w:rsidRPr="00AA61EC" w:rsidRDefault="004B6443" w:rsidP="00317EF1">
      <w:pPr>
        <w:pStyle w:val="Textodenotaderodap"/>
        <w:jc w:val="both"/>
        <w:rPr>
          <w:rFonts w:ascii="Cambria" w:hAnsi="Cambria"/>
        </w:rPr>
      </w:pPr>
      <w:r>
        <w:rPr>
          <w:rStyle w:val="Refdenotaderodap"/>
        </w:rPr>
        <w:footnoteRef/>
      </w:r>
      <w:r>
        <w:t xml:space="preserve"> </w:t>
      </w:r>
      <w:r w:rsidRPr="00AA61EC">
        <w:rPr>
          <w:rFonts w:ascii="Cambria" w:hAnsi="Cambria"/>
        </w:rPr>
        <w:t xml:space="preserve">Os arquivos classificados como interesse municipal, interesse público ou interesse nacional têm preferência sobre outros arquivos. A avaliação das candidaturas a projetos de arquivo deve ter em conta os recursos internos da organização, tais como espaço disponível ou condições de segurança. A entidade deve garantir as condições necessárias para tratar, armazenar, disponibilizar e valorizar a documentação. Caso não assegure essas condições o arquivista responsável pela avaliação da candidatura deve colocar a situação para decisão ao órgão com competência na matéria. </w:t>
      </w:r>
    </w:p>
  </w:footnote>
  <w:footnote w:id="38">
    <w:p w:rsidR="004B6443" w:rsidRPr="00AA61EC" w:rsidRDefault="004B6443" w:rsidP="00E924B7">
      <w:pPr>
        <w:spacing w:after="0" w:line="240" w:lineRule="auto"/>
        <w:rPr>
          <w:rFonts w:ascii="Cambria" w:eastAsia="Times New Roman" w:hAnsi="Cambria" w:cs="Arial"/>
          <w:sz w:val="18"/>
          <w:szCs w:val="18"/>
          <w:lang w:eastAsia="pt-PT"/>
        </w:rPr>
      </w:pPr>
      <w:r w:rsidRPr="00E924B7">
        <w:rPr>
          <w:rStyle w:val="Refdenotaderodap"/>
        </w:rPr>
        <w:footnoteRef/>
      </w:r>
      <w:r w:rsidRPr="00E924B7">
        <w:t xml:space="preserve"> </w:t>
      </w:r>
      <w:r w:rsidRPr="00DB6BFC">
        <w:rPr>
          <w:rFonts w:ascii="Cambria" w:hAnsi="Cambria"/>
          <w:sz w:val="18"/>
          <w:szCs w:val="18"/>
        </w:rPr>
        <w:t xml:space="preserve">MINISTÉRIO DA FAZENDA (2014) - </w:t>
      </w:r>
      <w:r w:rsidRPr="00DB6BFC">
        <w:rPr>
          <w:rFonts w:ascii="Cambria" w:hAnsi="Cambria"/>
          <w:i/>
          <w:sz w:val="18"/>
          <w:szCs w:val="18"/>
        </w:rPr>
        <w:t>Recomendações para construção e adaptação de Arquivos</w:t>
      </w:r>
      <w:r w:rsidRPr="00DB6BFC">
        <w:rPr>
          <w:rFonts w:ascii="Cambria" w:hAnsi="Cambria"/>
          <w:sz w:val="18"/>
          <w:szCs w:val="18"/>
        </w:rPr>
        <w:t>. Consultado em 15 de março, 2018, disponível em: http://www.fazenda.gov.br/pmimf/frentes-de-atuacao/infraestrutura/download-de-arquivos/manual-recomendacoes_construcao_arquivos.pdf</w:t>
      </w:r>
    </w:p>
    <w:p w:rsidR="004B6443" w:rsidRDefault="004B6443">
      <w:pPr>
        <w:pStyle w:val="Textodenotaderodap"/>
      </w:pPr>
    </w:p>
  </w:footnote>
  <w:footnote w:id="39">
    <w:p w:rsidR="004B6443" w:rsidRDefault="004B6443">
      <w:pPr>
        <w:pStyle w:val="Textodenotaderodap"/>
      </w:pPr>
      <w:r>
        <w:rPr>
          <w:rStyle w:val="Refdenotaderodap"/>
        </w:rPr>
        <w:footnoteRef/>
      </w:r>
      <w:r>
        <w:t xml:space="preserve"> </w:t>
      </w:r>
      <w:r w:rsidRPr="00764C54">
        <w:t xml:space="preserve">COMISSÃO NACIONAL DE PROTEÇÃO DE DADOS (2017) - </w:t>
      </w:r>
      <w:r w:rsidRPr="00764C54">
        <w:rPr>
          <w:i/>
        </w:rPr>
        <w:t>10 Medidas para preparar aplicação do Regulamento Europeu de Proteção da Dados</w:t>
      </w:r>
      <w:r w:rsidRPr="00764C54">
        <w:t>. Consultado em 15 de março, 2018, disponível em: https://www.cnpd.pt/bin/rgpd/10_Medidas_para_preparar_RGPD_CNPD.pdf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30"/>
    <w:multiLevelType w:val="hybridMultilevel"/>
    <w:tmpl w:val="A2A40AD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4C93CB6"/>
    <w:multiLevelType w:val="hybridMultilevel"/>
    <w:tmpl w:val="D86E9D58"/>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6407595"/>
    <w:multiLevelType w:val="hybridMultilevel"/>
    <w:tmpl w:val="28DE336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6FE7ADF"/>
    <w:multiLevelType w:val="hybridMultilevel"/>
    <w:tmpl w:val="BF60503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933226E"/>
    <w:multiLevelType w:val="hybridMultilevel"/>
    <w:tmpl w:val="9C60BF0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0B9B68C0"/>
    <w:multiLevelType w:val="hybridMultilevel"/>
    <w:tmpl w:val="D236F1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FA84C20"/>
    <w:multiLevelType w:val="multilevel"/>
    <w:tmpl w:val="ED8E26A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0CF7C6D"/>
    <w:multiLevelType w:val="hybridMultilevel"/>
    <w:tmpl w:val="41AE45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1104DCD"/>
    <w:multiLevelType w:val="hybridMultilevel"/>
    <w:tmpl w:val="8D9E7FB0"/>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111F0D6E"/>
    <w:multiLevelType w:val="hybridMultilevel"/>
    <w:tmpl w:val="9BEAE2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12003374"/>
    <w:multiLevelType w:val="hybridMultilevel"/>
    <w:tmpl w:val="270AEE4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38C1A8A"/>
    <w:multiLevelType w:val="hybridMultilevel"/>
    <w:tmpl w:val="8CAE608C"/>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650" w:hanging="360"/>
      </w:pPr>
      <w:rPr>
        <w:rFonts w:ascii="Courier New" w:hAnsi="Courier New" w:cs="Courier New" w:hint="default"/>
      </w:rPr>
    </w:lvl>
    <w:lvl w:ilvl="2" w:tplc="08160005" w:tentative="1">
      <w:start w:val="1"/>
      <w:numFmt w:val="bullet"/>
      <w:lvlText w:val=""/>
      <w:lvlJc w:val="left"/>
      <w:pPr>
        <w:ind w:left="1370" w:hanging="360"/>
      </w:pPr>
      <w:rPr>
        <w:rFonts w:ascii="Wingdings" w:hAnsi="Wingdings" w:hint="default"/>
      </w:rPr>
    </w:lvl>
    <w:lvl w:ilvl="3" w:tplc="08160001" w:tentative="1">
      <w:start w:val="1"/>
      <w:numFmt w:val="bullet"/>
      <w:lvlText w:val=""/>
      <w:lvlJc w:val="left"/>
      <w:pPr>
        <w:ind w:left="2090" w:hanging="360"/>
      </w:pPr>
      <w:rPr>
        <w:rFonts w:ascii="Symbol" w:hAnsi="Symbol" w:hint="default"/>
      </w:rPr>
    </w:lvl>
    <w:lvl w:ilvl="4" w:tplc="08160003" w:tentative="1">
      <w:start w:val="1"/>
      <w:numFmt w:val="bullet"/>
      <w:lvlText w:val="o"/>
      <w:lvlJc w:val="left"/>
      <w:pPr>
        <w:ind w:left="2810" w:hanging="360"/>
      </w:pPr>
      <w:rPr>
        <w:rFonts w:ascii="Courier New" w:hAnsi="Courier New" w:cs="Courier New" w:hint="default"/>
      </w:rPr>
    </w:lvl>
    <w:lvl w:ilvl="5" w:tplc="08160005" w:tentative="1">
      <w:start w:val="1"/>
      <w:numFmt w:val="bullet"/>
      <w:lvlText w:val=""/>
      <w:lvlJc w:val="left"/>
      <w:pPr>
        <w:ind w:left="3530" w:hanging="360"/>
      </w:pPr>
      <w:rPr>
        <w:rFonts w:ascii="Wingdings" w:hAnsi="Wingdings" w:hint="default"/>
      </w:rPr>
    </w:lvl>
    <w:lvl w:ilvl="6" w:tplc="08160001" w:tentative="1">
      <w:start w:val="1"/>
      <w:numFmt w:val="bullet"/>
      <w:lvlText w:val=""/>
      <w:lvlJc w:val="left"/>
      <w:pPr>
        <w:ind w:left="4250" w:hanging="360"/>
      </w:pPr>
      <w:rPr>
        <w:rFonts w:ascii="Symbol" w:hAnsi="Symbol" w:hint="default"/>
      </w:rPr>
    </w:lvl>
    <w:lvl w:ilvl="7" w:tplc="08160003" w:tentative="1">
      <w:start w:val="1"/>
      <w:numFmt w:val="bullet"/>
      <w:lvlText w:val="o"/>
      <w:lvlJc w:val="left"/>
      <w:pPr>
        <w:ind w:left="4970" w:hanging="360"/>
      </w:pPr>
      <w:rPr>
        <w:rFonts w:ascii="Courier New" w:hAnsi="Courier New" w:cs="Courier New" w:hint="default"/>
      </w:rPr>
    </w:lvl>
    <w:lvl w:ilvl="8" w:tplc="08160005" w:tentative="1">
      <w:start w:val="1"/>
      <w:numFmt w:val="bullet"/>
      <w:lvlText w:val=""/>
      <w:lvlJc w:val="left"/>
      <w:pPr>
        <w:ind w:left="5690" w:hanging="360"/>
      </w:pPr>
      <w:rPr>
        <w:rFonts w:ascii="Wingdings" w:hAnsi="Wingdings" w:hint="default"/>
      </w:rPr>
    </w:lvl>
  </w:abstractNum>
  <w:abstractNum w:abstractNumId="12">
    <w:nsid w:val="13C63F38"/>
    <w:multiLevelType w:val="hybridMultilevel"/>
    <w:tmpl w:val="2DA46A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14CB6756"/>
    <w:multiLevelType w:val="hybridMultilevel"/>
    <w:tmpl w:val="1AD844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193F4190"/>
    <w:multiLevelType w:val="hybridMultilevel"/>
    <w:tmpl w:val="22B8593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19D11580"/>
    <w:multiLevelType w:val="hybridMultilevel"/>
    <w:tmpl w:val="EA2E8F0A"/>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6">
    <w:nsid w:val="1A973FA1"/>
    <w:multiLevelType w:val="hybridMultilevel"/>
    <w:tmpl w:val="C084FA12"/>
    <w:lvl w:ilvl="0" w:tplc="9342CC86">
      <w:start w:val="1"/>
      <w:numFmt w:val="decimal"/>
      <w:lvlText w:val="%1."/>
      <w:lvlJc w:val="left"/>
      <w:pPr>
        <w:ind w:left="360" w:hanging="360"/>
      </w:pPr>
      <w:rPr>
        <w:rFonts w:hint="default"/>
        <w:b w:val="0"/>
        <w:color w:val="auto"/>
        <w:sz w:val="24"/>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nsid w:val="1ACE7ED4"/>
    <w:multiLevelType w:val="hybridMultilevel"/>
    <w:tmpl w:val="23F242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nsid w:val="1CD00E46"/>
    <w:multiLevelType w:val="hybridMultilevel"/>
    <w:tmpl w:val="1AD6E3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1E2C5409"/>
    <w:multiLevelType w:val="hybridMultilevel"/>
    <w:tmpl w:val="4221D7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24F5F03"/>
    <w:multiLevelType w:val="hybridMultilevel"/>
    <w:tmpl w:val="608EA6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26787775"/>
    <w:multiLevelType w:val="hybridMultilevel"/>
    <w:tmpl w:val="B268E9E8"/>
    <w:lvl w:ilvl="0" w:tplc="0816000F">
      <w:start w:val="1"/>
      <w:numFmt w:val="decimal"/>
      <w:lvlText w:val="%1."/>
      <w:lvlJc w:val="left"/>
      <w:pPr>
        <w:ind w:left="360" w:hanging="360"/>
      </w:pPr>
      <w:rPr>
        <w:rFonts w:hint="default"/>
        <w:b w:val="0"/>
        <w:color w:val="auto"/>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nsid w:val="269860DA"/>
    <w:multiLevelType w:val="hybridMultilevel"/>
    <w:tmpl w:val="CEB6CD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278A12FB"/>
    <w:multiLevelType w:val="hybridMultilevel"/>
    <w:tmpl w:val="D30057C6"/>
    <w:lvl w:ilvl="0" w:tplc="08160001">
      <w:start w:val="1"/>
      <w:numFmt w:val="bullet"/>
      <w:lvlText w:val=""/>
      <w:lvlJc w:val="left"/>
      <w:pPr>
        <w:ind w:left="648" w:hanging="360"/>
      </w:pPr>
      <w:rPr>
        <w:rFonts w:ascii="Symbol" w:hAnsi="Symbol" w:hint="default"/>
      </w:rPr>
    </w:lvl>
    <w:lvl w:ilvl="1" w:tplc="08160003" w:tentative="1">
      <w:start w:val="1"/>
      <w:numFmt w:val="bullet"/>
      <w:lvlText w:val="o"/>
      <w:lvlJc w:val="left"/>
      <w:pPr>
        <w:ind w:left="1368" w:hanging="360"/>
      </w:pPr>
      <w:rPr>
        <w:rFonts w:ascii="Courier New" w:hAnsi="Courier New" w:cs="Courier New" w:hint="default"/>
      </w:rPr>
    </w:lvl>
    <w:lvl w:ilvl="2" w:tplc="08160005" w:tentative="1">
      <w:start w:val="1"/>
      <w:numFmt w:val="bullet"/>
      <w:lvlText w:val=""/>
      <w:lvlJc w:val="left"/>
      <w:pPr>
        <w:ind w:left="2088" w:hanging="360"/>
      </w:pPr>
      <w:rPr>
        <w:rFonts w:ascii="Wingdings" w:hAnsi="Wingdings" w:hint="default"/>
      </w:rPr>
    </w:lvl>
    <w:lvl w:ilvl="3" w:tplc="08160001" w:tentative="1">
      <w:start w:val="1"/>
      <w:numFmt w:val="bullet"/>
      <w:lvlText w:val=""/>
      <w:lvlJc w:val="left"/>
      <w:pPr>
        <w:ind w:left="2808" w:hanging="360"/>
      </w:pPr>
      <w:rPr>
        <w:rFonts w:ascii="Symbol" w:hAnsi="Symbol" w:hint="default"/>
      </w:rPr>
    </w:lvl>
    <w:lvl w:ilvl="4" w:tplc="08160003" w:tentative="1">
      <w:start w:val="1"/>
      <w:numFmt w:val="bullet"/>
      <w:lvlText w:val="o"/>
      <w:lvlJc w:val="left"/>
      <w:pPr>
        <w:ind w:left="3528" w:hanging="360"/>
      </w:pPr>
      <w:rPr>
        <w:rFonts w:ascii="Courier New" w:hAnsi="Courier New" w:cs="Courier New" w:hint="default"/>
      </w:rPr>
    </w:lvl>
    <w:lvl w:ilvl="5" w:tplc="08160005" w:tentative="1">
      <w:start w:val="1"/>
      <w:numFmt w:val="bullet"/>
      <w:lvlText w:val=""/>
      <w:lvlJc w:val="left"/>
      <w:pPr>
        <w:ind w:left="4248" w:hanging="360"/>
      </w:pPr>
      <w:rPr>
        <w:rFonts w:ascii="Wingdings" w:hAnsi="Wingdings" w:hint="default"/>
      </w:rPr>
    </w:lvl>
    <w:lvl w:ilvl="6" w:tplc="08160001" w:tentative="1">
      <w:start w:val="1"/>
      <w:numFmt w:val="bullet"/>
      <w:lvlText w:val=""/>
      <w:lvlJc w:val="left"/>
      <w:pPr>
        <w:ind w:left="4968" w:hanging="360"/>
      </w:pPr>
      <w:rPr>
        <w:rFonts w:ascii="Symbol" w:hAnsi="Symbol" w:hint="default"/>
      </w:rPr>
    </w:lvl>
    <w:lvl w:ilvl="7" w:tplc="08160003" w:tentative="1">
      <w:start w:val="1"/>
      <w:numFmt w:val="bullet"/>
      <w:lvlText w:val="o"/>
      <w:lvlJc w:val="left"/>
      <w:pPr>
        <w:ind w:left="5688" w:hanging="360"/>
      </w:pPr>
      <w:rPr>
        <w:rFonts w:ascii="Courier New" w:hAnsi="Courier New" w:cs="Courier New" w:hint="default"/>
      </w:rPr>
    </w:lvl>
    <w:lvl w:ilvl="8" w:tplc="08160005" w:tentative="1">
      <w:start w:val="1"/>
      <w:numFmt w:val="bullet"/>
      <w:lvlText w:val=""/>
      <w:lvlJc w:val="left"/>
      <w:pPr>
        <w:ind w:left="6408" w:hanging="360"/>
      </w:pPr>
      <w:rPr>
        <w:rFonts w:ascii="Wingdings" w:hAnsi="Wingdings" w:hint="default"/>
      </w:rPr>
    </w:lvl>
  </w:abstractNum>
  <w:abstractNum w:abstractNumId="24">
    <w:nsid w:val="28520EA7"/>
    <w:multiLevelType w:val="hybridMultilevel"/>
    <w:tmpl w:val="73D04C9E"/>
    <w:lvl w:ilvl="0" w:tplc="D80E4130">
      <w:start w:val="1"/>
      <w:numFmt w:val="decimal"/>
      <w:lvlText w:val="%1"/>
      <w:lvlJc w:val="left"/>
      <w:pPr>
        <w:ind w:left="720" w:hanging="360"/>
      </w:pPr>
      <w:rPr>
        <w:rFonts w:ascii="Cambria" w:eastAsia="Calibri" w:hAnsi="Cambria" w:cs="Arial"/>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2A3601BC"/>
    <w:multiLevelType w:val="hybridMultilevel"/>
    <w:tmpl w:val="5B9601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2FC60CB3"/>
    <w:multiLevelType w:val="hybridMultilevel"/>
    <w:tmpl w:val="51267D3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30DC1DF4"/>
    <w:multiLevelType w:val="hybridMultilevel"/>
    <w:tmpl w:val="360CC304"/>
    <w:lvl w:ilvl="0" w:tplc="8DC2D57A">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nsid w:val="30EE5AFA"/>
    <w:multiLevelType w:val="hybridMultilevel"/>
    <w:tmpl w:val="399A2D54"/>
    <w:lvl w:ilvl="0" w:tplc="E64C8978">
      <w:start w:val="1"/>
      <w:numFmt w:val="lowerLetter"/>
      <w:lvlText w:val="%1)"/>
      <w:lvlJc w:val="left"/>
      <w:pPr>
        <w:ind w:left="720" w:hanging="360"/>
      </w:pPr>
      <w:rPr>
        <w:rFonts w:ascii="Calibri" w:hAnsi="Calibri" w:cs="Times New Roman" w:hint="default"/>
        <w:color w:val="000000"/>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9">
    <w:nsid w:val="3155373C"/>
    <w:multiLevelType w:val="hybridMultilevel"/>
    <w:tmpl w:val="924C130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0">
    <w:nsid w:val="3925128E"/>
    <w:multiLevelType w:val="hybridMultilevel"/>
    <w:tmpl w:val="69B6D6BC"/>
    <w:lvl w:ilvl="0" w:tplc="CFB04040">
      <w:start w:val="2"/>
      <w:numFmt w:val="bullet"/>
      <w:lvlText w:val="-"/>
      <w:lvlJc w:val="left"/>
      <w:pPr>
        <w:tabs>
          <w:tab w:val="num" w:pos="-180"/>
        </w:tabs>
        <w:ind w:left="-180" w:hanging="360"/>
      </w:pPr>
      <w:rPr>
        <w:rFonts w:ascii="Times New Roman" w:eastAsia="Times New Roman" w:hAnsi="Times New Roman" w:cs="Times New Roman" w:hint="default"/>
      </w:rPr>
    </w:lvl>
    <w:lvl w:ilvl="1" w:tplc="08160003" w:tentative="1">
      <w:start w:val="1"/>
      <w:numFmt w:val="bullet"/>
      <w:lvlText w:val="o"/>
      <w:lvlJc w:val="left"/>
      <w:pPr>
        <w:tabs>
          <w:tab w:val="num" w:pos="540"/>
        </w:tabs>
        <w:ind w:left="540" w:hanging="360"/>
      </w:pPr>
      <w:rPr>
        <w:rFonts w:ascii="Courier New" w:hAnsi="Courier New" w:hint="default"/>
      </w:rPr>
    </w:lvl>
    <w:lvl w:ilvl="2" w:tplc="08160005" w:tentative="1">
      <w:start w:val="1"/>
      <w:numFmt w:val="bullet"/>
      <w:lvlText w:val=""/>
      <w:lvlJc w:val="left"/>
      <w:pPr>
        <w:tabs>
          <w:tab w:val="num" w:pos="1260"/>
        </w:tabs>
        <w:ind w:left="1260" w:hanging="360"/>
      </w:pPr>
      <w:rPr>
        <w:rFonts w:ascii="Wingdings" w:hAnsi="Wingdings" w:hint="default"/>
      </w:rPr>
    </w:lvl>
    <w:lvl w:ilvl="3" w:tplc="08160001" w:tentative="1">
      <w:start w:val="1"/>
      <w:numFmt w:val="bullet"/>
      <w:lvlText w:val=""/>
      <w:lvlJc w:val="left"/>
      <w:pPr>
        <w:tabs>
          <w:tab w:val="num" w:pos="1980"/>
        </w:tabs>
        <w:ind w:left="1980" w:hanging="360"/>
      </w:pPr>
      <w:rPr>
        <w:rFonts w:ascii="Symbol" w:hAnsi="Symbol" w:hint="default"/>
      </w:rPr>
    </w:lvl>
    <w:lvl w:ilvl="4" w:tplc="08160003" w:tentative="1">
      <w:start w:val="1"/>
      <w:numFmt w:val="bullet"/>
      <w:lvlText w:val="o"/>
      <w:lvlJc w:val="left"/>
      <w:pPr>
        <w:tabs>
          <w:tab w:val="num" w:pos="2700"/>
        </w:tabs>
        <w:ind w:left="2700" w:hanging="360"/>
      </w:pPr>
      <w:rPr>
        <w:rFonts w:ascii="Courier New" w:hAnsi="Courier New" w:hint="default"/>
      </w:rPr>
    </w:lvl>
    <w:lvl w:ilvl="5" w:tplc="08160005" w:tentative="1">
      <w:start w:val="1"/>
      <w:numFmt w:val="bullet"/>
      <w:lvlText w:val=""/>
      <w:lvlJc w:val="left"/>
      <w:pPr>
        <w:tabs>
          <w:tab w:val="num" w:pos="3420"/>
        </w:tabs>
        <w:ind w:left="3420" w:hanging="360"/>
      </w:pPr>
      <w:rPr>
        <w:rFonts w:ascii="Wingdings" w:hAnsi="Wingdings" w:hint="default"/>
      </w:rPr>
    </w:lvl>
    <w:lvl w:ilvl="6" w:tplc="08160001" w:tentative="1">
      <w:start w:val="1"/>
      <w:numFmt w:val="bullet"/>
      <w:lvlText w:val=""/>
      <w:lvlJc w:val="left"/>
      <w:pPr>
        <w:tabs>
          <w:tab w:val="num" w:pos="4140"/>
        </w:tabs>
        <w:ind w:left="4140" w:hanging="360"/>
      </w:pPr>
      <w:rPr>
        <w:rFonts w:ascii="Symbol" w:hAnsi="Symbol" w:hint="default"/>
      </w:rPr>
    </w:lvl>
    <w:lvl w:ilvl="7" w:tplc="08160003" w:tentative="1">
      <w:start w:val="1"/>
      <w:numFmt w:val="bullet"/>
      <w:lvlText w:val="o"/>
      <w:lvlJc w:val="left"/>
      <w:pPr>
        <w:tabs>
          <w:tab w:val="num" w:pos="4860"/>
        </w:tabs>
        <w:ind w:left="4860" w:hanging="360"/>
      </w:pPr>
      <w:rPr>
        <w:rFonts w:ascii="Courier New" w:hAnsi="Courier New" w:hint="default"/>
      </w:rPr>
    </w:lvl>
    <w:lvl w:ilvl="8" w:tplc="08160005" w:tentative="1">
      <w:start w:val="1"/>
      <w:numFmt w:val="bullet"/>
      <w:lvlText w:val=""/>
      <w:lvlJc w:val="left"/>
      <w:pPr>
        <w:tabs>
          <w:tab w:val="num" w:pos="5580"/>
        </w:tabs>
        <w:ind w:left="5580" w:hanging="360"/>
      </w:pPr>
      <w:rPr>
        <w:rFonts w:ascii="Wingdings" w:hAnsi="Wingdings" w:hint="default"/>
      </w:rPr>
    </w:lvl>
  </w:abstractNum>
  <w:abstractNum w:abstractNumId="31">
    <w:nsid w:val="3D7A28A3"/>
    <w:multiLevelType w:val="hybridMultilevel"/>
    <w:tmpl w:val="4DA29FD8"/>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2">
    <w:nsid w:val="3E4C1F3E"/>
    <w:multiLevelType w:val="hybridMultilevel"/>
    <w:tmpl w:val="65E2F914"/>
    <w:lvl w:ilvl="0" w:tplc="44A24FF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3E8B1D10"/>
    <w:multiLevelType w:val="hybridMultilevel"/>
    <w:tmpl w:val="C9B824FC"/>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4">
    <w:nsid w:val="40B23AD7"/>
    <w:multiLevelType w:val="hybridMultilevel"/>
    <w:tmpl w:val="B3AC5C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429F01BB"/>
    <w:multiLevelType w:val="hybridMultilevel"/>
    <w:tmpl w:val="3814E4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nsid w:val="44A0702F"/>
    <w:multiLevelType w:val="hybridMultilevel"/>
    <w:tmpl w:val="9300CF1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453B224F"/>
    <w:multiLevelType w:val="hybridMultilevel"/>
    <w:tmpl w:val="C070142A"/>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8">
    <w:nsid w:val="4B7178A4"/>
    <w:multiLevelType w:val="hybridMultilevel"/>
    <w:tmpl w:val="40E8886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4D417231"/>
    <w:multiLevelType w:val="hybridMultilevel"/>
    <w:tmpl w:val="495A5F40"/>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0">
    <w:nsid w:val="4D480FB5"/>
    <w:multiLevelType w:val="hybridMultilevel"/>
    <w:tmpl w:val="8C38E6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1">
    <w:nsid w:val="4D7837D7"/>
    <w:multiLevelType w:val="hybridMultilevel"/>
    <w:tmpl w:val="727A21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nsid w:val="4FF40206"/>
    <w:multiLevelType w:val="hybridMultilevel"/>
    <w:tmpl w:val="E8B60E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nsid w:val="5004767A"/>
    <w:multiLevelType w:val="hybridMultilevel"/>
    <w:tmpl w:val="6AC8F41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nsid w:val="508D0137"/>
    <w:multiLevelType w:val="hybridMultilevel"/>
    <w:tmpl w:val="911C7DF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5">
    <w:nsid w:val="52670740"/>
    <w:multiLevelType w:val="hybridMultilevel"/>
    <w:tmpl w:val="A06AB446"/>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6">
    <w:nsid w:val="55001E1A"/>
    <w:multiLevelType w:val="hybridMultilevel"/>
    <w:tmpl w:val="0C64D63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7">
    <w:nsid w:val="57AA64D8"/>
    <w:multiLevelType w:val="hybridMultilevel"/>
    <w:tmpl w:val="5EDA42A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nsid w:val="57C72903"/>
    <w:multiLevelType w:val="hybridMultilevel"/>
    <w:tmpl w:val="18B2A2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9">
    <w:nsid w:val="59CB15FC"/>
    <w:multiLevelType w:val="hybridMultilevel"/>
    <w:tmpl w:val="988EE948"/>
    <w:lvl w:ilvl="0" w:tplc="0816000D">
      <w:start w:val="1"/>
      <w:numFmt w:val="bullet"/>
      <w:lvlText w:val=""/>
      <w:lvlJc w:val="left"/>
      <w:pPr>
        <w:ind w:left="367" w:hanging="360"/>
      </w:pPr>
      <w:rPr>
        <w:rFonts w:ascii="Wingdings" w:hAnsi="Wingdings" w:hint="default"/>
      </w:rPr>
    </w:lvl>
    <w:lvl w:ilvl="1" w:tplc="08160001">
      <w:start w:val="1"/>
      <w:numFmt w:val="bullet"/>
      <w:lvlText w:val=""/>
      <w:lvlJc w:val="left"/>
      <w:pPr>
        <w:ind w:left="648" w:hanging="360"/>
      </w:pPr>
      <w:rPr>
        <w:rFonts w:ascii="Symbol" w:hAnsi="Symbol" w:hint="default"/>
      </w:rPr>
    </w:lvl>
    <w:lvl w:ilvl="2" w:tplc="08160005" w:tentative="1">
      <w:start w:val="1"/>
      <w:numFmt w:val="bullet"/>
      <w:lvlText w:val=""/>
      <w:lvlJc w:val="left"/>
      <w:pPr>
        <w:ind w:left="1807" w:hanging="360"/>
      </w:pPr>
      <w:rPr>
        <w:rFonts w:ascii="Wingdings" w:hAnsi="Wingdings" w:hint="default"/>
      </w:rPr>
    </w:lvl>
    <w:lvl w:ilvl="3" w:tplc="08160001" w:tentative="1">
      <w:start w:val="1"/>
      <w:numFmt w:val="bullet"/>
      <w:lvlText w:val=""/>
      <w:lvlJc w:val="left"/>
      <w:pPr>
        <w:ind w:left="2527" w:hanging="360"/>
      </w:pPr>
      <w:rPr>
        <w:rFonts w:ascii="Symbol" w:hAnsi="Symbol" w:hint="default"/>
      </w:rPr>
    </w:lvl>
    <w:lvl w:ilvl="4" w:tplc="08160003" w:tentative="1">
      <w:start w:val="1"/>
      <w:numFmt w:val="bullet"/>
      <w:lvlText w:val="o"/>
      <w:lvlJc w:val="left"/>
      <w:pPr>
        <w:ind w:left="3247" w:hanging="360"/>
      </w:pPr>
      <w:rPr>
        <w:rFonts w:ascii="Courier New" w:hAnsi="Courier New" w:cs="Courier New" w:hint="default"/>
      </w:rPr>
    </w:lvl>
    <w:lvl w:ilvl="5" w:tplc="08160005" w:tentative="1">
      <w:start w:val="1"/>
      <w:numFmt w:val="bullet"/>
      <w:lvlText w:val=""/>
      <w:lvlJc w:val="left"/>
      <w:pPr>
        <w:ind w:left="3967" w:hanging="360"/>
      </w:pPr>
      <w:rPr>
        <w:rFonts w:ascii="Wingdings" w:hAnsi="Wingdings" w:hint="default"/>
      </w:rPr>
    </w:lvl>
    <w:lvl w:ilvl="6" w:tplc="08160001" w:tentative="1">
      <w:start w:val="1"/>
      <w:numFmt w:val="bullet"/>
      <w:lvlText w:val=""/>
      <w:lvlJc w:val="left"/>
      <w:pPr>
        <w:ind w:left="4687" w:hanging="360"/>
      </w:pPr>
      <w:rPr>
        <w:rFonts w:ascii="Symbol" w:hAnsi="Symbol" w:hint="default"/>
      </w:rPr>
    </w:lvl>
    <w:lvl w:ilvl="7" w:tplc="08160003" w:tentative="1">
      <w:start w:val="1"/>
      <w:numFmt w:val="bullet"/>
      <w:lvlText w:val="o"/>
      <w:lvlJc w:val="left"/>
      <w:pPr>
        <w:ind w:left="5407" w:hanging="360"/>
      </w:pPr>
      <w:rPr>
        <w:rFonts w:ascii="Courier New" w:hAnsi="Courier New" w:cs="Courier New" w:hint="default"/>
      </w:rPr>
    </w:lvl>
    <w:lvl w:ilvl="8" w:tplc="08160005" w:tentative="1">
      <w:start w:val="1"/>
      <w:numFmt w:val="bullet"/>
      <w:lvlText w:val=""/>
      <w:lvlJc w:val="left"/>
      <w:pPr>
        <w:ind w:left="6127" w:hanging="360"/>
      </w:pPr>
      <w:rPr>
        <w:rFonts w:ascii="Wingdings" w:hAnsi="Wingdings" w:hint="default"/>
      </w:rPr>
    </w:lvl>
  </w:abstractNum>
  <w:abstractNum w:abstractNumId="50">
    <w:nsid w:val="5A4128B2"/>
    <w:multiLevelType w:val="hybridMultilevel"/>
    <w:tmpl w:val="F190D948"/>
    <w:lvl w:ilvl="0" w:tplc="E64C8978">
      <w:start w:val="1"/>
      <w:numFmt w:val="lowerLetter"/>
      <w:lvlText w:val="%1)"/>
      <w:lvlJc w:val="left"/>
      <w:pPr>
        <w:ind w:left="720" w:hanging="360"/>
      </w:pPr>
      <w:rPr>
        <w:rFonts w:ascii="Calibri" w:hAnsi="Calibri" w:cs="Times New Roman" w:hint="default"/>
        <w:color w:val="000000"/>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1">
    <w:nsid w:val="5A583770"/>
    <w:multiLevelType w:val="hybridMultilevel"/>
    <w:tmpl w:val="10AA9724"/>
    <w:lvl w:ilvl="0" w:tplc="27204B9C">
      <w:start w:val="1"/>
      <w:numFmt w:val="decimal"/>
      <w:lvlText w:val="%1-"/>
      <w:lvlJc w:val="left"/>
      <w:pPr>
        <w:ind w:left="-180" w:hanging="360"/>
      </w:pPr>
      <w:rPr>
        <w:rFonts w:hint="default"/>
      </w:rPr>
    </w:lvl>
    <w:lvl w:ilvl="1" w:tplc="08160019" w:tentative="1">
      <w:start w:val="1"/>
      <w:numFmt w:val="lowerLetter"/>
      <w:lvlText w:val="%2."/>
      <w:lvlJc w:val="left"/>
      <w:pPr>
        <w:ind w:left="540" w:hanging="360"/>
      </w:pPr>
    </w:lvl>
    <w:lvl w:ilvl="2" w:tplc="0816001B" w:tentative="1">
      <w:start w:val="1"/>
      <w:numFmt w:val="lowerRoman"/>
      <w:lvlText w:val="%3."/>
      <w:lvlJc w:val="right"/>
      <w:pPr>
        <w:ind w:left="1260" w:hanging="180"/>
      </w:pPr>
    </w:lvl>
    <w:lvl w:ilvl="3" w:tplc="0816000F" w:tentative="1">
      <w:start w:val="1"/>
      <w:numFmt w:val="decimal"/>
      <w:lvlText w:val="%4."/>
      <w:lvlJc w:val="left"/>
      <w:pPr>
        <w:ind w:left="1980" w:hanging="360"/>
      </w:pPr>
    </w:lvl>
    <w:lvl w:ilvl="4" w:tplc="08160019" w:tentative="1">
      <w:start w:val="1"/>
      <w:numFmt w:val="lowerLetter"/>
      <w:lvlText w:val="%5."/>
      <w:lvlJc w:val="left"/>
      <w:pPr>
        <w:ind w:left="2700" w:hanging="360"/>
      </w:pPr>
    </w:lvl>
    <w:lvl w:ilvl="5" w:tplc="0816001B" w:tentative="1">
      <w:start w:val="1"/>
      <w:numFmt w:val="lowerRoman"/>
      <w:lvlText w:val="%6."/>
      <w:lvlJc w:val="right"/>
      <w:pPr>
        <w:ind w:left="3420" w:hanging="180"/>
      </w:pPr>
    </w:lvl>
    <w:lvl w:ilvl="6" w:tplc="0816000F" w:tentative="1">
      <w:start w:val="1"/>
      <w:numFmt w:val="decimal"/>
      <w:lvlText w:val="%7."/>
      <w:lvlJc w:val="left"/>
      <w:pPr>
        <w:ind w:left="4140" w:hanging="360"/>
      </w:pPr>
    </w:lvl>
    <w:lvl w:ilvl="7" w:tplc="08160019" w:tentative="1">
      <w:start w:val="1"/>
      <w:numFmt w:val="lowerLetter"/>
      <w:lvlText w:val="%8."/>
      <w:lvlJc w:val="left"/>
      <w:pPr>
        <w:ind w:left="4860" w:hanging="360"/>
      </w:pPr>
    </w:lvl>
    <w:lvl w:ilvl="8" w:tplc="0816001B" w:tentative="1">
      <w:start w:val="1"/>
      <w:numFmt w:val="lowerRoman"/>
      <w:lvlText w:val="%9."/>
      <w:lvlJc w:val="right"/>
      <w:pPr>
        <w:ind w:left="5580" w:hanging="180"/>
      </w:pPr>
    </w:lvl>
  </w:abstractNum>
  <w:abstractNum w:abstractNumId="52">
    <w:nsid w:val="5C003205"/>
    <w:multiLevelType w:val="hybridMultilevel"/>
    <w:tmpl w:val="9E6C1AE6"/>
    <w:lvl w:ilvl="0" w:tplc="0816000F">
      <w:start w:val="3"/>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3">
    <w:nsid w:val="5C5F6397"/>
    <w:multiLevelType w:val="hybridMultilevel"/>
    <w:tmpl w:val="AB1A8FB8"/>
    <w:lvl w:ilvl="0" w:tplc="DB281B46">
      <w:start w:val="2"/>
      <w:numFmt w:val="bullet"/>
      <w:lvlText w:val="-"/>
      <w:lvlJc w:val="left"/>
      <w:pPr>
        <w:tabs>
          <w:tab w:val="num" w:pos="-180"/>
        </w:tabs>
        <w:ind w:left="-180" w:hanging="360"/>
      </w:pPr>
      <w:rPr>
        <w:rFonts w:ascii="Times New Roman" w:eastAsia="Times New Roman" w:hAnsi="Times New Roman" w:cs="Times New Roman" w:hint="default"/>
      </w:rPr>
    </w:lvl>
    <w:lvl w:ilvl="1" w:tplc="08160003" w:tentative="1">
      <w:start w:val="1"/>
      <w:numFmt w:val="bullet"/>
      <w:lvlText w:val="o"/>
      <w:lvlJc w:val="left"/>
      <w:pPr>
        <w:tabs>
          <w:tab w:val="num" w:pos="540"/>
        </w:tabs>
        <w:ind w:left="540" w:hanging="360"/>
      </w:pPr>
      <w:rPr>
        <w:rFonts w:ascii="Courier New" w:hAnsi="Courier New" w:hint="default"/>
      </w:rPr>
    </w:lvl>
    <w:lvl w:ilvl="2" w:tplc="08160005" w:tentative="1">
      <w:start w:val="1"/>
      <w:numFmt w:val="bullet"/>
      <w:lvlText w:val=""/>
      <w:lvlJc w:val="left"/>
      <w:pPr>
        <w:tabs>
          <w:tab w:val="num" w:pos="1260"/>
        </w:tabs>
        <w:ind w:left="1260" w:hanging="360"/>
      </w:pPr>
      <w:rPr>
        <w:rFonts w:ascii="Wingdings" w:hAnsi="Wingdings" w:hint="default"/>
      </w:rPr>
    </w:lvl>
    <w:lvl w:ilvl="3" w:tplc="08160001" w:tentative="1">
      <w:start w:val="1"/>
      <w:numFmt w:val="bullet"/>
      <w:lvlText w:val=""/>
      <w:lvlJc w:val="left"/>
      <w:pPr>
        <w:tabs>
          <w:tab w:val="num" w:pos="1980"/>
        </w:tabs>
        <w:ind w:left="1980" w:hanging="360"/>
      </w:pPr>
      <w:rPr>
        <w:rFonts w:ascii="Symbol" w:hAnsi="Symbol" w:hint="default"/>
      </w:rPr>
    </w:lvl>
    <w:lvl w:ilvl="4" w:tplc="08160003" w:tentative="1">
      <w:start w:val="1"/>
      <w:numFmt w:val="bullet"/>
      <w:lvlText w:val="o"/>
      <w:lvlJc w:val="left"/>
      <w:pPr>
        <w:tabs>
          <w:tab w:val="num" w:pos="2700"/>
        </w:tabs>
        <w:ind w:left="2700" w:hanging="360"/>
      </w:pPr>
      <w:rPr>
        <w:rFonts w:ascii="Courier New" w:hAnsi="Courier New" w:hint="default"/>
      </w:rPr>
    </w:lvl>
    <w:lvl w:ilvl="5" w:tplc="08160005" w:tentative="1">
      <w:start w:val="1"/>
      <w:numFmt w:val="bullet"/>
      <w:lvlText w:val=""/>
      <w:lvlJc w:val="left"/>
      <w:pPr>
        <w:tabs>
          <w:tab w:val="num" w:pos="3420"/>
        </w:tabs>
        <w:ind w:left="3420" w:hanging="360"/>
      </w:pPr>
      <w:rPr>
        <w:rFonts w:ascii="Wingdings" w:hAnsi="Wingdings" w:hint="default"/>
      </w:rPr>
    </w:lvl>
    <w:lvl w:ilvl="6" w:tplc="08160001" w:tentative="1">
      <w:start w:val="1"/>
      <w:numFmt w:val="bullet"/>
      <w:lvlText w:val=""/>
      <w:lvlJc w:val="left"/>
      <w:pPr>
        <w:tabs>
          <w:tab w:val="num" w:pos="4140"/>
        </w:tabs>
        <w:ind w:left="4140" w:hanging="360"/>
      </w:pPr>
      <w:rPr>
        <w:rFonts w:ascii="Symbol" w:hAnsi="Symbol" w:hint="default"/>
      </w:rPr>
    </w:lvl>
    <w:lvl w:ilvl="7" w:tplc="08160003" w:tentative="1">
      <w:start w:val="1"/>
      <w:numFmt w:val="bullet"/>
      <w:lvlText w:val="o"/>
      <w:lvlJc w:val="left"/>
      <w:pPr>
        <w:tabs>
          <w:tab w:val="num" w:pos="4860"/>
        </w:tabs>
        <w:ind w:left="4860" w:hanging="360"/>
      </w:pPr>
      <w:rPr>
        <w:rFonts w:ascii="Courier New" w:hAnsi="Courier New" w:hint="default"/>
      </w:rPr>
    </w:lvl>
    <w:lvl w:ilvl="8" w:tplc="08160005" w:tentative="1">
      <w:start w:val="1"/>
      <w:numFmt w:val="bullet"/>
      <w:lvlText w:val=""/>
      <w:lvlJc w:val="left"/>
      <w:pPr>
        <w:tabs>
          <w:tab w:val="num" w:pos="5580"/>
        </w:tabs>
        <w:ind w:left="5580" w:hanging="360"/>
      </w:pPr>
      <w:rPr>
        <w:rFonts w:ascii="Wingdings" w:hAnsi="Wingdings" w:hint="default"/>
      </w:rPr>
    </w:lvl>
  </w:abstractNum>
  <w:abstractNum w:abstractNumId="54">
    <w:nsid w:val="5F295FF7"/>
    <w:multiLevelType w:val="hybridMultilevel"/>
    <w:tmpl w:val="678E115E"/>
    <w:lvl w:ilvl="0" w:tplc="08160017">
      <w:start w:val="1"/>
      <w:numFmt w:val="lowerLetter"/>
      <w:lvlText w:val="%1)"/>
      <w:lvlJc w:val="left"/>
      <w:pPr>
        <w:ind w:left="360" w:hanging="360"/>
      </w:pPr>
    </w:lvl>
    <w:lvl w:ilvl="1" w:tplc="AA981542">
      <w:start w:val="2"/>
      <w:numFmt w:val="decimal"/>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5">
    <w:nsid w:val="640A1504"/>
    <w:multiLevelType w:val="hybridMultilevel"/>
    <w:tmpl w:val="4C082326"/>
    <w:lvl w:ilvl="0" w:tplc="4CEC8DC6">
      <w:start w:val="1"/>
      <w:numFmt w:val="lowerLetter"/>
      <w:lvlText w:val="%1)"/>
      <w:lvlJc w:val="left"/>
      <w:pPr>
        <w:ind w:left="-180" w:hanging="360"/>
      </w:pPr>
      <w:rPr>
        <w:rFonts w:hint="default"/>
      </w:rPr>
    </w:lvl>
    <w:lvl w:ilvl="1" w:tplc="08160019" w:tentative="1">
      <w:start w:val="1"/>
      <w:numFmt w:val="lowerLetter"/>
      <w:lvlText w:val="%2."/>
      <w:lvlJc w:val="left"/>
      <w:pPr>
        <w:ind w:left="540" w:hanging="360"/>
      </w:pPr>
    </w:lvl>
    <w:lvl w:ilvl="2" w:tplc="0816001B" w:tentative="1">
      <w:start w:val="1"/>
      <w:numFmt w:val="lowerRoman"/>
      <w:lvlText w:val="%3."/>
      <w:lvlJc w:val="right"/>
      <w:pPr>
        <w:ind w:left="1260" w:hanging="180"/>
      </w:pPr>
    </w:lvl>
    <w:lvl w:ilvl="3" w:tplc="0816000F" w:tentative="1">
      <w:start w:val="1"/>
      <w:numFmt w:val="decimal"/>
      <w:lvlText w:val="%4."/>
      <w:lvlJc w:val="left"/>
      <w:pPr>
        <w:ind w:left="1980" w:hanging="360"/>
      </w:pPr>
    </w:lvl>
    <w:lvl w:ilvl="4" w:tplc="08160019" w:tentative="1">
      <w:start w:val="1"/>
      <w:numFmt w:val="lowerLetter"/>
      <w:lvlText w:val="%5."/>
      <w:lvlJc w:val="left"/>
      <w:pPr>
        <w:ind w:left="2700" w:hanging="360"/>
      </w:pPr>
    </w:lvl>
    <w:lvl w:ilvl="5" w:tplc="0816001B" w:tentative="1">
      <w:start w:val="1"/>
      <w:numFmt w:val="lowerRoman"/>
      <w:lvlText w:val="%6."/>
      <w:lvlJc w:val="right"/>
      <w:pPr>
        <w:ind w:left="3420" w:hanging="180"/>
      </w:pPr>
    </w:lvl>
    <w:lvl w:ilvl="6" w:tplc="0816000F" w:tentative="1">
      <w:start w:val="1"/>
      <w:numFmt w:val="decimal"/>
      <w:lvlText w:val="%7."/>
      <w:lvlJc w:val="left"/>
      <w:pPr>
        <w:ind w:left="4140" w:hanging="360"/>
      </w:pPr>
    </w:lvl>
    <w:lvl w:ilvl="7" w:tplc="08160019" w:tentative="1">
      <w:start w:val="1"/>
      <w:numFmt w:val="lowerLetter"/>
      <w:lvlText w:val="%8."/>
      <w:lvlJc w:val="left"/>
      <w:pPr>
        <w:ind w:left="4860" w:hanging="360"/>
      </w:pPr>
    </w:lvl>
    <w:lvl w:ilvl="8" w:tplc="0816001B" w:tentative="1">
      <w:start w:val="1"/>
      <w:numFmt w:val="lowerRoman"/>
      <w:lvlText w:val="%9."/>
      <w:lvlJc w:val="right"/>
      <w:pPr>
        <w:ind w:left="5580" w:hanging="180"/>
      </w:pPr>
    </w:lvl>
  </w:abstractNum>
  <w:abstractNum w:abstractNumId="56">
    <w:nsid w:val="6675698C"/>
    <w:multiLevelType w:val="hybridMultilevel"/>
    <w:tmpl w:val="75327DE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nsid w:val="66D716F8"/>
    <w:multiLevelType w:val="hybridMultilevel"/>
    <w:tmpl w:val="3E54769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nsid w:val="67DF11B2"/>
    <w:multiLevelType w:val="hybridMultilevel"/>
    <w:tmpl w:val="399A2D54"/>
    <w:lvl w:ilvl="0" w:tplc="E64C8978">
      <w:start w:val="1"/>
      <w:numFmt w:val="lowerLetter"/>
      <w:lvlText w:val="%1)"/>
      <w:lvlJc w:val="left"/>
      <w:pPr>
        <w:ind w:left="720" w:hanging="360"/>
      </w:pPr>
      <w:rPr>
        <w:rFonts w:ascii="Calibri" w:hAnsi="Calibri" w:cs="Times New Roman" w:hint="default"/>
        <w:color w:val="000000"/>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59">
    <w:nsid w:val="68205CAD"/>
    <w:multiLevelType w:val="hybridMultilevel"/>
    <w:tmpl w:val="2E2CB0E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60">
    <w:nsid w:val="68414ED2"/>
    <w:multiLevelType w:val="hybridMultilevel"/>
    <w:tmpl w:val="267CBE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1">
    <w:nsid w:val="7064777A"/>
    <w:multiLevelType w:val="hybridMultilevel"/>
    <w:tmpl w:val="C1FC68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2">
    <w:nsid w:val="72806F0B"/>
    <w:multiLevelType w:val="multilevel"/>
    <w:tmpl w:val="025E2D4C"/>
    <w:lvl w:ilvl="0">
      <w:start w:val="2"/>
      <w:numFmt w:val="decimal"/>
      <w:lvlText w:val="%1"/>
      <w:lvlJc w:val="left"/>
      <w:pPr>
        <w:ind w:left="360" w:hanging="360"/>
      </w:pPr>
      <w:rPr>
        <w:rFonts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nsid w:val="73A958BE"/>
    <w:multiLevelType w:val="hybridMultilevel"/>
    <w:tmpl w:val="893AEAB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4">
    <w:nsid w:val="748F58F5"/>
    <w:multiLevelType w:val="hybridMultilevel"/>
    <w:tmpl w:val="54D84988"/>
    <w:lvl w:ilvl="0" w:tplc="08160017">
      <w:start w:val="6"/>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nsid w:val="76D6473B"/>
    <w:multiLevelType w:val="hybridMultilevel"/>
    <w:tmpl w:val="C93C9FD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6">
    <w:nsid w:val="7DF14B77"/>
    <w:multiLevelType w:val="hybridMultilevel"/>
    <w:tmpl w:val="714ABC0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nsid w:val="7E7F14F3"/>
    <w:multiLevelType w:val="hybridMultilevel"/>
    <w:tmpl w:val="BAD88718"/>
    <w:lvl w:ilvl="0" w:tplc="08160001">
      <w:start w:val="1"/>
      <w:numFmt w:val="bullet"/>
      <w:lvlText w:val=""/>
      <w:lvlJc w:val="left"/>
      <w:pPr>
        <w:ind w:left="783" w:hanging="360"/>
      </w:pPr>
      <w:rPr>
        <w:rFonts w:ascii="Symbol" w:hAnsi="Symbol" w:hint="default"/>
      </w:rPr>
    </w:lvl>
    <w:lvl w:ilvl="1" w:tplc="08160003" w:tentative="1">
      <w:start w:val="1"/>
      <w:numFmt w:val="bullet"/>
      <w:lvlText w:val="o"/>
      <w:lvlJc w:val="left"/>
      <w:pPr>
        <w:ind w:left="1503" w:hanging="360"/>
      </w:pPr>
      <w:rPr>
        <w:rFonts w:ascii="Courier New" w:hAnsi="Courier New" w:cs="Courier New" w:hint="default"/>
      </w:rPr>
    </w:lvl>
    <w:lvl w:ilvl="2" w:tplc="08160005" w:tentative="1">
      <w:start w:val="1"/>
      <w:numFmt w:val="bullet"/>
      <w:lvlText w:val=""/>
      <w:lvlJc w:val="left"/>
      <w:pPr>
        <w:ind w:left="2223" w:hanging="360"/>
      </w:pPr>
      <w:rPr>
        <w:rFonts w:ascii="Wingdings" w:hAnsi="Wingdings" w:hint="default"/>
      </w:rPr>
    </w:lvl>
    <w:lvl w:ilvl="3" w:tplc="08160001" w:tentative="1">
      <w:start w:val="1"/>
      <w:numFmt w:val="bullet"/>
      <w:lvlText w:val=""/>
      <w:lvlJc w:val="left"/>
      <w:pPr>
        <w:ind w:left="2943" w:hanging="360"/>
      </w:pPr>
      <w:rPr>
        <w:rFonts w:ascii="Symbol" w:hAnsi="Symbol" w:hint="default"/>
      </w:rPr>
    </w:lvl>
    <w:lvl w:ilvl="4" w:tplc="08160003" w:tentative="1">
      <w:start w:val="1"/>
      <w:numFmt w:val="bullet"/>
      <w:lvlText w:val="o"/>
      <w:lvlJc w:val="left"/>
      <w:pPr>
        <w:ind w:left="3663" w:hanging="360"/>
      </w:pPr>
      <w:rPr>
        <w:rFonts w:ascii="Courier New" w:hAnsi="Courier New" w:cs="Courier New" w:hint="default"/>
      </w:rPr>
    </w:lvl>
    <w:lvl w:ilvl="5" w:tplc="08160005" w:tentative="1">
      <w:start w:val="1"/>
      <w:numFmt w:val="bullet"/>
      <w:lvlText w:val=""/>
      <w:lvlJc w:val="left"/>
      <w:pPr>
        <w:ind w:left="4383" w:hanging="360"/>
      </w:pPr>
      <w:rPr>
        <w:rFonts w:ascii="Wingdings" w:hAnsi="Wingdings" w:hint="default"/>
      </w:rPr>
    </w:lvl>
    <w:lvl w:ilvl="6" w:tplc="08160001" w:tentative="1">
      <w:start w:val="1"/>
      <w:numFmt w:val="bullet"/>
      <w:lvlText w:val=""/>
      <w:lvlJc w:val="left"/>
      <w:pPr>
        <w:ind w:left="5103" w:hanging="360"/>
      </w:pPr>
      <w:rPr>
        <w:rFonts w:ascii="Symbol" w:hAnsi="Symbol" w:hint="default"/>
      </w:rPr>
    </w:lvl>
    <w:lvl w:ilvl="7" w:tplc="08160003" w:tentative="1">
      <w:start w:val="1"/>
      <w:numFmt w:val="bullet"/>
      <w:lvlText w:val="o"/>
      <w:lvlJc w:val="left"/>
      <w:pPr>
        <w:ind w:left="5823" w:hanging="360"/>
      </w:pPr>
      <w:rPr>
        <w:rFonts w:ascii="Courier New" w:hAnsi="Courier New" w:cs="Courier New" w:hint="default"/>
      </w:rPr>
    </w:lvl>
    <w:lvl w:ilvl="8" w:tplc="08160005" w:tentative="1">
      <w:start w:val="1"/>
      <w:numFmt w:val="bullet"/>
      <w:lvlText w:val=""/>
      <w:lvlJc w:val="left"/>
      <w:pPr>
        <w:ind w:left="6543" w:hanging="360"/>
      </w:pPr>
      <w:rPr>
        <w:rFonts w:ascii="Wingdings" w:hAnsi="Wingdings" w:hint="default"/>
      </w:rPr>
    </w:lvl>
  </w:abstractNum>
  <w:abstractNum w:abstractNumId="68">
    <w:nsid w:val="7F1C2C3F"/>
    <w:multiLevelType w:val="hybridMultilevel"/>
    <w:tmpl w:val="C102E818"/>
    <w:lvl w:ilvl="0" w:tplc="0816000D">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2"/>
  </w:num>
  <w:num w:numId="2">
    <w:abstractNumId w:val="58"/>
  </w:num>
  <w:num w:numId="3">
    <w:abstractNumId w:val="50"/>
  </w:num>
  <w:num w:numId="4">
    <w:abstractNumId w:val="28"/>
  </w:num>
  <w:num w:numId="5">
    <w:abstractNumId w:val="38"/>
  </w:num>
  <w:num w:numId="6">
    <w:abstractNumId w:val="3"/>
  </w:num>
  <w:num w:numId="7">
    <w:abstractNumId w:val="19"/>
  </w:num>
  <w:num w:numId="8">
    <w:abstractNumId w:val="5"/>
  </w:num>
  <w:num w:numId="9">
    <w:abstractNumId w:val="17"/>
  </w:num>
  <w:num w:numId="10">
    <w:abstractNumId w:val="67"/>
  </w:num>
  <w:num w:numId="11">
    <w:abstractNumId w:val="12"/>
  </w:num>
  <w:num w:numId="12">
    <w:abstractNumId w:val="65"/>
  </w:num>
  <w:num w:numId="13">
    <w:abstractNumId w:val="1"/>
  </w:num>
  <w:num w:numId="14">
    <w:abstractNumId w:val="68"/>
  </w:num>
  <w:num w:numId="15">
    <w:abstractNumId w:val="8"/>
  </w:num>
  <w:num w:numId="16">
    <w:abstractNumId w:val="18"/>
  </w:num>
  <w:num w:numId="17">
    <w:abstractNumId w:val="42"/>
  </w:num>
  <w:num w:numId="18">
    <w:abstractNumId w:val="6"/>
  </w:num>
  <w:num w:numId="19">
    <w:abstractNumId w:val="64"/>
  </w:num>
  <w:num w:numId="20">
    <w:abstractNumId w:val="29"/>
  </w:num>
  <w:num w:numId="21">
    <w:abstractNumId w:val="44"/>
  </w:num>
  <w:num w:numId="22">
    <w:abstractNumId w:val="53"/>
  </w:num>
  <w:num w:numId="23">
    <w:abstractNumId w:val="30"/>
  </w:num>
  <w:num w:numId="24">
    <w:abstractNumId w:val="54"/>
  </w:num>
  <w:num w:numId="25">
    <w:abstractNumId w:val="55"/>
  </w:num>
  <w:num w:numId="26">
    <w:abstractNumId w:val="51"/>
  </w:num>
  <w:num w:numId="27">
    <w:abstractNumId w:val="60"/>
  </w:num>
  <w:num w:numId="28">
    <w:abstractNumId w:val="46"/>
  </w:num>
  <w:num w:numId="29">
    <w:abstractNumId w:val="31"/>
  </w:num>
  <w:num w:numId="30">
    <w:abstractNumId w:val="13"/>
  </w:num>
  <w:num w:numId="31">
    <w:abstractNumId w:val="26"/>
  </w:num>
  <w:num w:numId="32">
    <w:abstractNumId w:val="47"/>
  </w:num>
  <w:num w:numId="33">
    <w:abstractNumId w:val="66"/>
  </w:num>
  <w:num w:numId="34">
    <w:abstractNumId w:val="7"/>
  </w:num>
  <w:num w:numId="35">
    <w:abstractNumId w:val="27"/>
  </w:num>
  <w:num w:numId="36">
    <w:abstractNumId w:val="10"/>
  </w:num>
  <w:num w:numId="37">
    <w:abstractNumId w:val="56"/>
  </w:num>
  <w:num w:numId="38">
    <w:abstractNumId w:val="4"/>
  </w:num>
  <w:num w:numId="39">
    <w:abstractNumId w:val="35"/>
  </w:num>
  <w:num w:numId="40">
    <w:abstractNumId w:val="37"/>
  </w:num>
  <w:num w:numId="41">
    <w:abstractNumId w:val="15"/>
  </w:num>
  <w:num w:numId="42">
    <w:abstractNumId w:val="49"/>
  </w:num>
  <w:num w:numId="43">
    <w:abstractNumId w:val="23"/>
  </w:num>
  <w:num w:numId="44">
    <w:abstractNumId w:val="22"/>
  </w:num>
  <w:num w:numId="45">
    <w:abstractNumId w:val="2"/>
  </w:num>
  <w:num w:numId="46">
    <w:abstractNumId w:val="33"/>
  </w:num>
  <w:num w:numId="47">
    <w:abstractNumId w:val="20"/>
  </w:num>
  <w:num w:numId="48">
    <w:abstractNumId w:val="11"/>
  </w:num>
  <w:num w:numId="49">
    <w:abstractNumId w:val="59"/>
  </w:num>
  <w:num w:numId="50">
    <w:abstractNumId w:val="25"/>
  </w:num>
  <w:num w:numId="51">
    <w:abstractNumId w:val="45"/>
  </w:num>
  <w:num w:numId="52">
    <w:abstractNumId w:val="48"/>
  </w:num>
  <w:num w:numId="53">
    <w:abstractNumId w:val="40"/>
  </w:num>
  <w:num w:numId="54">
    <w:abstractNumId w:val="39"/>
  </w:num>
  <w:num w:numId="55">
    <w:abstractNumId w:val="41"/>
  </w:num>
  <w:num w:numId="56">
    <w:abstractNumId w:val="36"/>
  </w:num>
  <w:num w:numId="57">
    <w:abstractNumId w:val="34"/>
  </w:num>
  <w:num w:numId="58">
    <w:abstractNumId w:val="0"/>
  </w:num>
  <w:num w:numId="59">
    <w:abstractNumId w:val="24"/>
  </w:num>
  <w:num w:numId="60">
    <w:abstractNumId w:val="61"/>
  </w:num>
  <w:num w:numId="61">
    <w:abstractNumId w:val="9"/>
  </w:num>
  <w:num w:numId="62">
    <w:abstractNumId w:val="14"/>
  </w:num>
  <w:num w:numId="63">
    <w:abstractNumId w:val="16"/>
  </w:num>
  <w:num w:numId="64">
    <w:abstractNumId w:val="32"/>
  </w:num>
  <w:num w:numId="65">
    <w:abstractNumId w:val="57"/>
  </w:num>
  <w:num w:numId="66">
    <w:abstractNumId w:val="43"/>
  </w:num>
  <w:num w:numId="67">
    <w:abstractNumId w:val="52"/>
  </w:num>
  <w:num w:numId="68">
    <w:abstractNumId w:val="21"/>
  </w:num>
  <w:num w:numId="69">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2A5"/>
    <w:rsid w:val="000037E1"/>
    <w:rsid w:val="00006AD0"/>
    <w:rsid w:val="00007BD4"/>
    <w:rsid w:val="0001212A"/>
    <w:rsid w:val="00013EF1"/>
    <w:rsid w:val="00014C6A"/>
    <w:rsid w:val="00022A76"/>
    <w:rsid w:val="00025336"/>
    <w:rsid w:val="00026A53"/>
    <w:rsid w:val="000322DA"/>
    <w:rsid w:val="00033969"/>
    <w:rsid w:val="00034697"/>
    <w:rsid w:val="000348FA"/>
    <w:rsid w:val="00040979"/>
    <w:rsid w:val="00040E4B"/>
    <w:rsid w:val="00041CC2"/>
    <w:rsid w:val="00041F0F"/>
    <w:rsid w:val="00044C5B"/>
    <w:rsid w:val="00054982"/>
    <w:rsid w:val="0005525F"/>
    <w:rsid w:val="00056FAC"/>
    <w:rsid w:val="00060B6D"/>
    <w:rsid w:val="00064947"/>
    <w:rsid w:val="00064E69"/>
    <w:rsid w:val="000653FA"/>
    <w:rsid w:val="0006706F"/>
    <w:rsid w:val="00067B26"/>
    <w:rsid w:val="00071E72"/>
    <w:rsid w:val="00072EDF"/>
    <w:rsid w:val="0007344C"/>
    <w:rsid w:val="000750F8"/>
    <w:rsid w:val="00075139"/>
    <w:rsid w:val="00076E87"/>
    <w:rsid w:val="00091E86"/>
    <w:rsid w:val="00095825"/>
    <w:rsid w:val="000A11C8"/>
    <w:rsid w:val="000A4464"/>
    <w:rsid w:val="000A5871"/>
    <w:rsid w:val="000A668B"/>
    <w:rsid w:val="000B0192"/>
    <w:rsid w:val="000B1679"/>
    <w:rsid w:val="000B2A8D"/>
    <w:rsid w:val="000B4BD0"/>
    <w:rsid w:val="000B5B4E"/>
    <w:rsid w:val="000B6ABD"/>
    <w:rsid w:val="000B76F1"/>
    <w:rsid w:val="000C04ED"/>
    <w:rsid w:val="000D3C9D"/>
    <w:rsid w:val="000D417F"/>
    <w:rsid w:val="000D78B0"/>
    <w:rsid w:val="000E1644"/>
    <w:rsid w:val="000E1E91"/>
    <w:rsid w:val="000E2D08"/>
    <w:rsid w:val="000F065D"/>
    <w:rsid w:val="000F3E75"/>
    <w:rsid w:val="000F4F96"/>
    <w:rsid w:val="000F7E1B"/>
    <w:rsid w:val="00106796"/>
    <w:rsid w:val="00107576"/>
    <w:rsid w:val="00113909"/>
    <w:rsid w:val="00113C8A"/>
    <w:rsid w:val="00114324"/>
    <w:rsid w:val="001179CD"/>
    <w:rsid w:val="00117DC5"/>
    <w:rsid w:val="0012237D"/>
    <w:rsid w:val="0012332C"/>
    <w:rsid w:val="00123DFE"/>
    <w:rsid w:val="0012495C"/>
    <w:rsid w:val="0012660B"/>
    <w:rsid w:val="00132520"/>
    <w:rsid w:val="00133125"/>
    <w:rsid w:val="00134461"/>
    <w:rsid w:val="0013526C"/>
    <w:rsid w:val="001418A6"/>
    <w:rsid w:val="00141987"/>
    <w:rsid w:val="00144349"/>
    <w:rsid w:val="001501D1"/>
    <w:rsid w:val="00150EFC"/>
    <w:rsid w:val="00152986"/>
    <w:rsid w:val="00152AF0"/>
    <w:rsid w:val="001551BC"/>
    <w:rsid w:val="00155B03"/>
    <w:rsid w:val="0015676D"/>
    <w:rsid w:val="00161613"/>
    <w:rsid w:val="00164C8C"/>
    <w:rsid w:val="0016589A"/>
    <w:rsid w:val="00170C5B"/>
    <w:rsid w:val="0017294B"/>
    <w:rsid w:val="0017542F"/>
    <w:rsid w:val="00176573"/>
    <w:rsid w:val="001770A0"/>
    <w:rsid w:val="001777E9"/>
    <w:rsid w:val="001779DC"/>
    <w:rsid w:val="001812E9"/>
    <w:rsid w:val="00183EF4"/>
    <w:rsid w:val="00184190"/>
    <w:rsid w:val="00184525"/>
    <w:rsid w:val="00185D09"/>
    <w:rsid w:val="001868C8"/>
    <w:rsid w:val="00186E36"/>
    <w:rsid w:val="0018701F"/>
    <w:rsid w:val="0019262A"/>
    <w:rsid w:val="00193090"/>
    <w:rsid w:val="00194471"/>
    <w:rsid w:val="001950D7"/>
    <w:rsid w:val="001951E6"/>
    <w:rsid w:val="00197B18"/>
    <w:rsid w:val="00197B38"/>
    <w:rsid w:val="00197FF0"/>
    <w:rsid w:val="001A107D"/>
    <w:rsid w:val="001A2941"/>
    <w:rsid w:val="001A4464"/>
    <w:rsid w:val="001A48A4"/>
    <w:rsid w:val="001A4E56"/>
    <w:rsid w:val="001B40B7"/>
    <w:rsid w:val="001B6ACB"/>
    <w:rsid w:val="001B7A61"/>
    <w:rsid w:val="001B7D42"/>
    <w:rsid w:val="001C743D"/>
    <w:rsid w:val="001D1137"/>
    <w:rsid w:val="001D4951"/>
    <w:rsid w:val="001E0CE9"/>
    <w:rsid w:val="001E1629"/>
    <w:rsid w:val="001E1D5B"/>
    <w:rsid w:val="001E2914"/>
    <w:rsid w:val="001E2EEC"/>
    <w:rsid w:val="001E58E1"/>
    <w:rsid w:val="001E5F0B"/>
    <w:rsid w:val="001E6615"/>
    <w:rsid w:val="001F2854"/>
    <w:rsid w:val="001F5F2E"/>
    <w:rsid w:val="001F60B7"/>
    <w:rsid w:val="001F63DF"/>
    <w:rsid w:val="001F6A16"/>
    <w:rsid w:val="002002AF"/>
    <w:rsid w:val="002004DF"/>
    <w:rsid w:val="00201743"/>
    <w:rsid w:val="00201C1A"/>
    <w:rsid w:val="00203928"/>
    <w:rsid w:val="0020414D"/>
    <w:rsid w:val="0020721E"/>
    <w:rsid w:val="00207E6B"/>
    <w:rsid w:val="002111DB"/>
    <w:rsid w:val="0021316B"/>
    <w:rsid w:val="00216B1C"/>
    <w:rsid w:val="00217534"/>
    <w:rsid w:val="00220E30"/>
    <w:rsid w:val="00221CF1"/>
    <w:rsid w:val="00224000"/>
    <w:rsid w:val="00227305"/>
    <w:rsid w:val="00230F01"/>
    <w:rsid w:val="002313CC"/>
    <w:rsid w:val="00232307"/>
    <w:rsid w:val="00237311"/>
    <w:rsid w:val="00237C5C"/>
    <w:rsid w:val="00240CEB"/>
    <w:rsid w:val="00243627"/>
    <w:rsid w:val="00245F3D"/>
    <w:rsid w:val="00250730"/>
    <w:rsid w:val="002529F4"/>
    <w:rsid w:val="00253B03"/>
    <w:rsid w:val="00256542"/>
    <w:rsid w:val="00264FB3"/>
    <w:rsid w:val="00266DDB"/>
    <w:rsid w:val="0027075D"/>
    <w:rsid w:val="00271E2B"/>
    <w:rsid w:val="002734AA"/>
    <w:rsid w:val="00273E63"/>
    <w:rsid w:val="00276A25"/>
    <w:rsid w:val="00276B7D"/>
    <w:rsid w:val="0028047C"/>
    <w:rsid w:val="00283113"/>
    <w:rsid w:val="002835B8"/>
    <w:rsid w:val="002841F7"/>
    <w:rsid w:val="002846B0"/>
    <w:rsid w:val="00285F3A"/>
    <w:rsid w:val="0029023D"/>
    <w:rsid w:val="002937C6"/>
    <w:rsid w:val="00294C62"/>
    <w:rsid w:val="00295581"/>
    <w:rsid w:val="002958DE"/>
    <w:rsid w:val="002A21FA"/>
    <w:rsid w:val="002A26CB"/>
    <w:rsid w:val="002A6E3D"/>
    <w:rsid w:val="002B0D76"/>
    <w:rsid w:val="002B144A"/>
    <w:rsid w:val="002B160D"/>
    <w:rsid w:val="002B2C64"/>
    <w:rsid w:val="002B5FEF"/>
    <w:rsid w:val="002C2F64"/>
    <w:rsid w:val="002D0E8F"/>
    <w:rsid w:val="002D25A9"/>
    <w:rsid w:val="002D33FA"/>
    <w:rsid w:val="002D385A"/>
    <w:rsid w:val="002E06A7"/>
    <w:rsid w:val="002E09A7"/>
    <w:rsid w:val="002E32BD"/>
    <w:rsid w:val="002E4C6F"/>
    <w:rsid w:val="002E6D50"/>
    <w:rsid w:val="002F4494"/>
    <w:rsid w:val="002F709F"/>
    <w:rsid w:val="0030703A"/>
    <w:rsid w:val="00310290"/>
    <w:rsid w:val="00310FA1"/>
    <w:rsid w:val="00311AA3"/>
    <w:rsid w:val="0031256E"/>
    <w:rsid w:val="00313580"/>
    <w:rsid w:val="00314C0B"/>
    <w:rsid w:val="00317EF1"/>
    <w:rsid w:val="00320BC7"/>
    <w:rsid w:val="003235C6"/>
    <w:rsid w:val="00325E52"/>
    <w:rsid w:val="0033020B"/>
    <w:rsid w:val="003310F3"/>
    <w:rsid w:val="00333C2D"/>
    <w:rsid w:val="00334952"/>
    <w:rsid w:val="003358A3"/>
    <w:rsid w:val="0034059A"/>
    <w:rsid w:val="00340C35"/>
    <w:rsid w:val="00340CAC"/>
    <w:rsid w:val="00343CE1"/>
    <w:rsid w:val="0034626E"/>
    <w:rsid w:val="00351E63"/>
    <w:rsid w:val="0035227E"/>
    <w:rsid w:val="003537FB"/>
    <w:rsid w:val="00356C42"/>
    <w:rsid w:val="00362747"/>
    <w:rsid w:val="003643B9"/>
    <w:rsid w:val="00365035"/>
    <w:rsid w:val="00366156"/>
    <w:rsid w:val="00366E4B"/>
    <w:rsid w:val="00376A13"/>
    <w:rsid w:val="00376DD0"/>
    <w:rsid w:val="003773F6"/>
    <w:rsid w:val="00381C49"/>
    <w:rsid w:val="00381EFA"/>
    <w:rsid w:val="00383B80"/>
    <w:rsid w:val="00383FA3"/>
    <w:rsid w:val="00386131"/>
    <w:rsid w:val="003866F0"/>
    <w:rsid w:val="0038752D"/>
    <w:rsid w:val="003936A4"/>
    <w:rsid w:val="00395191"/>
    <w:rsid w:val="0039591F"/>
    <w:rsid w:val="00396BAE"/>
    <w:rsid w:val="003A0194"/>
    <w:rsid w:val="003A13DA"/>
    <w:rsid w:val="003A209F"/>
    <w:rsid w:val="003A7154"/>
    <w:rsid w:val="003A7F61"/>
    <w:rsid w:val="003B1435"/>
    <w:rsid w:val="003B24C1"/>
    <w:rsid w:val="003B25DF"/>
    <w:rsid w:val="003B2D4A"/>
    <w:rsid w:val="003B6552"/>
    <w:rsid w:val="003B7AE4"/>
    <w:rsid w:val="003C05FA"/>
    <w:rsid w:val="003C1A67"/>
    <w:rsid w:val="003C3D92"/>
    <w:rsid w:val="003C43D7"/>
    <w:rsid w:val="003D12D4"/>
    <w:rsid w:val="003D1D42"/>
    <w:rsid w:val="003E175B"/>
    <w:rsid w:val="003E277A"/>
    <w:rsid w:val="003E2C17"/>
    <w:rsid w:val="003E2FF7"/>
    <w:rsid w:val="003E7172"/>
    <w:rsid w:val="003F01DA"/>
    <w:rsid w:val="003F1899"/>
    <w:rsid w:val="003F1BA0"/>
    <w:rsid w:val="003F26E6"/>
    <w:rsid w:val="003F3E2F"/>
    <w:rsid w:val="003F6895"/>
    <w:rsid w:val="00402222"/>
    <w:rsid w:val="00405B10"/>
    <w:rsid w:val="004074F0"/>
    <w:rsid w:val="00410165"/>
    <w:rsid w:val="00411C76"/>
    <w:rsid w:val="0041235C"/>
    <w:rsid w:val="004129E8"/>
    <w:rsid w:val="0041426F"/>
    <w:rsid w:val="004142AF"/>
    <w:rsid w:val="00414C5B"/>
    <w:rsid w:val="004156EC"/>
    <w:rsid w:val="00420989"/>
    <w:rsid w:val="0042196E"/>
    <w:rsid w:val="00423020"/>
    <w:rsid w:val="00424A1F"/>
    <w:rsid w:val="00425A82"/>
    <w:rsid w:val="00432C53"/>
    <w:rsid w:val="0043448E"/>
    <w:rsid w:val="00436F48"/>
    <w:rsid w:val="00443491"/>
    <w:rsid w:val="00443C95"/>
    <w:rsid w:val="00445768"/>
    <w:rsid w:val="004465F1"/>
    <w:rsid w:val="00446E72"/>
    <w:rsid w:val="00450A35"/>
    <w:rsid w:val="00452B44"/>
    <w:rsid w:val="004535EC"/>
    <w:rsid w:val="00462293"/>
    <w:rsid w:val="00462C36"/>
    <w:rsid w:val="00463E03"/>
    <w:rsid w:val="00464698"/>
    <w:rsid w:val="0046573F"/>
    <w:rsid w:val="004668B5"/>
    <w:rsid w:val="00467FD8"/>
    <w:rsid w:val="004719C3"/>
    <w:rsid w:val="0047293B"/>
    <w:rsid w:val="00477461"/>
    <w:rsid w:val="00477FC3"/>
    <w:rsid w:val="00481AF0"/>
    <w:rsid w:val="00482204"/>
    <w:rsid w:val="00483F09"/>
    <w:rsid w:val="00484578"/>
    <w:rsid w:val="0048487D"/>
    <w:rsid w:val="00487E8A"/>
    <w:rsid w:val="00492ACF"/>
    <w:rsid w:val="004934C0"/>
    <w:rsid w:val="00495C3E"/>
    <w:rsid w:val="00496739"/>
    <w:rsid w:val="004967E6"/>
    <w:rsid w:val="004975AD"/>
    <w:rsid w:val="004975B0"/>
    <w:rsid w:val="004A197A"/>
    <w:rsid w:val="004A2C11"/>
    <w:rsid w:val="004A3129"/>
    <w:rsid w:val="004A4013"/>
    <w:rsid w:val="004A77D9"/>
    <w:rsid w:val="004B193D"/>
    <w:rsid w:val="004B439A"/>
    <w:rsid w:val="004B6443"/>
    <w:rsid w:val="004B7556"/>
    <w:rsid w:val="004B7B70"/>
    <w:rsid w:val="004B7E86"/>
    <w:rsid w:val="004B7F85"/>
    <w:rsid w:val="004C10EE"/>
    <w:rsid w:val="004C1207"/>
    <w:rsid w:val="004C16D6"/>
    <w:rsid w:val="004C38FD"/>
    <w:rsid w:val="004C44FB"/>
    <w:rsid w:val="004C5F30"/>
    <w:rsid w:val="004C61FA"/>
    <w:rsid w:val="004C7859"/>
    <w:rsid w:val="004D142F"/>
    <w:rsid w:val="004D1460"/>
    <w:rsid w:val="004D695B"/>
    <w:rsid w:val="004D7F6B"/>
    <w:rsid w:val="004E19EF"/>
    <w:rsid w:val="004E263C"/>
    <w:rsid w:val="004E27B2"/>
    <w:rsid w:val="004E54F4"/>
    <w:rsid w:val="004F064A"/>
    <w:rsid w:val="004F0EE6"/>
    <w:rsid w:val="004F11BB"/>
    <w:rsid w:val="004F1DF7"/>
    <w:rsid w:val="004F2149"/>
    <w:rsid w:val="004F249D"/>
    <w:rsid w:val="004F489A"/>
    <w:rsid w:val="004F4924"/>
    <w:rsid w:val="004F4C1F"/>
    <w:rsid w:val="004F510A"/>
    <w:rsid w:val="00501128"/>
    <w:rsid w:val="00501C6E"/>
    <w:rsid w:val="005023ED"/>
    <w:rsid w:val="005035C4"/>
    <w:rsid w:val="00503F4F"/>
    <w:rsid w:val="005042CE"/>
    <w:rsid w:val="00504747"/>
    <w:rsid w:val="0051094F"/>
    <w:rsid w:val="00510A0F"/>
    <w:rsid w:val="00512C4B"/>
    <w:rsid w:val="0051385D"/>
    <w:rsid w:val="0051387E"/>
    <w:rsid w:val="00514111"/>
    <w:rsid w:val="00515CD0"/>
    <w:rsid w:val="005166EE"/>
    <w:rsid w:val="00517423"/>
    <w:rsid w:val="00517CCF"/>
    <w:rsid w:val="0052575A"/>
    <w:rsid w:val="00525D8C"/>
    <w:rsid w:val="00526E2D"/>
    <w:rsid w:val="00527A10"/>
    <w:rsid w:val="0053059C"/>
    <w:rsid w:val="00531599"/>
    <w:rsid w:val="00533195"/>
    <w:rsid w:val="0053467A"/>
    <w:rsid w:val="00535D87"/>
    <w:rsid w:val="00540105"/>
    <w:rsid w:val="005404A0"/>
    <w:rsid w:val="00541836"/>
    <w:rsid w:val="0054406F"/>
    <w:rsid w:val="005442A5"/>
    <w:rsid w:val="005446F4"/>
    <w:rsid w:val="00544BDF"/>
    <w:rsid w:val="00546395"/>
    <w:rsid w:val="00551EF5"/>
    <w:rsid w:val="005522AA"/>
    <w:rsid w:val="0055577F"/>
    <w:rsid w:val="00555EF8"/>
    <w:rsid w:val="00562F46"/>
    <w:rsid w:val="00565ACD"/>
    <w:rsid w:val="005671C3"/>
    <w:rsid w:val="00567AAA"/>
    <w:rsid w:val="00570593"/>
    <w:rsid w:val="00571D84"/>
    <w:rsid w:val="00576C62"/>
    <w:rsid w:val="00581887"/>
    <w:rsid w:val="005824DA"/>
    <w:rsid w:val="005843A9"/>
    <w:rsid w:val="00584F5B"/>
    <w:rsid w:val="00586F23"/>
    <w:rsid w:val="005922DE"/>
    <w:rsid w:val="00593E59"/>
    <w:rsid w:val="00596B05"/>
    <w:rsid w:val="00597A70"/>
    <w:rsid w:val="005A04BD"/>
    <w:rsid w:val="005A5865"/>
    <w:rsid w:val="005A631F"/>
    <w:rsid w:val="005A69BC"/>
    <w:rsid w:val="005A7931"/>
    <w:rsid w:val="005B0F3D"/>
    <w:rsid w:val="005B1215"/>
    <w:rsid w:val="005B1811"/>
    <w:rsid w:val="005B560F"/>
    <w:rsid w:val="005B75E8"/>
    <w:rsid w:val="005B7F93"/>
    <w:rsid w:val="005C1A60"/>
    <w:rsid w:val="005C290D"/>
    <w:rsid w:val="005C3C86"/>
    <w:rsid w:val="005C49B9"/>
    <w:rsid w:val="005C5559"/>
    <w:rsid w:val="005D1C81"/>
    <w:rsid w:val="005D382C"/>
    <w:rsid w:val="005E0298"/>
    <w:rsid w:val="005E067C"/>
    <w:rsid w:val="005E1F16"/>
    <w:rsid w:val="005E6126"/>
    <w:rsid w:val="005E7EFE"/>
    <w:rsid w:val="005F2EBD"/>
    <w:rsid w:val="006016CD"/>
    <w:rsid w:val="00603864"/>
    <w:rsid w:val="006058CA"/>
    <w:rsid w:val="00610358"/>
    <w:rsid w:val="00613429"/>
    <w:rsid w:val="00614D7A"/>
    <w:rsid w:val="0062070D"/>
    <w:rsid w:val="00622A64"/>
    <w:rsid w:val="00623DC2"/>
    <w:rsid w:val="0062464C"/>
    <w:rsid w:val="006254F3"/>
    <w:rsid w:val="0062563F"/>
    <w:rsid w:val="00626CB3"/>
    <w:rsid w:val="00627EFA"/>
    <w:rsid w:val="006309E4"/>
    <w:rsid w:val="00630B1F"/>
    <w:rsid w:val="00630C6C"/>
    <w:rsid w:val="00635903"/>
    <w:rsid w:val="00635EAA"/>
    <w:rsid w:val="006360F7"/>
    <w:rsid w:val="00640616"/>
    <w:rsid w:val="00643DE4"/>
    <w:rsid w:val="006462E6"/>
    <w:rsid w:val="0064696E"/>
    <w:rsid w:val="0064700A"/>
    <w:rsid w:val="00647C3A"/>
    <w:rsid w:val="00650756"/>
    <w:rsid w:val="00650848"/>
    <w:rsid w:val="00651C97"/>
    <w:rsid w:val="00662512"/>
    <w:rsid w:val="0066522E"/>
    <w:rsid w:val="006658AC"/>
    <w:rsid w:val="006673A8"/>
    <w:rsid w:val="00667B59"/>
    <w:rsid w:val="006725CE"/>
    <w:rsid w:val="00676DA2"/>
    <w:rsid w:val="006776FB"/>
    <w:rsid w:val="00677E8F"/>
    <w:rsid w:val="00680D5F"/>
    <w:rsid w:val="00683165"/>
    <w:rsid w:val="006841E7"/>
    <w:rsid w:val="0068455A"/>
    <w:rsid w:val="00685F29"/>
    <w:rsid w:val="006874A9"/>
    <w:rsid w:val="00687AAA"/>
    <w:rsid w:val="00690F00"/>
    <w:rsid w:val="006917F9"/>
    <w:rsid w:val="00691DEC"/>
    <w:rsid w:val="006921AB"/>
    <w:rsid w:val="00693DC5"/>
    <w:rsid w:val="00696B22"/>
    <w:rsid w:val="006977CA"/>
    <w:rsid w:val="0069780E"/>
    <w:rsid w:val="006A06CA"/>
    <w:rsid w:val="006A0E28"/>
    <w:rsid w:val="006A1D11"/>
    <w:rsid w:val="006A1D7B"/>
    <w:rsid w:val="006A30BB"/>
    <w:rsid w:val="006A7362"/>
    <w:rsid w:val="006B2872"/>
    <w:rsid w:val="006B7329"/>
    <w:rsid w:val="006B73A3"/>
    <w:rsid w:val="006C10A5"/>
    <w:rsid w:val="006C2345"/>
    <w:rsid w:val="006C3171"/>
    <w:rsid w:val="006C44B1"/>
    <w:rsid w:val="006C4B28"/>
    <w:rsid w:val="006C6190"/>
    <w:rsid w:val="006C7358"/>
    <w:rsid w:val="006D0919"/>
    <w:rsid w:val="006D2154"/>
    <w:rsid w:val="006D544A"/>
    <w:rsid w:val="006D6385"/>
    <w:rsid w:val="006D63B1"/>
    <w:rsid w:val="006E0F9D"/>
    <w:rsid w:val="006E2792"/>
    <w:rsid w:val="006E396C"/>
    <w:rsid w:val="006E6D17"/>
    <w:rsid w:val="006E7C4E"/>
    <w:rsid w:val="006F0A66"/>
    <w:rsid w:val="006F18B5"/>
    <w:rsid w:val="006F19E6"/>
    <w:rsid w:val="006F2A02"/>
    <w:rsid w:val="006F3E1E"/>
    <w:rsid w:val="006F72FD"/>
    <w:rsid w:val="007001F7"/>
    <w:rsid w:val="00700B06"/>
    <w:rsid w:val="00701B8E"/>
    <w:rsid w:val="0070387B"/>
    <w:rsid w:val="00704249"/>
    <w:rsid w:val="007057A3"/>
    <w:rsid w:val="00706370"/>
    <w:rsid w:val="00710813"/>
    <w:rsid w:val="00711E4E"/>
    <w:rsid w:val="00713BD0"/>
    <w:rsid w:val="00713E75"/>
    <w:rsid w:val="007151B7"/>
    <w:rsid w:val="00715870"/>
    <w:rsid w:val="00715E2C"/>
    <w:rsid w:val="00716CB2"/>
    <w:rsid w:val="0072066C"/>
    <w:rsid w:val="00721FB0"/>
    <w:rsid w:val="00726EA2"/>
    <w:rsid w:val="0073095B"/>
    <w:rsid w:val="007314B3"/>
    <w:rsid w:val="00731F3C"/>
    <w:rsid w:val="00732269"/>
    <w:rsid w:val="007334D6"/>
    <w:rsid w:val="00733D2F"/>
    <w:rsid w:val="00734E88"/>
    <w:rsid w:val="00735E37"/>
    <w:rsid w:val="0073714D"/>
    <w:rsid w:val="00742C4E"/>
    <w:rsid w:val="00744C18"/>
    <w:rsid w:val="007504F9"/>
    <w:rsid w:val="0075222B"/>
    <w:rsid w:val="00754E10"/>
    <w:rsid w:val="00754E11"/>
    <w:rsid w:val="007558EC"/>
    <w:rsid w:val="00764C54"/>
    <w:rsid w:val="00764CA9"/>
    <w:rsid w:val="00764E62"/>
    <w:rsid w:val="00767AC6"/>
    <w:rsid w:val="007720BA"/>
    <w:rsid w:val="00772A13"/>
    <w:rsid w:val="0077330F"/>
    <w:rsid w:val="00773D9B"/>
    <w:rsid w:val="00774D84"/>
    <w:rsid w:val="00775E86"/>
    <w:rsid w:val="00780FD7"/>
    <w:rsid w:val="007840E1"/>
    <w:rsid w:val="0078631E"/>
    <w:rsid w:val="00786B01"/>
    <w:rsid w:val="00787832"/>
    <w:rsid w:val="00787985"/>
    <w:rsid w:val="00792CBC"/>
    <w:rsid w:val="007958DA"/>
    <w:rsid w:val="00797642"/>
    <w:rsid w:val="007A02D6"/>
    <w:rsid w:val="007A052D"/>
    <w:rsid w:val="007A2304"/>
    <w:rsid w:val="007A24F3"/>
    <w:rsid w:val="007A280D"/>
    <w:rsid w:val="007A69C8"/>
    <w:rsid w:val="007A70EB"/>
    <w:rsid w:val="007B3E96"/>
    <w:rsid w:val="007C08DF"/>
    <w:rsid w:val="007C3429"/>
    <w:rsid w:val="007C6A49"/>
    <w:rsid w:val="007C7D54"/>
    <w:rsid w:val="007D11DF"/>
    <w:rsid w:val="007D5D19"/>
    <w:rsid w:val="007E0A9E"/>
    <w:rsid w:val="007E233E"/>
    <w:rsid w:val="007E30FC"/>
    <w:rsid w:val="007E5299"/>
    <w:rsid w:val="007E709D"/>
    <w:rsid w:val="007F1AEF"/>
    <w:rsid w:val="007F32AB"/>
    <w:rsid w:val="007F46A1"/>
    <w:rsid w:val="007F53D6"/>
    <w:rsid w:val="007F6ECF"/>
    <w:rsid w:val="00800E46"/>
    <w:rsid w:val="00801F43"/>
    <w:rsid w:val="0080504C"/>
    <w:rsid w:val="008073FB"/>
    <w:rsid w:val="008119DA"/>
    <w:rsid w:val="00814F7E"/>
    <w:rsid w:val="00817118"/>
    <w:rsid w:val="0082076A"/>
    <w:rsid w:val="00820ED6"/>
    <w:rsid w:val="00821990"/>
    <w:rsid w:val="00821CD3"/>
    <w:rsid w:val="00823499"/>
    <w:rsid w:val="008264DB"/>
    <w:rsid w:val="00826926"/>
    <w:rsid w:val="008305F4"/>
    <w:rsid w:val="008319A6"/>
    <w:rsid w:val="00831CF3"/>
    <w:rsid w:val="008332D7"/>
    <w:rsid w:val="00835480"/>
    <w:rsid w:val="0083552F"/>
    <w:rsid w:val="00841FC6"/>
    <w:rsid w:val="008424FB"/>
    <w:rsid w:val="00842702"/>
    <w:rsid w:val="0084672D"/>
    <w:rsid w:val="00850517"/>
    <w:rsid w:val="00852655"/>
    <w:rsid w:val="00852BAD"/>
    <w:rsid w:val="0085321C"/>
    <w:rsid w:val="00860B33"/>
    <w:rsid w:val="00863362"/>
    <w:rsid w:val="00864971"/>
    <w:rsid w:val="00865EEB"/>
    <w:rsid w:val="008663D8"/>
    <w:rsid w:val="00867297"/>
    <w:rsid w:val="00871C00"/>
    <w:rsid w:val="00875685"/>
    <w:rsid w:val="0087577B"/>
    <w:rsid w:val="008766EC"/>
    <w:rsid w:val="008805D1"/>
    <w:rsid w:val="008851AE"/>
    <w:rsid w:val="00886187"/>
    <w:rsid w:val="00886E01"/>
    <w:rsid w:val="00891960"/>
    <w:rsid w:val="00893374"/>
    <w:rsid w:val="008947B5"/>
    <w:rsid w:val="0089642E"/>
    <w:rsid w:val="008A04BD"/>
    <w:rsid w:val="008A0B7F"/>
    <w:rsid w:val="008A1D22"/>
    <w:rsid w:val="008A283C"/>
    <w:rsid w:val="008A2A00"/>
    <w:rsid w:val="008A5E4C"/>
    <w:rsid w:val="008B03DC"/>
    <w:rsid w:val="008B04C5"/>
    <w:rsid w:val="008B3D47"/>
    <w:rsid w:val="008B3ED0"/>
    <w:rsid w:val="008B4EC6"/>
    <w:rsid w:val="008B70AD"/>
    <w:rsid w:val="008C034B"/>
    <w:rsid w:val="008C05E0"/>
    <w:rsid w:val="008C13EE"/>
    <w:rsid w:val="008C35EA"/>
    <w:rsid w:val="008C5154"/>
    <w:rsid w:val="008C5EBC"/>
    <w:rsid w:val="008C7595"/>
    <w:rsid w:val="008C7ED7"/>
    <w:rsid w:val="008C7F78"/>
    <w:rsid w:val="008D15F6"/>
    <w:rsid w:val="008D299E"/>
    <w:rsid w:val="008D3D53"/>
    <w:rsid w:val="008D5816"/>
    <w:rsid w:val="008D6DA6"/>
    <w:rsid w:val="008D6E4A"/>
    <w:rsid w:val="008D7394"/>
    <w:rsid w:val="008E1788"/>
    <w:rsid w:val="008E3ACD"/>
    <w:rsid w:val="008F105A"/>
    <w:rsid w:val="008F109A"/>
    <w:rsid w:val="008F1397"/>
    <w:rsid w:val="008F3A52"/>
    <w:rsid w:val="008F5588"/>
    <w:rsid w:val="008F5A51"/>
    <w:rsid w:val="00900BCB"/>
    <w:rsid w:val="00902885"/>
    <w:rsid w:val="00902B92"/>
    <w:rsid w:val="00906E85"/>
    <w:rsid w:val="00911885"/>
    <w:rsid w:val="00912F6E"/>
    <w:rsid w:val="00913554"/>
    <w:rsid w:val="00913566"/>
    <w:rsid w:val="00915D4E"/>
    <w:rsid w:val="00920529"/>
    <w:rsid w:val="00922151"/>
    <w:rsid w:val="009228AF"/>
    <w:rsid w:val="00925417"/>
    <w:rsid w:val="00930388"/>
    <w:rsid w:val="009303D9"/>
    <w:rsid w:val="009306D4"/>
    <w:rsid w:val="00931F1B"/>
    <w:rsid w:val="00933B5C"/>
    <w:rsid w:val="00935BBF"/>
    <w:rsid w:val="0093745F"/>
    <w:rsid w:val="009409C9"/>
    <w:rsid w:val="009435A9"/>
    <w:rsid w:val="00943CD1"/>
    <w:rsid w:val="00944E5C"/>
    <w:rsid w:val="00945217"/>
    <w:rsid w:val="009510EF"/>
    <w:rsid w:val="0095214B"/>
    <w:rsid w:val="009556A6"/>
    <w:rsid w:val="009556EA"/>
    <w:rsid w:val="009563CC"/>
    <w:rsid w:val="009615D9"/>
    <w:rsid w:val="00961668"/>
    <w:rsid w:val="00970127"/>
    <w:rsid w:val="009729A4"/>
    <w:rsid w:val="0097438A"/>
    <w:rsid w:val="00974CBD"/>
    <w:rsid w:val="009808F0"/>
    <w:rsid w:val="00983954"/>
    <w:rsid w:val="00986677"/>
    <w:rsid w:val="009870C2"/>
    <w:rsid w:val="00990291"/>
    <w:rsid w:val="00990676"/>
    <w:rsid w:val="00991624"/>
    <w:rsid w:val="009929C7"/>
    <w:rsid w:val="00994AC1"/>
    <w:rsid w:val="00995155"/>
    <w:rsid w:val="00997ADF"/>
    <w:rsid w:val="009A06DA"/>
    <w:rsid w:val="009A3898"/>
    <w:rsid w:val="009A4F85"/>
    <w:rsid w:val="009A5C31"/>
    <w:rsid w:val="009A62D3"/>
    <w:rsid w:val="009A6C40"/>
    <w:rsid w:val="009B1C1F"/>
    <w:rsid w:val="009B3807"/>
    <w:rsid w:val="009B38D4"/>
    <w:rsid w:val="009B757A"/>
    <w:rsid w:val="009C5B98"/>
    <w:rsid w:val="009D1A5D"/>
    <w:rsid w:val="009D5FB2"/>
    <w:rsid w:val="009E0501"/>
    <w:rsid w:val="009F169C"/>
    <w:rsid w:val="009F2198"/>
    <w:rsid w:val="009F49C9"/>
    <w:rsid w:val="009F6406"/>
    <w:rsid w:val="00A03777"/>
    <w:rsid w:val="00A04A90"/>
    <w:rsid w:val="00A056ED"/>
    <w:rsid w:val="00A10261"/>
    <w:rsid w:val="00A10F46"/>
    <w:rsid w:val="00A14D18"/>
    <w:rsid w:val="00A16726"/>
    <w:rsid w:val="00A16731"/>
    <w:rsid w:val="00A17272"/>
    <w:rsid w:val="00A17434"/>
    <w:rsid w:val="00A17512"/>
    <w:rsid w:val="00A17F48"/>
    <w:rsid w:val="00A209DB"/>
    <w:rsid w:val="00A20D11"/>
    <w:rsid w:val="00A22EE9"/>
    <w:rsid w:val="00A24D26"/>
    <w:rsid w:val="00A24E61"/>
    <w:rsid w:val="00A24E88"/>
    <w:rsid w:val="00A2555C"/>
    <w:rsid w:val="00A26649"/>
    <w:rsid w:val="00A26C3B"/>
    <w:rsid w:val="00A320FA"/>
    <w:rsid w:val="00A34958"/>
    <w:rsid w:val="00A355F1"/>
    <w:rsid w:val="00A3724D"/>
    <w:rsid w:val="00A40EDF"/>
    <w:rsid w:val="00A4235A"/>
    <w:rsid w:val="00A42C42"/>
    <w:rsid w:val="00A44C5E"/>
    <w:rsid w:val="00A45702"/>
    <w:rsid w:val="00A45D2D"/>
    <w:rsid w:val="00A461D2"/>
    <w:rsid w:val="00A462CD"/>
    <w:rsid w:val="00A50912"/>
    <w:rsid w:val="00A511A0"/>
    <w:rsid w:val="00A516D2"/>
    <w:rsid w:val="00A51D45"/>
    <w:rsid w:val="00A527AA"/>
    <w:rsid w:val="00A56F14"/>
    <w:rsid w:val="00A6032C"/>
    <w:rsid w:val="00A62A11"/>
    <w:rsid w:val="00A63EEE"/>
    <w:rsid w:val="00A64A48"/>
    <w:rsid w:val="00A65E4B"/>
    <w:rsid w:val="00A7028A"/>
    <w:rsid w:val="00A70AB5"/>
    <w:rsid w:val="00A71106"/>
    <w:rsid w:val="00A7215F"/>
    <w:rsid w:val="00A74804"/>
    <w:rsid w:val="00A812AB"/>
    <w:rsid w:val="00A83B7C"/>
    <w:rsid w:val="00A83D45"/>
    <w:rsid w:val="00A83E94"/>
    <w:rsid w:val="00A9491F"/>
    <w:rsid w:val="00A94A00"/>
    <w:rsid w:val="00A94DD6"/>
    <w:rsid w:val="00A95F5C"/>
    <w:rsid w:val="00A97206"/>
    <w:rsid w:val="00AA0CB8"/>
    <w:rsid w:val="00AA10F0"/>
    <w:rsid w:val="00AA2A95"/>
    <w:rsid w:val="00AA3F42"/>
    <w:rsid w:val="00AA4E0A"/>
    <w:rsid w:val="00AA54F8"/>
    <w:rsid w:val="00AA61EC"/>
    <w:rsid w:val="00AA7499"/>
    <w:rsid w:val="00AA78BB"/>
    <w:rsid w:val="00AB1187"/>
    <w:rsid w:val="00AB13CC"/>
    <w:rsid w:val="00AB1F7B"/>
    <w:rsid w:val="00AB5171"/>
    <w:rsid w:val="00AB7ABF"/>
    <w:rsid w:val="00AB7F00"/>
    <w:rsid w:val="00AC11E8"/>
    <w:rsid w:val="00AD0119"/>
    <w:rsid w:val="00AD052D"/>
    <w:rsid w:val="00AD0F8A"/>
    <w:rsid w:val="00AD1491"/>
    <w:rsid w:val="00AD2822"/>
    <w:rsid w:val="00AD45AC"/>
    <w:rsid w:val="00AD5041"/>
    <w:rsid w:val="00AD51F6"/>
    <w:rsid w:val="00AD59FB"/>
    <w:rsid w:val="00AE5B2A"/>
    <w:rsid w:val="00AE6965"/>
    <w:rsid w:val="00AE7693"/>
    <w:rsid w:val="00AE7BB5"/>
    <w:rsid w:val="00AF130D"/>
    <w:rsid w:val="00AF1B42"/>
    <w:rsid w:val="00AF27C1"/>
    <w:rsid w:val="00AF3902"/>
    <w:rsid w:val="00AF3A68"/>
    <w:rsid w:val="00AF55D5"/>
    <w:rsid w:val="00B01770"/>
    <w:rsid w:val="00B075D7"/>
    <w:rsid w:val="00B1366C"/>
    <w:rsid w:val="00B13F65"/>
    <w:rsid w:val="00B14EBA"/>
    <w:rsid w:val="00B16DE7"/>
    <w:rsid w:val="00B17846"/>
    <w:rsid w:val="00B20168"/>
    <w:rsid w:val="00B20A56"/>
    <w:rsid w:val="00B20EF0"/>
    <w:rsid w:val="00B227EA"/>
    <w:rsid w:val="00B235C1"/>
    <w:rsid w:val="00B24901"/>
    <w:rsid w:val="00B267C6"/>
    <w:rsid w:val="00B26E15"/>
    <w:rsid w:val="00B27039"/>
    <w:rsid w:val="00B3215E"/>
    <w:rsid w:val="00B32887"/>
    <w:rsid w:val="00B37173"/>
    <w:rsid w:val="00B377B1"/>
    <w:rsid w:val="00B42F38"/>
    <w:rsid w:val="00B43276"/>
    <w:rsid w:val="00B453E1"/>
    <w:rsid w:val="00B460C2"/>
    <w:rsid w:val="00B51049"/>
    <w:rsid w:val="00B54EA3"/>
    <w:rsid w:val="00B573F7"/>
    <w:rsid w:val="00B60438"/>
    <w:rsid w:val="00B6242C"/>
    <w:rsid w:val="00B62D42"/>
    <w:rsid w:val="00B6768C"/>
    <w:rsid w:val="00B67EC1"/>
    <w:rsid w:val="00B74888"/>
    <w:rsid w:val="00B74A00"/>
    <w:rsid w:val="00B753FF"/>
    <w:rsid w:val="00B7543A"/>
    <w:rsid w:val="00B775FA"/>
    <w:rsid w:val="00B80738"/>
    <w:rsid w:val="00B84D3D"/>
    <w:rsid w:val="00B853EE"/>
    <w:rsid w:val="00B87A18"/>
    <w:rsid w:val="00B90192"/>
    <w:rsid w:val="00B91487"/>
    <w:rsid w:val="00B91AF6"/>
    <w:rsid w:val="00B94370"/>
    <w:rsid w:val="00B94CDD"/>
    <w:rsid w:val="00B9547B"/>
    <w:rsid w:val="00BA48DF"/>
    <w:rsid w:val="00BA4B2D"/>
    <w:rsid w:val="00BA5633"/>
    <w:rsid w:val="00BA761C"/>
    <w:rsid w:val="00BB29B9"/>
    <w:rsid w:val="00BB44DF"/>
    <w:rsid w:val="00BC1448"/>
    <w:rsid w:val="00BC6552"/>
    <w:rsid w:val="00BD14F5"/>
    <w:rsid w:val="00BD17C6"/>
    <w:rsid w:val="00BD210A"/>
    <w:rsid w:val="00BD3B2D"/>
    <w:rsid w:val="00BD47F3"/>
    <w:rsid w:val="00BE09C1"/>
    <w:rsid w:val="00BE3B29"/>
    <w:rsid w:val="00BE5862"/>
    <w:rsid w:val="00BF3E81"/>
    <w:rsid w:val="00BF48E1"/>
    <w:rsid w:val="00BF56A2"/>
    <w:rsid w:val="00BF5D1D"/>
    <w:rsid w:val="00BF74C0"/>
    <w:rsid w:val="00C02373"/>
    <w:rsid w:val="00C03C8F"/>
    <w:rsid w:val="00C04CE2"/>
    <w:rsid w:val="00C05CFE"/>
    <w:rsid w:val="00C0601C"/>
    <w:rsid w:val="00C07721"/>
    <w:rsid w:val="00C07A88"/>
    <w:rsid w:val="00C07E01"/>
    <w:rsid w:val="00C1478F"/>
    <w:rsid w:val="00C174A1"/>
    <w:rsid w:val="00C2123A"/>
    <w:rsid w:val="00C235CF"/>
    <w:rsid w:val="00C23B91"/>
    <w:rsid w:val="00C240F6"/>
    <w:rsid w:val="00C24773"/>
    <w:rsid w:val="00C26D16"/>
    <w:rsid w:val="00C302A5"/>
    <w:rsid w:val="00C3187C"/>
    <w:rsid w:val="00C322FD"/>
    <w:rsid w:val="00C333C7"/>
    <w:rsid w:val="00C35831"/>
    <w:rsid w:val="00C36212"/>
    <w:rsid w:val="00C3747B"/>
    <w:rsid w:val="00C37A4D"/>
    <w:rsid w:val="00C41321"/>
    <w:rsid w:val="00C50273"/>
    <w:rsid w:val="00C53245"/>
    <w:rsid w:val="00C54157"/>
    <w:rsid w:val="00C5543C"/>
    <w:rsid w:val="00C55FAE"/>
    <w:rsid w:val="00C57B6C"/>
    <w:rsid w:val="00C57E02"/>
    <w:rsid w:val="00C60305"/>
    <w:rsid w:val="00C63054"/>
    <w:rsid w:val="00C63E5A"/>
    <w:rsid w:val="00C647A7"/>
    <w:rsid w:val="00C64E61"/>
    <w:rsid w:val="00C7426F"/>
    <w:rsid w:val="00C76061"/>
    <w:rsid w:val="00C764AA"/>
    <w:rsid w:val="00C804CF"/>
    <w:rsid w:val="00C822D2"/>
    <w:rsid w:val="00C8797F"/>
    <w:rsid w:val="00C901EC"/>
    <w:rsid w:val="00C90B4B"/>
    <w:rsid w:val="00C968A3"/>
    <w:rsid w:val="00CA500F"/>
    <w:rsid w:val="00CA5E27"/>
    <w:rsid w:val="00CA6336"/>
    <w:rsid w:val="00CB0B89"/>
    <w:rsid w:val="00CB3FE6"/>
    <w:rsid w:val="00CB4228"/>
    <w:rsid w:val="00CC0194"/>
    <w:rsid w:val="00CC1747"/>
    <w:rsid w:val="00CC2AD2"/>
    <w:rsid w:val="00CC5522"/>
    <w:rsid w:val="00CC5D4A"/>
    <w:rsid w:val="00CD4D05"/>
    <w:rsid w:val="00CD5E61"/>
    <w:rsid w:val="00CD6651"/>
    <w:rsid w:val="00CE1614"/>
    <w:rsid w:val="00CE2F30"/>
    <w:rsid w:val="00CE5EFD"/>
    <w:rsid w:val="00CF28A6"/>
    <w:rsid w:val="00CF3220"/>
    <w:rsid w:val="00CF64C0"/>
    <w:rsid w:val="00CF695F"/>
    <w:rsid w:val="00CF74AF"/>
    <w:rsid w:val="00CF7AEB"/>
    <w:rsid w:val="00D00783"/>
    <w:rsid w:val="00D01DB1"/>
    <w:rsid w:val="00D02C60"/>
    <w:rsid w:val="00D06290"/>
    <w:rsid w:val="00D06C24"/>
    <w:rsid w:val="00D06F03"/>
    <w:rsid w:val="00D07BE2"/>
    <w:rsid w:val="00D109A9"/>
    <w:rsid w:val="00D111AF"/>
    <w:rsid w:val="00D12985"/>
    <w:rsid w:val="00D13DC5"/>
    <w:rsid w:val="00D13E74"/>
    <w:rsid w:val="00D14AD0"/>
    <w:rsid w:val="00D1580E"/>
    <w:rsid w:val="00D25806"/>
    <w:rsid w:val="00D30EAE"/>
    <w:rsid w:val="00D31CFB"/>
    <w:rsid w:val="00D33BC8"/>
    <w:rsid w:val="00D34204"/>
    <w:rsid w:val="00D36869"/>
    <w:rsid w:val="00D36B79"/>
    <w:rsid w:val="00D37342"/>
    <w:rsid w:val="00D40DDC"/>
    <w:rsid w:val="00D41E8E"/>
    <w:rsid w:val="00D44D47"/>
    <w:rsid w:val="00D44FE9"/>
    <w:rsid w:val="00D505DB"/>
    <w:rsid w:val="00D51EFF"/>
    <w:rsid w:val="00D521B2"/>
    <w:rsid w:val="00D522DD"/>
    <w:rsid w:val="00D538F4"/>
    <w:rsid w:val="00D53C52"/>
    <w:rsid w:val="00D54DC4"/>
    <w:rsid w:val="00D60A82"/>
    <w:rsid w:val="00D62923"/>
    <w:rsid w:val="00D647F7"/>
    <w:rsid w:val="00D6582C"/>
    <w:rsid w:val="00D6590A"/>
    <w:rsid w:val="00D733BE"/>
    <w:rsid w:val="00D743BB"/>
    <w:rsid w:val="00D7684E"/>
    <w:rsid w:val="00D77329"/>
    <w:rsid w:val="00D77A51"/>
    <w:rsid w:val="00D81AC3"/>
    <w:rsid w:val="00D81CC9"/>
    <w:rsid w:val="00D81EE1"/>
    <w:rsid w:val="00D85429"/>
    <w:rsid w:val="00D858C7"/>
    <w:rsid w:val="00D875BF"/>
    <w:rsid w:val="00D91005"/>
    <w:rsid w:val="00D93185"/>
    <w:rsid w:val="00D94254"/>
    <w:rsid w:val="00D96598"/>
    <w:rsid w:val="00DA3BDA"/>
    <w:rsid w:val="00DA4498"/>
    <w:rsid w:val="00DA4A61"/>
    <w:rsid w:val="00DA4C2F"/>
    <w:rsid w:val="00DA4FA7"/>
    <w:rsid w:val="00DA51BB"/>
    <w:rsid w:val="00DB2657"/>
    <w:rsid w:val="00DB2BBB"/>
    <w:rsid w:val="00DB3CC4"/>
    <w:rsid w:val="00DB5133"/>
    <w:rsid w:val="00DB6BFC"/>
    <w:rsid w:val="00DC0022"/>
    <w:rsid w:val="00DC13A3"/>
    <w:rsid w:val="00DC13B3"/>
    <w:rsid w:val="00DC1533"/>
    <w:rsid w:val="00DC1696"/>
    <w:rsid w:val="00DC2DD0"/>
    <w:rsid w:val="00DC5A86"/>
    <w:rsid w:val="00DC6199"/>
    <w:rsid w:val="00DC668F"/>
    <w:rsid w:val="00DC6A43"/>
    <w:rsid w:val="00DC6CF9"/>
    <w:rsid w:val="00DD741D"/>
    <w:rsid w:val="00DE15F6"/>
    <w:rsid w:val="00DE33E6"/>
    <w:rsid w:val="00DE3737"/>
    <w:rsid w:val="00DE5F89"/>
    <w:rsid w:val="00DE6769"/>
    <w:rsid w:val="00DF1089"/>
    <w:rsid w:val="00DF2218"/>
    <w:rsid w:val="00DF3C32"/>
    <w:rsid w:val="00DF6423"/>
    <w:rsid w:val="00DF66F1"/>
    <w:rsid w:val="00DF7DE0"/>
    <w:rsid w:val="00E00B08"/>
    <w:rsid w:val="00E00ED8"/>
    <w:rsid w:val="00E0311F"/>
    <w:rsid w:val="00E03533"/>
    <w:rsid w:val="00E04CED"/>
    <w:rsid w:val="00E10A46"/>
    <w:rsid w:val="00E17390"/>
    <w:rsid w:val="00E30FC4"/>
    <w:rsid w:val="00E32486"/>
    <w:rsid w:val="00E34618"/>
    <w:rsid w:val="00E37600"/>
    <w:rsid w:val="00E40AEA"/>
    <w:rsid w:val="00E412DD"/>
    <w:rsid w:val="00E42F65"/>
    <w:rsid w:val="00E43F8B"/>
    <w:rsid w:val="00E4410D"/>
    <w:rsid w:val="00E45531"/>
    <w:rsid w:val="00E46518"/>
    <w:rsid w:val="00E50630"/>
    <w:rsid w:val="00E50BB0"/>
    <w:rsid w:val="00E50E87"/>
    <w:rsid w:val="00E51DD9"/>
    <w:rsid w:val="00E528FF"/>
    <w:rsid w:val="00E52B68"/>
    <w:rsid w:val="00E52C80"/>
    <w:rsid w:val="00E546C8"/>
    <w:rsid w:val="00E57773"/>
    <w:rsid w:val="00E615F0"/>
    <w:rsid w:val="00E6296F"/>
    <w:rsid w:val="00E62A8C"/>
    <w:rsid w:val="00E63F5B"/>
    <w:rsid w:val="00E6425F"/>
    <w:rsid w:val="00E6592C"/>
    <w:rsid w:val="00E65D3C"/>
    <w:rsid w:val="00E664B7"/>
    <w:rsid w:val="00E74523"/>
    <w:rsid w:val="00E76D88"/>
    <w:rsid w:val="00E77070"/>
    <w:rsid w:val="00E80A15"/>
    <w:rsid w:val="00E8172C"/>
    <w:rsid w:val="00E8295D"/>
    <w:rsid w:val="00E841AB"/>
    <w:rsid w:val="00E84B43"/>
    <w:rsid w:val="00E84B9F"/>
    <w:rsid w:val="00E84CDA"/>
    <w:rsid w:val="00E8693B"/>
    <w:rsid w:val="00E86B4E"/>
    <w:rsid w:val="00E86E81"/>
    <w:rsid w:val="00E916B8"/>
    <w:rsid w:val="00E924B7"/>
    <w:rsid w:val="00E92532"/>
    <w:rsid w:val="00E925F8"/>
    <w:rsid w:val="00E9272B"/>
    <w:rsid w:val="00E93392"/>
    <w:rsid w:val="00E9439B"/>
    <w:rsid w:val="00E94713"/>
    <w:rsid w:val="00EA7D8F"/>
    <w:rsid w:val="00EB3C76"/>
    <w:rsid w:val="00EB4543"/>
    <w:rsid w:val="00EB65B4"/>
    <w:rsid w:val="00EC08F3"/>
    <w:rsid w:val="00EC1110"/>
    <w:rsid w:val="00EC1688"/>
    <w:rsid w:val="00EC1773"/>
    <w:rsid w:val="00EC2D2B"/>
    <w:rsid w:val="00EC4C24"/>
    <w:rsid w:val="00EC57D3"/>
    <w:rsid w:val="00EC698B"/>
    <w:rsid w:val="00EC7DF1"/>
    <w:rsid w:val="00ED2BF8"/>
    <w:rsid w:val="00ED2E13"/>
    <w:rsid w:val="00ED3D4D"/>
    <w:rsid w:val="00ED3FB0"/>
    <w:rsid w:val="00ED5C39"/>
    <w:rsid w:val="00ED5C78"/>
    <w:rsid w:val="00EE318E"/>
    <w:rsid w:val="00EE4D25"/>
    <w:rsid w:val="00EE5A71"/>
    <w:rsid w:val="00EE5DA8"/>
    <w:rsid w:val="00EE5FF2"/>
    <w:rsid w:val="00EE6132"/>
    <w:rsid w:val="00EF07AD"/>
    <w:rsid w:val="00EF07EF"/>
    <w:rsid w:val="00EF2F43"/>
    <w:rsid w:val="00EF6EFE"/>
    <w:rsid w:val="00EF7FDB"/>
    <w:rsid w:val="00F00F84"/>
    <w:rsid w:val="00F01C80"/>
    <w:rsid w:val="00F01FC9"/>
    <w:rsid w:val="00F03623"/>
    <w:rsid w:val="00F041F1"/>
    <w:rsid w:val="00F11639"/>
    <w:rsid w:val="00F16330"/>
    <w:rsid w:val="00F20879"/>
    <w:rsid w:val="00F210A5"/>
    <w:rsid w:val="00F249D7"/>
    <w:rsid w:val="00F251D4"/>
    <w:rsid w:val="00F25B40"/>
    <w:rsid w:val="00F311A0"/>
    <w:rsid w:val="00F31F37"/>
    <w:rsid w:val="00F36F64"/>
    <w:rsid w:val="00F43246"/>
    <w:rsid w:val="00F45064"/>
    <w:rsid w:val="00F453BC"/>
    <w:rsid w:val="00F457C7"/>
    <w:rsid w:val="00F46D93"/>
    <w:rsid w:val="00F5004D"/>
    <w:rsid w:val="00F506C6"/>
    <w:rsid w:val="00F5192A"/>
    <w:rsid w:val="00F5271B"/>
    <w:rsid w:val="00F52844"/>
    <w:rsid w:val="00F5409B"/>
    <w:rsid w:val="00F54AF1"/>
    <w:rsid w:val="00F551E9"/>
    <w:rsid w:val="00F558AE"/>
    <w:rsid w:val="00F572DD"/>
    <w:rsid w:val="00F57314"/>
    <w:rsid w:val="00F609C2"/>
    <w:rsid w:val="00F6117E"/>
    <w:rsid w:val="00F61698"/>
    <w:rsid w:val="00F625F9"/>
    <w:rsid w:val="00F6364B"/>
    <w:rsid w:val="00F6581E"/>
    <w:rsid w:val="00F67EF0"/>
    <w:rsid w:val="00F71C63"/>
    <w:rsid w:val="00F76AB5"/>
    <w:rsid w:val="00F80BA8"/>
    <w:rsid w:val="00F81916"/>
    <w:rsid w:val="00F833D4"/>
    <w:rsid w:val="00F835AA"/>
    <w:rsid w:val="00F84346"/>
    <w:rsid w:val="00F918AA"/>
    <w:rsid w:val="00F94F0F"/>
    <w:rsid w:val="00F9691A"/>
    <w:rsid w:val="00F978DF"/>
    <w:rsid w:val="00FA13BB"/>
    <w:rsid w:val="00FA2170"/>
    <w:rsid w:val="00FA54B8"/>
    <w:rsid w:val="00FA55CA"/>
    <w:rsid w:val="00FA7452"/>
    <w:rsid w:val="00FB1AAB"/>
    <w:rsid w:val="00FB2B4F"/>
    <w:rsid w:val="00FB2FD2"/>
    <w:rsid w:val="00FB6CF7"/>
    <w:rsid w:val="00FC36E2"/>
    <w:rsid w:val="00FC421A"/>
    <w:rsid w:val="00FC627A"/>
    <w:rsid w:val="00FC6A89"/>
    <w:rsid w:val="00FC6F59"/>
    <w:rsid w:val="00FD06C3"/>
    <w:rsid w:val="00FD1A10"/>
    <w:rsid w:val="00FD517F"/>
    <w:rsid w:val="00FD72BB"/>
    <w:rsid w:val="00FE03FB"/>
    <w:rsid w:val="00FE3E7A"/>
    <w:rsid w:val="00FE42DE"/>
    <w:rsid w:val="00FE61CB"/>
    <w:rsid w:val="00FE7E67"/>
    <w:rsid w:val="00FF3E1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B9"/>
    <w:pPr>
      <w:spacing w:after="200" w:line="276" w:lineRule="auto"/>
    </w:pPr>
    <w:rPr>
      <w:sz w:val="22"/>
      <w:szCs w:val="22"/>
      <w:lang w:eastAsia="en-US"/>
    </w:rPr>
  </w:style>
  <w:style w:type="paragraph" w:styleId="Cabealho1">
    <w:name w:val="heading 1"/>
    <w:basedOn w:val="Normal"/>
    <w:next w:val="Normal"/>
    <w:link w:val="Cabealho1Carcter"/>
    <w:qFormat/>
    <w:locked/>
    <w:rsid w:val="009563CC"/>
    <w:pPr>
      <w:keepNext/>
      <w:spacing w:after="0" w:line="240" w:lineRule="auto"/>
      <w:outlineLvl w:val="0"/>
    </w:pPr>
    <w:rPr>
      <w:rFonts w:ascii="Times New Roman" w:eastAsia="Times New Roman" w:hAnsi="Times New Roman"/>
      <w:sz w:val="28"/>
      <w:szCs w:val="20"/>
      <w:lang w:eastAsia="pt-PT"/>
    </w:rPr>
  </w:style>
  <w:style w:type="paragraph" w:styleId="Cabealho2">
    <w:name w:val="heading 2"/>
    <w:basedOn w:val="Normal"/>
    <w:next w:val="Normal"/>
    <w:link w:val="Cabealho2Carcter"/>
    <w:qFormat/>
    <w:locked/>
    <w:rsid w:val="009563CC"/>
    <w:pPr>
      <w:keepNext/>
      <w:spacing w:after="0" w:line="240" w:lineRule="auto"/>
      <w:outlineLvl w:val="1"/>
    </w:pPr>
    <w:rPr>
      <w:rFonts w:ascii="Times New Roman" w:eastAsia="Times New Roman" w:hAnsi="Times New Roman"/>
      <w:b/>
      <w:sz w:val="28"/>
      <w:szCs w:val="20"/>
      <w:lang w:eastAsia="pt-PT"/>
    </w:rPr>
  </w:style>
  <w:style w:type="paragraph" w:styleId="Cabealho3">
    <w:name w:val="heading 3"/>
    <w:basedOn w:val="Normal"/>
    <w:next w:val="Normal"/>
    <w:link w:val="Cabealho3Carcter"/>
    <w:semiHidden/>
    <w:unhideWhenUsed/>
    <w:qFormat/>
    <w:locked/>
    <w:rsid w:val="00AB5171"/>
    <w:pPr>
      <w:keepNext/>
      <w:spacing w:before="240" w:after="60"/>
      <w:outlineLvl w:val="2"/>
    </w:pPr>
    <w:rPr>
      <w:rFonts w:ascii="Cambria" w:eastAsia="Times New Roman" w:hAnsi="Cambria"/>
      <w:b/>
      <w:bCs/>
      <w:sz w:val="26"/>
      <w:szCs w:val="26"/>
    </w:rPr>
  </w:style>
  <w:style w:type="paragraph" w:styleId="Cabealho4">
    <w:name w:val="heading 4"/>
    <w:basedOn w:val="Normal"/>
    <w:next w:val="Normal"/>
    <w:link w:val="Cabealho4Carcter"/>
    <w:semiHidden/>
    <w:unhideWhenUsed/>
    <w:qFormat/>
    <w:locked/>
    <w:rsid w:val="00D54DC4"/>
    <w:pPr>
      <w:keepNext/>
      <w:spacing w:before="240" w:after="60"/>
      <w:outlineLvl w:val="3"/>
    </w:pPr>
    <w:rPr>
      <w:rFonts w:eastAsia="Times New Roman"/>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rsid w:val="00C302A5"/>
    <w:rPr>
      <w:rFonts w:cs="Times New Roman"/>
      <w:color w:val="0072C6"/>
      <w:u w:val="none"/>
      <w:effect w:val="none"/>
    </w:rPr>
  </w:style>
  <w:style w:type="paragraph" w:customStyle="1" w:styleId="ecxmsonormal">
    <w:name w:val="ecxmsonormal"/>
    <w:basedOn w:val="Normal"/>
    <w:uiPriority w:val="99"/>
    <w:rsid w:val="00C302A5"/>
    <w:pPr>
      <w:spacing w:after="324" w:line="240" w:lineRule="auto"/>
    </w:pPr>
    <w:rPr>
      <w:rFonts w:ascii="Times New Roman" w:eastAsia="Times New Roman" w:hAnsi="Times New Roman"/>
      <w:sz w:val="24"/>
      <w:szCs w:val="24"/>
      <w:lang w:eastAsia="pt-PT"/>
    </w:rPr>
  </w:style>
  <w:style w:type="paragraph" w:customStyle="1" w:styleId="ecxmsolistparagraph">
    <w:name w:val="ecxmsolistparagraph"/>
    <w:basedOn w:val="Normal"/>
    <w:uiPriority w:val="99"/>
    <w:rsid w:val="00C302A5"/>
    <w:pPr>
      <w:spacing w:after="324" w:line="240" w:lineRule="auto"/>
    </w:pPr>
    <w:rPr>
      <w:rFonts w:ascii="Times New Roman" w:eastAsia="Times New Roman" w:hAnsi="Times New Roman"/>
      <w:sz w:val="24"/>
      <w:szCs w:val="24"/>
      <w:lang w:eastAsia="pt-PT"/>
    </w:rPr>
  </w:style>
  <w:style w:type="paragraph" w:customStyle="1" w:styleId="Default">
    <w:name w:val="Default"/>
    <w:rsid w:val="001501D1"/>
    <w:pPr>
      <w:autoSpaceDE w:val="0"/>
      <w:autoSpaceDN w:val="0"/>
      <w:adjustRightInd w:val="0"/>
    </w:pPr>
    <w:rPr>
      <w:rFonts w:ascii="Cambria" w:hAnsi="Cambria" w:cs="Cambria"/>
      <w:color w:val="000000"/>
      <w:sz w:val="24"/>
      <w:szCs w:val="24"/>
      <w:lang w:eastAsia="en-US"/>
    </w:rPr>
  </w:style>
  <w:style w:type="paragraph" w:styleId="NormalWeb">
    <w:name w:val="Normal (Web)"/>
    <w:basedOn w:val="Normal"/>
    <w:rsid w:val="00ED3FB0"/>
    <w:pPr>
      <w:spacing w:before="100" w:beforeAutospacing="1" w:after="100" w:afterAutospacing="1" w:line="240" w:lineRule="auto"/>
    </w:pPr>
    <w:rPr>
      <w:rFonts w:ascii="Times New Roman" w:hAnsi="Times New Roman"/>
      <w:sz w:val="24"/>
      <w:szCs w:val="24"/>
      <w:lang w:eastAsia="pt-PT"/>
    </w:rPr>
  </w:style>
  <w:style w:type="paragraph" w:styleId="Textodenotaderodap">
    <w:name w:val="footnote text"/>
    <w:basedOn w:val="Normal"/>
    <w:link w:val="TextodenotaderodapCarcter"/>
    <w:uiPriority w:val="99"/>
    <w:semiHidden/>
    <w:rsid w:val="00E74523"/>
    <w:pPr>
      <w:spacing w:after="0" w:line="240" w:lineRule="auto"/>
    </w:pPr>
    <w:rPr>
      <w:sz w:val="20"/>
      <w:szCs w:val="20"/>
    </w:rPr>
  </w:style>
  <w:style w:type="character" w:customStyle="1" w:styleId="TextodenotaderodapCarcter">
    <w:name w:val="Texto de nota de rodapé Carácter"/>
    <w:link w:val="Textodenotaderodap"/>
    <w:uiPriority w:val="99"/>
    <w:semiHidden/>
    <w:locked/>
    <w:rsid w:val="00E74523"/>
    <w:rPr>
      <w:rFonts w:cs="Times New Roman"/>
      <w:sz w:val="20"/>
      <w:szCs w:val="20"/>
    </w:rPr>
  </w:style>
  <w:style w:type="character" w:styleId="Refdenotaderodap">
    <w:name w:val="footnote reference"/>
    <w:uiPriority w:val="99"/>
    <w:semiHidden/>
    <w:rsid w:val="00E74523"/>
    <w:rPr>
      <w:rFonts w:cs="Times New Roman"/>
      <w:vertAlign w:val="superscript"/>
    </w:rPr>
  </w:style>
  <w:style w:type="character" w:styleId="Refdecomentrio">
    <w:name w:val="annotation reference"/>
    <w:uiPriority w:val="99"/>
    <w:semiHidden/>
    <w:unhideWhenUsed/>
    <w:rsid w:val="0028047C"/>
    <w:rPr>
      <w:sz w:val="16"/>
      <w:szCs w:val="16"/>
    </w:rPr>
  </w:style>
  <w:style w:type="paragraph" w:styleId="Textodecomentrio">
    <w:name w:val="annotation text"/>
    <w:basedOn w:val="Normal"/>
    <w:link w:val="TextodecomentrioCarcter"/>
    <w:uiPriority w:val="99"/>
    <w:semiHidden/>
    <w:unhideWhenUsed/>
    <w:rsid w:val="0028047C"/>
    <w:rPr>
      <w:sz w:val="20"/>
      <w:szCs w:val="20"/>
    </w:rPr>
  </w:style>
  <w:style w:type="character" w:customStyle="1" w:styleId="TextodecomentrioCarcter">
    <w:name w:val="Texto de comentário Carácter"/>
    <w:link w:val="Textodecomentrio"/>
    <w:uiPriority w:val="99"/>
    <w:semiHidden/>
    <w:rsid w:val="0028047C"/>
    <w:rPr>
      <w:lang w:eastAsia="en-US"/>
    </w:rPr>
  </w:style>
  <w:style w:type="paragraph" w:styleId="Assuntodecomentrio">
    <w:name w:val="annotation subject"/>
    <w:basedOn w:val="Textodecomentrio"/>
    <w:next w:val="Textodecomentrio"/>
    <w:link w:val="AssuntodecomentrioCarcter"/>
    <w:uiPriority w:val="99"/>
    <w:semiHidden/>
    <w:unhideWhenUsed/>
    <w:rsid w:val="0028047C"/>
    <w:rPr>
      <w:b/>
      <w:bCs/>
    </w:rPr>
  </w:style>
  <w:style w:type="character" w:customStyle="1" w:styleId="AssuntodecomentrioCarcter">
    <w:name w:val="Assunto de comentário Carácter"/>
    <w:link w:val="Assuntodecomentrio"/>
    <w:uiPriority w:val="99"/>
    <w:semiHidden/>
    <w:rsid w:val="0028047C"/>
    <w:rPr>
      <w:b/>
      <w:bCs/>
      <w:lang w:eastAsia="en-US"/>
    </w:rPr>
  </w:style>
  <w:style w:type="paragraph" w:styleId="Textodebalo">
    <w:name w:val="Balloon Text"/>
    <w:basedOn w:val="Normal"/>
    <w:link w:val="TextodebaloCarcter"/>
    <w:uiPriority w:val="99"/>
    <w:semiHidden/>
    <w:unhideWhenUsed/>
    <w:rsid w:val="0028047C"/>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28047C"/>
    <w:rPr>
      <w:rFonts w:ascii="Tahoma" w:hAnsi="Tahoma" w:cs="Tahoma"/>
      <w:sz w:val="16"/>
      <w:szCs w:val="16"/>
      <w:lang w:eastAsia="en-US"/>
    </w:rPr>
  </w:style>
  <w:style w:type="table" w:styleId="Tabelacomgrelha">
    <w:name w:val="Table Grid"/>
    <w:basedOn w:val="Tabelanormal"/>
    <w:uiPriority w:val="59"/>
    <w:locked/>
    <w:rsid w:val="00620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1">
    <w:name w:val="bold1"/>
    <w:basedOn w:val="Default"/>
    <w:next w:val="Default"/>
    <w:uiPriority w:val="99"/>
    <w:rsid w:val="006E6D17"/>
    <w:rPr>
      <w:rFonts w:ascii="Times New Roman" w:hAnsi="Times New Roman" w:cs="Times New Roman"/>
      <w:color w:val="auto"/>
      <w:lang w:eastAsia="pt-PT"/>
    </w:rPr>
  </w:style>
  <w:style w:type="paragraph" w:styleId="PargrafodaLista">
    <w:name w:val="List Paragraph"/>
    <w:basedOn w:val="Normal"/>
    <w:uiPriority w:val="34"/>
    <w:qFormat/>
    <w:rsid w:val="00A74804"/>
    <w:pPr>
      <w:ind w:left="708"/>
    </w:pPr>
  </w:style>
  <w:style w:type="paragraph" w:styleId="SemEspaamento">
    <w:name w:val="No Spacing"/>
    <w:basedOn w:val="Normal"/>
    <w:uiPriority w:val="1"/>
    <w:qFormat/>
    <w:rsid w:val="00711E4E"/>
    <w:pPr>
      <w:spacing w:after="0" w:line="240" w:lineRule="auto"/>
    </w:pPr>
    <w:rPr>
      <w:rFonts w:ascii="Times New Roman" w:eastAsia="Times New Roman" w:hAnsi="Times New Roman"/>
      <w:sz w:val="20"/>
      <w:szCs w:val="20"/>
      <w:lang w:val="en-GB" w:eastAsia="pt-PT"/>
    </w:rPr>
  </w:style>
  <w:style w:type="character" w:customStyle="1" w:styleId="Cabealho1Carcter">
    <w:name w:val="Cabeçalho 1 Carácter"/>
    <w:link w:val="Cabealho1"/>
    <w:rsid w:val="009563CC"/>
    <w:rPr>
      <w:rFonts w:ascii="Times New Roman" w:eastAsia="Times New Roman" w:hAnsi="Times New Roman"/>
      <w:sz w:val="28"/>
    </w:rPr>
  </w:style>
  <w:style w:type="character" w:customStyle="1" w:styleId="Cabealho2Carcter">
    <w:name w:val="Cabeçalho 2 Carácter"/>
    <w:link w:val="Cabealho2"/>
    <w:rsid w:val="009563CC"/>
    <w:rPr>
      <w:rFonts w:ascii="Times New Roman" w:eastAsia="Times New Roman" w:hAnsi="Times New Roman"/>
      <w:b/>
      <w:sz w:val="28"/>
    </w:rPr>
  </w:style>
  <w:style w:type="paragraph" w:styleId="Corpodetexto">
    <w:name w:val="Body Text"/>
    <w:basedOn w:val="Normal"/>
    <w:link w:val="CorpodetextoCarcter"/>
    <w:rsid w:val="00B853EE"/>
    <w:pPr>
      <w:spacing w:after="0" w:line="240" w:lineRule="auto"/>
      <w:jc w:val="center"/>
    </w:pPr>
    <w:rPr>
      <w:rFonts w:ascii="Arial" w:eastAsia="Times New Roman" w:hAnsi="Arial"/>
      <w:b/>
      <w:sz w:val="26"/>
      <w:szCs w:val="20"/>
      <w:lang w:eastAsia="pt-PT"/>
    </w:rPr>
  </w:style>
  <w:style w:type="character" w:customStyle="1" w:styleId="CorpodetextoCarcter">
    <w:name w:val="Corpo de texto Carácter"/>
    <w:link w:val="Corpodetexto"/>
    <w:rsid w:val="00B853EE"/>
    <w:rPr>
      <w:rFonts w:ascii="Arial" w:eastAsia="Times New Roman" w:hAnsi="Arial"/>
      <w:b/>
      <w:sz w:val="26"/>
    </w:rPr>
  </w:style>
  <w:style w:type="paragraph" w:styleId="Corpodetexto2">
    <w:name w:val="Body Text 2"/>
    <w:basedOn w:val="Normal"/>
    <w:link w:val="Corpodetexto2Carcter"/>
    <w:uiPriority w:val="99"/>
    <w:semiHidden/>
    <w:unhideWhenUsed/>
    <w:rsid w:val="00F978DF"/>
    <w:pPr>
      <w:spacing w:after="120" w:line="480" w:lineRule="auto"/>
    </w:pPr>
  </w:style>
  <w:style w:type="character" w:customStyle="1" w:styleId="Corpodetexto2Carcter">
    <w:name w:val="Corpo de texto 2 Carácter"/>
    <w:link w:val="Corpodetexto2"/>
    <w:uiPriority w:val="99"/>
    <w:semiHidden/>
    <w:rsid w:val="00F978DF"/>
    <w:rPr>
      <w:sz w:val="22"/>
      <w:szCs w:val="22"/>
      <w:lang w:eastAsia="en-US"/>
    </w:rPr>
  </w:style>
  <w:style w:type="paragraph" w:styleId="Corpodetexto3">
    <w:name w:val="Body Text 3"/>
    <w:basedOn w:val="Normal"/>
    <w:link w:val="Corpodetexto3Carcter"/>
    <w:uiPriority w:val="99"/>
    <w:semiHidden/>
    <w:unhideWhenUsed/>
    <w:rsid w:val="00F978DF"/>
    <w:pPr>
      <w:spacing w:after="120"/>
    </w:pPr>
    <w:rPr>
      <w:sz w:val="16"/>
      <w:szCs w:val="16"/>
    </w:rPr>
  </w:style>
  <w:style w:type="character" w:customStyle="1" w:styleId="Corpodetexto3Carcter">
    <w:name w:val="Corpo de texto 3 Carácter"/>
    <w:link w:val="Corpodetexto3"/>
    <w:uiPriority w:val="99"/>
    <w:semiHidden/>
    <w:rsid w:val="00F978DF"/>
    <w:rPr>
      <w:sz w:val="16"/>
      <w:szCs w:val="16"/>
      <w:lang w:eastAsia="en-US"/>
    </w:rPr>
  </w:style>
  <w:style w:type="paragraph" w:styleId="Subttulo">
    <w:name w:val="Subtitle"/>
    <w:basedOn w:val="Normal"/>
    <w:link w:val="SubttuloCarcter"/>
    <w:qFormat/>
    <w:locked/>
    <w:rsid w:val="00F978DF"/>
    <w:pPr>
      <w:spacing w:after="0" w:line="360" w:lineRule="auto"/>
      <w:jc w:val="center"/>
    </w:pPr>
    <w:rPr>
      <w:rFonts w:ascii="Courier New" w:eastAsia="Times New Roman" w:hAnsi="Courier New"/>
      <w:sz w:val="28"/>
      <w:szCs w:val="20"/>
      <w:lang w:eastAsia="pt-PT"/>
    </w:rPr>
  </w:style>
  <w:style w:type="character" w:customStyle="1" w:styleId="SubttuloCarcter">
    <w:name w:val="Subtítulo Carácter"/>
    <w:link w:val="Subttulo"/>
    <w:rsid w:val="00F978DF"/>
    <w:rPr>
      <w:rFonts w:ascii="Courier New" w:eastAsia="Times New Roman" w:hAnsi="Courier New"/>
      <w:sz w:val="28"/>
    </w:rPr>
  </w:style>
  <w:style w:type="paragraph" w:customStyle="1" w:styleId="style1">
    <w:name w:val="style1"/>
    <w:basedOn w:val="Normal"/>
    <w:rsid w:val="00F978DF"/>
    <w:pPr>
      <w:spacing w:before="100" w:beforeAutospacing="1" w:after="100" w:afterAutospacing="1" w:line="240" w:lineRule="auto"/>
    </w:pPr>
    <w:rPr>
      <w:rFonts w:ascii="Arial" w:eastAsia="Arial Unicode MS" w:hAnsi="Arial" w:cs="Arial"/>
      <w:sz w:val="24"/>
      <w:szCs w:val="24"/>
      <w:lang w:eastAsia="pt-PT"/>
    </w:rPr>
  </w:style>
  <w:style w:type="paragraph" w:customStyle="1" w:styleId="CM1">
    <w:name w:val="CM1"/>
    <w:basedOn w:val="Default"/>
    <w:next w:val="Default"/>
    <w:uiPriority w:val="99"/>
    <w:rsid w:val="00E8172C"/>
    <w:pPr>
      <w:widowControl w:val="0"/>
      <w:spacing w:line="231" w:lineRule="atLeast"/>
    </w:pPr>
    <w:rPr>
      <w:rFonts w:ascii="Arial Black" w:eastAsia="Times New Roman" w:hAnsi="Arial Black" w:cs="Times New Roman"/>
      <w:color w:val="auto"/>
      <w:lang w:eastAsia="pt-PT"/>
    </w:rPr>
  </w:style>
  <w:style w:type="character" w:styleId="Hiperligaovisitada">
    <w:name w:val="FollowedHyperlink"/>
    <w:uiPriority w:val="99"/>
    <w:semiHidden/>
    <w:unhideWhenUsed/>
    <w:rsid w:val="00F041F1"/>
    <w:rPr>
      <w:color w:val="800080"/>
      <w:u w:val="single"/>
    </w:rPr>
  </w:style>
  <w:style w:type="character" w:customStyle="1" w:styleId="Cabealho3Carcter">
    <w:name w:val="Cabeçalho 3 Carácter"/>
    <w:link w:val="Cabealho3"/>
    <w:semiHidden/>
    <w:rsid w:val="00AB5171"/>
    <w:rPr>
      <w:rFonts w:ascii="Cambria" w:eastAsia="Times New Roman" w:hAnsi="Cambria" w:cs="Times New Roman"/>
      <w:b/>
      <w:bCs/>
      <w:sz w:val="26"/>
      <w:szCs w:val="26"/>
      <w:lang w:eastAsia="en-US"/>
    </w:rPr>
  </w:style>
  <w:style w:type="character" w:customStyle="1" w:styleId="Cabealho4Carcter">
    <w:name w:val="Cabeçalho 4 Carácter"/>
    <w:link w:val="Cabealho4"/>
    <w:semiHidden/>
    <w:rsid w:val="00D54DC4"/>
    <w:rPr>
      <w:rFonts w:ascii="Calibri" w:eastAsia="Times New Roman" w:hAnsi="Calibri" w:cs="Times New Roman"/>
      <w:b/>
      <w:bCs/>
      <w:sz w:val="28"/>
      <w:szCs w:val="28"/>
      <w:lang w:eastAsia="en-US"/>
    </w:rPr>
  </w:style>
  <w:style w:type="paragraph" w:styleId="Cabealho">
    <w:name w:val="header"/>
    <w:basedOn w:val="Normal"/>
    <w:link w:val="CabealhoCarcter"/>
    <w:uiPriority w:val="99"/>
    <w:unhideWhenUsed/>
    <w:rsid w:val="00DB3CC4"/>
    <w:pPr>
      <w:tabs>
        <w:tab w:val="center" w:pos="4252"/>
        <w:tab w:val="right" w:pos="8504"/>
      </w:tabs>
    </w:pPr>
  </w:style>
  <w:style w:type="character" w:customStyle="1" w:styleId="CabealhoCarcter">
    <w:name w:val="Cabeçalho Carácter"/>
    <w:link w:val="Cabealho"/>
    <w:uiPriority w:val="99"/>
    <w:rsid w:val="00DB3CC4"/>
    <w:rPr>
      <w:sz w:val="22"/>
      <w:szCs w:val="22"/>
      <w:lang w:eastAsia="en-US"/>
    </w:rPr>
  </w:style>
  <w:style w:type="paragraph" w:styleId="Rodap">
    <w:name w:val="footer"/>
    <w:basedOn w:val="Normal"/>
    <w:link w:val="RodapCarcter"/>
    <w:uiPriority w:val="99"/>
    <w:unhideWhenUsed/>
    <w:rsid w:val="00DB3CC4"/>
    <w:pPr>
      <w:tabs>
        <w:tab w:val="center" w:pos="4252"/>
        <w:tab w:val="right" w:pos="8504"/>
      </w:tabs>
    </w:pPr>
  </w:style>
  <w:style w:type="character" w:customStyle="1" w:styleId="RodapCarcter">
    <w:name w:val="Rodapé Carácter"/>
    <w:link w:val="Rodap"/>
    <w:uiPriority w:val="99"/>
    <w:rsid w:val="00DB3C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416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34">
          <w:marLeft w:val="0"/>
          <w:marRight w:val="0"/>
          <w:marTop w:val="0"/>
          <w:marBottom w:val="0"/>
          <w:divBdr>
            <w:top w:val="none" w:sz="0" w:space="0" w:color="auto"/>
            <w:left w:val="none" w:sz="0" w:space="0" w:color="auto"/>
            <w:bottom w:val="none" w:sz="0" w:space="0" w:color="auto"/>
            <w:right w:val="none" w:sz="0" w:space="0" w:color="auto"/>
          </w:divBdr>
          <w:divsChild>
            <w:div w:id="183137077">
              <w:marLeft w:val="0"/>
              <w:marRight w:val="0"/>
              <w:marTop w:val="0"/>
              <w:marBottom w:val="0"/>
              <w:divBdr>
                <w:top w:val="none" w:sz="0" w:space="0" w:color="auto"/>
                <w:left w:val="none" w:sz="0" w:space="0" w:color="auto"/>
                <w:bottom w:val="none" w:sz="0" w:space="0" w:color="auto"/>
                <w:right w:val="none" w:sz="0" w:space="0" w:color="auto"/>
              </w:divBdr>
              <w:divsChild>
                <w:div w:id="380325934">
                  <w:marLeft w:val="0"/>
                  <w:marRight w:val="0"/>
                  <w:marTop w:val="0"/>
                  <w:marBottom w:val="0"/>
                  <w:divBdr>
                    <w:top w:val="none" w:sz="0" w:space="0" w:color="auto"/>
                    <w:left w:val="none" w:sz="0" w:space="0" w:color="auto"/>
                    <w:bottom w:val="none" w:sz="0" w:space="0" w:color="auto"/>
                    <w:right w:val="none" w:sz="0" w:space="0" w:color="auto"/>
                  </w:divBdr>
                  <w:divsChild>
                    <w:div w:id="717388949">
                      <w:marLeft w:val="0"/>
                      <w:marRight w:val="0"/>
                      <w:marTop w:val="0"/>
                      <w:marBottom w:val="0"/>
                      <w:divBdr>
                        <w:top w:val="none" w:sz="0" w:space="0" w:color="auto"/>
                        <w:left w:val="none" w:sz="0" w:space="0" w:color="auto"/>
                        <w:bottom w:val="none" w:sz="0" w:space="0" w:color="auto"/>
                        <w:right w:val="none" w:sz="0" w:space="0" w:color="auto"/>
                      </w:divBdr>
                      <w:divsChild>
                        <w:div w:id="20065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047982">
      <w:bodyDiv w:val="1"/>
      <w:marLeft w:val="0"/>
      <w:marRight w:val="0"/>
      <w:marTop w:val="0"/>
      <w:marBottom w:val="0"/>
      <w:divBdr>
        <w:top w:val="none" w:sz="0" w:space="0" w:color="auto"/>
        <w:left w:val="none" w:sz="0" w:space="0" w:color="auto"/>
        <w:bottom w:val="none" w:sz="0" w:space="0" w:color="auto"/>
        <w:right w:val="none" w:sz="0" w:space="0" w:color="auto"/>
      </w:divBdr>
      <w:divsChild>
        <w:div w:id="1634406265">
          <w:marLeft w:val="0"/>
          <w:marRight w:val="0"/>
          <w:marTop w:val="0"/>
          <w:marBottom w:val="0"/>
          <w:divBdr>
            <w:top w:val="none" w:sz="0" w:space="0" w:color="auto"/>
            <w:left w:val="none" w:sz="0" w:space="0" w:color="auto"/>
            <w:bottom w:val="none" w:sz="0" w:space="0" w:color="auto"/>
            <w:right w:val="none" w:sz="0" w:space="0" w:color="auto"/>
          </w:divBdr>
          <w:divsChild>
            <w:div w:id="547111780">
              <w:marLeft w:val="0"/>
              <w:marRight w:val="0"/>
              <w:marTop w:val="0"/>
              <w:marBottom w:val="0"/>
              <w:divBdr>
                <w:top w:val="none" w:sz="0" w:space="0" w:color="auto"/>
                <w:left w:val="none" w:sz="0" w:space="0" w:color="auto"/>
                <w:bottom w:val="none" w:sz="0" w:space="0" w:color="auto"/>
                <w:right w:val="none" w:sz="0" w:space="0" w:color="auto"/>
              </w:divBdr>
              <w:divsChild>
                <w:div w:id="13915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4326">
      <w:bodyDiv w:val="1"/>
      <w:marLeft w:val="0"/>
      <w:marRight w:val="0"/>
      <w:marTop w:val="0"/>
      <w:marBottom w:val="0"/>
      <w:divBdr>
        <w:top w:val="none" w:sz="0" w:space="0" w:color="auto"/>
        <w:left w:val="none" w:sz="0" w:space="0" w:color="auto"/>
        <w:bottom w:val="none" w:sz="0" w:space="0" w:color="auto"/>
        <w:right w:val="none" w:sz="0" w:space="0" w:color="auto"/>
      </w:divBdr>
      <w:divsChild>
        <w:div w:id="1636715823">
          <w:marLeft w:val="0"/>
          <w:marRight w:val="0"/>
          <w:marTop w:val="0"/>
          <w:marBottom w:val="0"/>
          <w:divBdr>
            <w:top w:val="none" w:sz="0" w:space="0" w:color="auto"/>
            <w:left w:val="none" w:sz="0" w:space="0" w:color="auto"/>
            <w:bottom w:val="none" w:sz="0" w:space="0" w:color="auto"/>
            <w:right w:val="none" w:sz="0" w:space="0" w:color="auto"/>
          </w:divBdr>
          <w:divsChild>
            <w:div w:id="101263132">
              <w:marLeft w:val="0"/>
              <w:marRight w:val="0"/>
              <w:marTop w:val="0"/>
              <w:marBottom w:val="0"/>
              <w:divBdr>
                <w:top w:val="none" w:sz="0" w:space="0" w:color="auto"/>
                <w:left w:val="none" w:sz="0" w:space="0" w:color="auto"/>
                <w:bottom w:val="none" w:sz="0" w:space="0" w:color="auto"/>
                <w:right w:val="none" w:sz="0" w:space="0" w:color="auto"/>
              </w:divBdr>
              <w:divsChild>
                <w:div w:id="606352915">
                  <w:marLeft w:val="0"/>
                  <w:marRight w:val="0"/>
                  <w:marTop w:val="0"/>
                  <w:marBottom w:val="0"/>
                  <w:divBdr>
                    <w:top w:val="none" w:sz="0" w:space="0" w:color="auto"/>
                    <w:left w:val="none" w:sz="0" w:space="0" w:color="auto"/>
                    <w:bottom w:val="none" w:sz="0" w:space="0" w:color="auto"/>
                    <w:right w:val="none" w:sz="0" w:space="0" w:color="auto"/>
                  </w:divBdr>
                  <w:divsChild>
                    <w:div w:id="2146854313">
                      <w:marLeft w:val="0"/>
                      <w:marRight w:val="0"/>
                      <w:marTop w:val="0"/>
                      <w:marBottom w:val="0"/>
                      <w:divBdr>
                        <w:top w:val="none" w:sz="0" w:space="0" w:color="auto"/>
                        <w:left w:val="none" w:sz="0" w:space="0" w:color="auto"/>
                        <w:bottom w:val="none" w:sz="0" w:space="0" w:color="auto"/>
                        <w:right w:val="none" w:sz="0" w:space="0" w:color="auto"/>
                      </w:divBdr>
                      <w:divsChild>
                        <w:div w:id="19750902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842432337">
      <w:bodyDiv w:val="1"/>
      <w:marLeft w:val="0"/>
      <w:marRight w:val="0"/>
      <w:marTop w:val="0"/>
      <w:marBottom w:val="0"/>
      <w:divBdr>
        <w:top w:val="none" w:sz="0" w:space="0" w:color="auto"/>
        <w:left w:val="none" w:sz="0" w:space="0" w:color="auto"/>
        <w:bottom w:val="none" w:sz="0" w:space="0" w:color="auto"/>
        <w:right w:val="none" w:sz="0" w:space="0" w:color="auto"/>
      </w:divBdr>
      <w:divsChild>
        <w:div w:id="430467070">
          <w:marLeft w:val="0"/>
          <w:marRight w:val="0"/>
          <w:marTop w:val="0"/>
          <w:marBottom w:val="0"/>
          <w:divBdr>
            <w:top w:val="none" w:sz="0" w:space="0" w:color="auto"/>
            <w:left w:val="none" w:sz="0" w:space="0" w:color="auto"/>
            <w:bottom w:val="none" w:sz="0" w:space="0" w:color="auto"/>
            <w:right w:val="none" w:sz="0" w:space="0" w:color="auto"/>
          </w:divBdr>
          <w:divsChild>
            <w:div w:id="357239793">
              <w:marLeft w:val="0"/>
              <w:marRight w:val="0"/>
              <w:marTop w:val="0"/>
              <w:marBottom w:val="0"/>
              <w:divBdr>
                <w:top w:val="none" w:sz="0" w:space="0" w:color="auto"/>
                <w:left w:val="none" w:sz="0" w:space="0" w:color="auto"/>
                <w:bottom w:val="none" w:sz="0" w:space="0" w:color="auto"/>
                <w:right w:val="none" w:sz="0" w:space="0" w:color="auto"/>
              </w:divBdr>
              <w:divsChild>
                <w:div w:id="908152354">
                  <w:marLeft w:val="0"/>
                  <w:marRight w:val="0"/>
                  <w:marTop w:val="0"/>
                  <w:marBottom w:val="0"/>
                  <w:divBdr>
                    <w:top w:val="none" w:sz="0" w:space="0" w:color="auto"/>
                    <w:left w:val="none" w:sz="0" w:space="0" w:color="auto"/>
                    <w:bottom w:val="none" w:sz="0" w:space="0" w:color="auto"/>
                    <w:right w:val="none" w:sz="0" w:space="0" w:color="auto"/>
                  </w:divBdr>
                  <w:divsChild>
                    <w:div w:id="1274704602">
                      <w:marLeft w:val="0"/>
                      <w:marRight w:val="0"/>
                      <w:marTop w:val="0"/>
                      <w:marBottom w:val="0"/>
                      <w:divBdr>
                        <w:top w:val="none" w:sz="0" w:space="0" w:color="auto"/>
                        <w:left w:val="none" w:sz="0" w:space="0" w:color="auto"/>
                        <w:bottom w:val="none" w:sz="0" w:space="0" w:color="auto"/>
                        <w:right w:val="none" w:sz="0" w:space="0" w:color="auto"/>
                      </w:divBdr>
                      <w:divsChild>
                        <w:div w:id="1168130558">
                          <w:marLeft w:val="0"/>
                          <w:marRight w:val="0"/>
                          <w:marTop w:val="0"/>
                          <w:marBottom w:val="0"/>
                          <w:divBdr>
                            <w:top w:val="none" w:sz="0" w:space="0" w:color="auto"/>
                            <w:left w:val="none" w:sz="0" w:space="0" w:color="auto"/>
                            <w:bottom w:val="none" w:sz="0" w:space="0" w:color="auto"/>
                            <w:right w:val="none" w:sz="0" w:space="0" w:color="auto"/>
                          </w:divBdr>
                          <w:divsChild>
                            <w:div w:id="1084491515">
                              <w:marLeft w:val="0"/>
                              <w:marRight w:val="0"/>
                              <w:marTop w:val="0"/>
                              <w:marBottom w:val="0"/>
                              <w:divBdr>
                                <w:top w:val="none" w:sz="0" w:space="0" w:color="auto"/>
                                <w:left w:val="none" w:sz="0" w:space="0" w:color="auto"/>
                                <w:bottom w:val="none" w:sz="0" w:space="0" w:color="auto"/>
                                <w:right w:val="none" w:sz="0" w:space="0" w:color="auto"/>
                              </w:divBdr>
                              <w:divsChild>
                                <w:div w:id="931275773">
                                  <w:marLeft w:val="0"/>
                                  <w:marRight w:val="0"/>
                                  <w:marTop w:val="0"/>
                                  <w:marBottom w:val="0"/>
                                  <w:divBdr>
                                    <w:top w:val="none" w:sz="0" w:space="0" w:color="auto"/>
                                    <w:left w:val="none" w:sz="0" w:space="0" w:color="auto"/>
                                    <w:bottom w:val="none" w:sz="0" w:space="0" w:color="auto"/>
                                    <w:right w:val="none" w:sz="0" w:space="0" w:color="auto"/>
                                  </w:divBdr>
                                  <w:divsChild>
                                    <w:div w:id="1345402562">
                                      <w:marLeft w:val="0"/>
                                      <w:marRight w:val="0"/>
                                      <w:marTop w:val="0"/>
                                      <w:marBottom w:val="0"/>
                                      <w:divBdr>
                                        <w:top w:val="none" w:sz="0" w:space="0" w:color="auto"/>
                                        <w:left w:val="none" w:sz="0" w:space="0" w:color="auto"/>
                                        <w:bottom w:val="none" w:sz="0" w:space="0" w:color="auto"/>
                                        <w:right w:val="none" w:sz="0" w:space="0" w:color="auto"/>
                                      </w:divBdr>
                                      <w:divsChild>
                                        <w:div w:id="394554074">
                                          <w:marLeft w:val="0"/>
                                          <w:marRight w:val="0"/>
                                          <w:marTop w:val="0"/>
                                          <w:marBottom w:val="0"/>
                                          <w:divBdr>
                                            <w:top w:val="none" w:sz="0" w:space="0" w:color="auto"/>
                                            <w:left w:val="none" w:sz="0" w:space="0" w:color="auto"/>
                                            <w:bottom w:val="none" w:sz="0" w:space="0" w:color="auto"/>
                                            <w:right w:val="none" w:sz="0" w:space="0" w:color="auto"/>
                                          </w:divBdr>
                                          <w:divsChild>
                                            <w:div w:id="1493377320">
                                              <w:marLeft w:val="0"/>
                                              <w:marRight w:val="0"/>
                                              <w:marTop w:val="0"/>
                                              <w:marBottom w:val="0"/>
                                              <w:divBdr>
                                                <w:top w:val="none" w:sz="0" w:space="0" w:color="auto"/>
                                                <w:left w:val="none" w:sz="0" w:space="0" w:color="auto"/>
                                                <w:bottom w:val="none" w:sz="0" w:space="0" w:color="auto"/>
                                                <w:right w:val="none" w:sz="0" w:space="0" w:color="auto"/>
                                              </w:divBdr>
                                              <w:divsChild>
                                                <w:div w:id="1494681079">
                                                  <w:marLeft w:val="0"/>
                                                  <w:marRight w:val="0"/>
                                                  <w:marTop w:val="0"/>
                                                  <w:marBottom w:val="0"/>
                                                  <w:divBdr>
                                                    <w:top w:val="none" w:sz="0" w:space="0" w:color="auto"/>
                                                    <w:left w:val="none" w:sz="0" w:space="0" w:color="auto"/>
                                                    <w:bottom w:val="none" w:sz="0" w:space="0" w:color="auto"/>
                                                    <w:right w:val="none" w:sz="0" w:space="0" w:color="auto"/>
                                                  </w:divBdr>
                                                  <w:divsChild>
                                                    <w:div w:id="2060124656">
                                                      <w:marLeft w:val="0"/>
                                                      <w:marRight w:val="0"/>
                                                      <w:marTop w:val="0"/>
                                                      <w:marBottom w:val="0"/>
                                                      <w:divBdr>
                                                        <w:top w:val="none" w:sz="0" w:space="0" w:color="auto"/>
                                                        <w:left w:val="none" w:sz="0" w:space="0" w:color="auto"/>
                                                        <w:bottom w:val="none" w:sz="0" w:space="0" w:color="auto"/>
                                                        <w:right w:val="none" w:sz="0" w:space="0" w:color="auto"/>
                                                      </w:divBdr>
                                                      <w:divsChild>
                                                        <w:div w:id="1770927805">
                                                          <w:marLeft w:val="0"/>
                                                          <w:marRight w:val="0"/>
                                                          <w:marTop w:val="0"/>
                                                          <w:marBottom w:val="0"/>
                                                          <w:divBdr>
                                                            <w:top w:val="none" w:sz="0" w:space="0" w:color="auto"/>
                                                            <w:left w:val="none" w:sz="0" w:space="0" w:color="auto"/>
                                                            <w:bottom w:val="none" w:sz="0" w:space="0" w:color="auto"/>
                                                            <w:right w:val="none" w:sz="0" w:space="0" w:color="auto"/>
                                                          </w:divBdr>
                                                          <w:divsChild>
                                                            <w:div w:id="2136440019">
                                                              <w:marLeft w:val="0"/>
                                                              <w:marRight w:val="0"/>
                                                              <w:marTop w:val="0"/>
                                                              <w:marBottom w:val="0"/>
                                                              <w:divBdr>
                                                                <w:top w:val="none" w:sz="0" w:space="0" w:color="auto"/>
                                                                <w:left w:val="none" w:sz="0" w:space="0" w:color="auto"/>
                                                                <w:bottom w:val="none" w:sz="0" w:space="0" w:color="auto"/>
                                                                <w:right w:val="none" w:sz="0" w:space="0" w:color="auto"/>
                                                              </w:divBdr>
                                                              <w:divsChild>
                                                                <w:div w:id="1169831139">
                                                                  <w:marLeft w:val="0"/>
                                                                  <w:marRight w:val="0"/>
                                                                  <w:marTop w:val="0"/>
                                                                  <w:marBottom w:val="0"/>
                                                                  <w:divBdr>
                                                                    <w:top w:val="none" w:sz="0" w:space="0" w:color="auto"/>
                                                                    <w:left w:val="none" w:sz="0" w:space="0" w:color="auto"/>
                                                                    <w:bottom w:val="none" w:sz="0" w:space="0" w:color="auto"/>
                                                                    <w:right w:val="none" w:sz="0" w:space="0" w:color="auto"/>
                                                                  </w:divBdr>
                                                                  <w:divsChild>
                                                                    <w:div w:id="192232127">
                                                                      <w:marLeft w:val="0"/>
                                                                      <w:marRight w:val="0"/>
                                                                      <w:marTop w:val="0"/>
                                                                      <w:marBottom w:val="450"/>
                                                                      <w:divBdr>
                                                                        <w:top w:val="none" w:sz="0" w:space="0" w:color="auto"/>
                                                                        <w:left w:val="none" w:sz="0" w:space="0" w:color="auto"/>
                                                                        <w:bottom w:val="none" w:sz="0" w:space="0" w:color="auto"/>
                                                                        <w:right w:val="none" w:sz="0" w:space="0" w:color="auto"/>
                                                                      </w:divBdr>
                                                                      <w:divsChild>
                                                                        <w:div w:id="656225571">
                                                                          <w:marLeft w:val="0"/>
                                                                          <w:marRight w:val="0"/>
                                                                          <w:marTop w:val="0"/>
                                                                          <w:marBottom w:val="0"/>
                                                                          <w:divBdr>
                                                                            <w:top w:val="none" w:sz="0" w:space="0" w:color="auto"/>
                                                                            <w:left w:val="none" w:sz="0" w:space="0" w:color="auto"/>
                                                                            <w:bottom w:val="none" w:sz="0" w:space="0" w:color="auto"/>
                                                                            <w:right w:val="none" w:sz="0" w:space="0" w:color="auto"/>
                                                                          </w:divBdr>
                                                                          <w:divsChild>
                                                                            <w:div w:id="866062905">
                                                                              <w:marLeft w:val="0"/>
                                                                              <w:marRight w:val="0"/>
                                                                              <w:marTop w:val="0"/>
                                                                              <w:marBottom w:val="0"/>
                                                                              <w:divBdr>
                                                                                <w:top w:val="none" w:sz="0" w:space="0" w:color="auto"/>
                                                                                <w:left w:val="none" w:sz="0" w:space="0" w:color="auto"/>
                                                                                <w:bottom w:val="none" w:sz="0" w:space="0" w:color="auto"/>
                                                                                <w:right w:val="none" w:sz="0" w:space="0" w:color="auto"/>
                                                                              </w:divBdr>
                                                                              <w:divsChild>
                                                                                <w:div w:id="17660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577949">
      <w:bodyDiv w:val="1"/>
      <w:marLeft w:val="0"/>
      <w:marRight w:val="0"/>
      <w:marTop w:val="0"/>
      <w:marBottom w:val="0"/>
      <w:divBdr>
        <w:top w:val="none" w:sz="0" w:space="0" w:color="auto"/>
        <w:left w:val="none" w:sz="0" w:space="0" w:color="auto"/>
        <w:bottom w:val="none" w:sz="0" w:space="0" w:color="auto"/>
        <w:right w:val="none" w:sz="0" w:space="0" w:color="auto"/>
      </w:divBdr>
    </w:div>
    <w:div w:id="878277893">
      <w:bodyDiv w:val="1"/>
      <w:marLeft w:val="0"/>
      <w:marRight w:val="0"/>
      <w:marTop w:val="0"/>
      <w:marBottom w:val="0"/>
      <w:divBdr>
        <w:top w:val="none" w:sz="0" w:space="0" w:color="auto"/>
        <w:left w:val="none" w:sz="0" w:space="0" w:color="auto"/>
        <w:bottom w:val="none" w:sz="0" w:space="0" w:color="auto"/>
        <w:right w:val="none" w:sz="0" w:space="0" w:color="auto"/>
      </w:divBdr>
    </w:div>
    <w:div w:id="913274700">
      <w:marLeft w:val="0"/>
      <w:marRight w:val="0"/>
      <w:marTop w:val="0"/>
      <w:marBottom w:val="0"/>
      <w:divBdr>
        <w:top w:val="none" w:sz="0" w:space="0" w:color="auto"/>
        <w:left w:val="none" w:sz="0" w:space="0" w:color="auto"/>
        <w:bottom w:val="none" w:sz="0" w:space="0" w:color="auto"/>
        <w:right w:val="none" w:sz="0" w:space="0" w:color="auto"/>
      </w:divBdr>
      <w:divsChild>
        <w:div w:id="913274710">
          <w:marLeft w:val="0"/>
          <w:marRight w:val="0"/>
          <w:marTop w:val="0"/>
          <w:marBottom w:val="0"/>
          <w:divBdr>
            <w:top w:val="none" w:sz="0" w:space="0" w:color="auto"/>
            <w:left w:val="none" w:sz="0" w:space="0" w:color="auto"/>
            <w:bottom w:val="none" w:sz="0" w:space="0" w:color="auto"/>
            <w:right w:val="none" w:sz="0" w:space="0" w:color="auto"/>
          </w:divBdr>
          <w:divsChild>
            <w:div w:id="913274699">
              <w:marLeft w:val="0"/>
              <w:marRight w:val="0"/>
              <w:marTop w:val="0"/>
              <w:marBottom w:val="0"/>
              <w:divBdr>
                <w:top w:val="none" w:sz="0" w:space="0" w:color="auto"/>
                <w:left w:val="none" w:sz="0" w:space="0" w:color="auto"/>
                <w:bottom w:val="none" w:sz="0" w:space="0" w:color="auto"/>
                <w:right w:val="none" w:sz="0" w:space="0" w:color="auto"/>
              </w:divBdr>
              <w:divsChild>
                <w:div w:id="913274717">
                  <w:marLeft w:val="0"/>
                  <w:marRight w:val="0"/>
                  <w:marTop w:val="100"/>
                  <w:marBottom w:val="100"/>
                  <w:divBdr>
                    <w:top w:val="none" w:sz="0" w:space="0" w:color="auto"/>
                    <w:left w:val="none" w:sz="0" w:space="0" w:color="auto"/>
                    <w:bottom w:val="none" w:sz="0" w:space="0" w:color="auto"/>
                    <w:right w:val="none" w:sz="0" w:space="0" w:color="auto"/>
                  </w:divBdr>
                  <w:divsChild>
                    <w:div w:id="913274718">
                      <w:marLeft w:val="0"/>
                      <w:marRight w:val="0"/>
                      <w:marTop w:val="0"/>
                      <w:marBottom w:val="0"/>
                      <w:divBdr>
                        <w:top w:val="none" w:sz="0" w:space="0" w:color="auto"/>
                        <w:left w:val="none" w:sz="0" w:space="0" w:color="auto"/>
                        <w:bottom w:val="none" w:sz="0" w:space="0" w:color="auto"/>
                        <w:right w:val="none" w:sz="0" w:space="0" w:color="auto"/>
                      </w:divBdr>
                      <w:divsChild>
                        <w:div w:id="913274714">
                          <w:marLeft w:val="0"/>
                          <w:marRight w:val="0"/>
                          <w:marTop w:val="0"/>
                          <w:marBottom w:val="0"/>
                          <w:divBdr>
                            <w:top w:val="none" w:sz="0" w:space="0" w:color="auto"/>
                            <w:left w:val="none" w:sz="0" w:space="0" w:color="auto"/>
                            <w:bottom w:val="none" w:sz="0" w:space="0" w:color="auto"/>
                            <w:right w:val="none" w:sz="0" w:space="0" w:color="auto"/>
                          </w:divBdr>
                          <w:divsChild>
                            <w:div w:id="913274704">
                              <w:marLeft w:val="0"/>
                              <w:marRight w:val="0"/>
                              <w:marTop w:val="0"/>
                              <w:marBottom w:val="0"/>
                              <w:divBdr>
                                <w:top w:val="none" w:sz="0" w:space="0" w:color="auto"/>
                                <w:left w:val="none" w:sz="0" w:space="0" w:color="auto"/>
                                <w:bottom w:val="none" w:sz="0" w:space="0" w:color="auto"/>
                                <w:right w:val="none" w:sz="0" w:space="0" w:color="auto"/>
                              </w:divBdr>
                              <w:divsChild>
                                <w:div w:id="913274698">
                                  <w:marLeft w:val="0"/>
                                  <w:marRight w:val="0"/>
                                  <w:marTop w:val="0"/>
                                  <w:marBottom w:val="0"/>
                                  <w:divBdr>
                                    <w:top w:val="none" w:sz="0" w:space="0" w:color="auto"/>
                                    <w:left w:val="none" w:sz="0" w:space="0" w:color="auto"/>
                                    <w:bottom w:val="none" w:sz="0" w:space="0" w:color="auto"/>
                                    <w:right w:val="none" w:sz="0" w:space="0" w:color="auto"/>
                                  </w:divBdr>
                                  <w:divsChild>
                                    <w:div w:id="913274701">
                                      <w:marLeft w:val="0"/>
                                      <w:marRight w:val="0"/>
                                      <w:marTop w:val="0"/>
                                      <w:marBottom w:val="0"/>
                                      <w:divBdr>
                                        <w:top w:val="none" w:sz="0" w:space="0" w:color="auto"/>
                                        <w:left w:val="none" w:sz="0" w:space="0" w:color="auto"/>
                                        <w:bottom w:val="none" w:sz="0" w:space="0" w:color="auto"/>
                                        <w:right w:val="none" w:sz="0" w:space="0" w:color="auto"/>
                                      </w:divBdr>
                                      <w:divsChild>
                                        <w:div w:id="913274702">
                                          <w:marLeft w:val="0"/>
                                          <w:marRight w:val="0"/>
                                          <w:marTop w:val="0"/>
                                          <w:marBottom w:val="0"/>
                                          <w:divBdr>
                                            <w:top w:val="none" w:sz="0" w:space="0" w:color="auto"/>
                                            <w:left w:val="none" w:sz="0" w:space="0" w:color="auto"/>
                                            <w:bottom w:val="none" w:sz="0" w:space="0" w:color="auto"/>
                                            <w:right w:val="none" w:sz="0" w:space="0" w:color="auto"/>
                                          </w:divBdr>
                                          <w:divsChild>
                                            <w:div w:id="913274711">
                                              <w:marLeft w:val="0"/>
                                              <w:marRight w:val="0"/>
                                              <w:marTop w:val="0"/>
                                              <w:marBottom w:val="0"/>
                                              <w:divBdr>
                                                <w:top w:val="none" w:sz="0" w:space="0" w:color="auto"/>
                                                <w:left w:val="none" w:sz="0" w:space="0" w:color="auto"/>
                                                <w:bottom w:val="none" w:sz="0" w:space="0" w:color="auto"/>
                                                <w:right w:val="none" w:sz="0" w:space="0" w:color="auto"/>
                                              </w:divBdr>
                                              <w:divsChild>
                                                <w:div w:id="913274707">
                                                  <w:marLeft w:val="0"/>
                                                  <w:marRight w:val="300"/>
                                                  <w:marTop w:val="0"/>
                                                  <w:marBottom w:val="0"/>
                                                  <w:divBdr>
                                                    <w:top w:val="none" w:sz="0" w:space="0" w:color="auto"/>
                                                    <w:left w:val="none" w:sz="0" w:space="0" w:color="auto"/>
                                                    <w:bottom w:val="none" w:sz="0" w:space="0" w:color="auto"/>
                                                    <w:right w:val="none" w:sz="0" w:space="0" w:color="auto"/>
                                                  </w:divBdr>
                                                  <w:divsChild>
                                                    <w:div w:id="913274706">
                                                      <w:marLeft w:val="0"/>
                                                      <w:marRight w:val="0"/>
                                                      <w:marTop w:val="0"/>
                                                      <w:marBottom w:val="0"/>
                                                      <w:divBdr>
                                                        <w:top w:val="none" w:sz="0" w:space="0" w:color="auto"/>
                                                        <w:left w:val="none" w:sz="0" w:space="0" w:color="auto"/>
                                                        <w:bottom w:val="none" w:sz="0" w:space="0" w:color="auto"/>
                                                        <w:right w:val="none" w:sz="0" w:space="0" w:color="auto"/>
                                                      </w:divBdr>
                                                      <w:divsChild>
                                                        <w:div w:id="913274716">
                                                          <w:marLeft w:val="0"/>
                                                          <w:marRight w:val="0"/>
                                                          <w:marTop w:val="0"/>
                                                          <w:marBottom w:val="300"/>
                                                          <w:divBdr>
                                                            <w:top w:val="single" w:sz="6" w:space="0" w:color="CCCCCC"/>
                                                            <w:left w:val="none" w:sz="0" w:space="0" w:color="auto"/>
                                                            <w:bottom w:val="none" w:sz="0" w:space="0" w:color="auto"/>
                                                            <w:right w:val="none" w:sz="0" w:space="0" w:color="auto"/>
                                                          </w:divBdr>
                                                          <w:divsChild>
                                                            <w:div w:id="913274705">
                                                              <w:marLeft w:val="0"/>
                                                              <w:marRight w:val="0"/>
                                                              <w:marTop w:val="0"/>
                                                              <w:marBottom w:val="0"/>
                                                              <w:divBdr>
                                                                <w:top w:val="none" w:sz="0" w:space="0" w:color="auto"/>
                                                                <w:left w:val="none" w:sz="0" w:space="0" w:color="auto"/>
                                                                <w:bottom w:val="none" w:sz="0" w:space="0" w:color="auto"/>
                                                                <w:right w:val="none" w:sz="0" w:space="0" w:color="auto"/>
                                                              </w:divBdr>
                                                              <w:divsChild>
                                                                <w:div w:id="913274713">
                                                                  <w:marLeft w:val="0"/>
                                                                  <w:marRight w:val="0"/>
                                                                  <w:marTop w:val="0"/>
                                                                  <w:marBottom w:val="0"/>
                                                                  <w:divBdr>
                                                                    <w:top w:val="none" w:sz="0" w:space="0" w:color="auto"/>
                                                                    <w:left w:val="none" w:sz="0" w:space="0" w:color="auto"/>
                                                                    <w:bottom w:val="none" w:sz="0" w:space="0" w:color="auto"/>
                                                                    <w:right w:val="none" w:sz="0" w:space="0" w:color="auto"/>
                                                                  </w:divBdr>
                                                                  <w:divsChild>
                                                                    <w:div w:id="913274709">
                                                                      <w:marLeft w:val="0"/>
                                                                      <w:marRight w:val="0"/>
                                                                      <w:marTop w:val="0"/>
                                                                      <w:marBottom w:val="0"/>
                                                                      <w:divBdr>
                                                                        <w:top w:val="none" w:sz="0" w:space="0" w:color="auto"/>
                                                                        <w:left w:val="none" w:sz="0" w:space="0" w:color="auto"/>
                                                                        <w:bottom w:val="none" w:sz="0" w:space="0" w:color="auto"/>
                                                                        <w:right w:val="none" w:sz="0" w:space="0" w:color="auto"/>
                                                                      </w:divBdr>
                                                                      <w:divsChild>
                                                                        <w:div w:id="9132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274703">
      <w:marLeft w:val="0"/>
      <w:marRight w:val="0"/>
      <w:marTop w:val="0"/>
      <w:marBottom w:val="0"/>
      <w:divBdr>
        <w:top w:val="none" w:sz="0" w:space="0" w:color="auto"/>
        <w:left w:val="none" w:sz="0" w:space="0" w:color="auto"/>
        <w:bottom w:val="none" w:sz="0" w:space="0" w:color="auto"/>
        <w:right w:val="none" w:sz="0" w:space="0" w:color="auto"/>
      </w:divBdr>
    </w:div>
    <w:div w:id="913274708">
      <w:marLeft w:val="0"/>
      <w:marRight w:val="0"/>
      <w:marTop w:val="0"/>
      <w:marBottom w:val="0"/>
      <w:divBdr>
        <w:top w:val="none" w:sz="0" w:space="0" w:color="auto"/>
        <w:left w:val="none" w:sz="0" w:space="0" w:color="auto"/>
        <w:bottom w:val="none" w:sz="0" w:space="0" w:color="auto"/>
        <w:right w:val="none" w:sz="0" w:space="0" w:color="auto"/>
      </w:divBdr>
    </w:div>
    <w:div w:id="913274715">
      <w:marLeft w:val="0"/>
      <w:marRight w:val="0"/>
      <w:marTop w:val="0"/>
      <w:marBottom w:val="0"/>
      <w:divBdr>
        <w:top w:val="none" w:sz="0" w:space="0" w:color="auto"/>
        <w:left w:val="none" w:sz="0" w:space="0" w:color="auto"/>
        <w:bottom w:val="none" w:sz="0" w:space="0" w:color="auto"/>
        <w:right w:val="none" w:sz="0" w:space="0" w:color="auto"/>
      </w:divBdr>
    </w:div>
    <w:div w:id="1047727608">
      <w:bodyDiv w:val="1"/>
      <w:marLeft w:val="0"/>
      <w:marRight w:val="0"/>
      <w:marTop w:val="0"/>
      <w:marBottom w:val="0"/>
      <w:divBdr>
        <w:top w:val="none" w:sz="0" w:space="0" w:color="auto"/>
        <w:left w:val="none" w:sz="0" w:space="0" w:color="auto"/>
        <w:bottom w:val="none" w:sz="0" w:space="0" w:color="auto"/>
        <w:right w:val="none" w:sz="0" w:space="0" w:color="auto"/>
      </w:divBdr>
    </w:div>
    <w:div w:id="1102186760">
      <w:bodyDiv w:val="1"/>
      <w:marLeft w:val="0"/>
      <w:marRight w:val="0"/>
      <w:marTop w:val="0"/>
      <w:marBottom w:val="0"/>
      <w:divBdr>
        <w:top w:val="none" w:sz="0" w:space="0" w:color="auto"/>
        <w:left w:val="none" w:sz="0" w:space="0" w:color="auto"/>
        <w:bottom w:val="none" w:sz="0" w:space="0" w:color="auto"/>
        <w:right w:val="none" w:sz="0" w:space="0" w:color="auto"/>
      </w:divBdr>
      <w:divsChild>
        <w:div w:id="1468548051">
          <w:marLeft w:val="0"/>
          <w:marRight w:val="0"/>
          <w:marTop w:val="0"/>
          <w:marBottom w:val="0"/>
          <w:divBdr>
            <w:top w:val="none" w:sz="0" w:space="0" w:color="auto"/>
            <w:left w:val="none" w:sz="0" w:space="0" w:color="auto"/>
            <w:bottom w:val="none" w:sz="0" w:space="0" w:color="auto"/>
            <w:right w:val="none" w:sz="0" w:space="0" w:color="auto"/>
          </w:divBdr>
        </w:div>
        <w:div w:id="323289127">
          <w:marLeft w:val="0"/>
          <w:marRight w:val="0"/>
          <w:marTop w:val="0"/>
          <w:marBottom w:val="0"/>
          <w:divBdr>
            <w:top w:val="none" w:sz="0" w:space="0" w:color="auto"/>
            <w:left w:val="none" w:sz="0" w:space="0" w:color="auto"/>
            <w:bottom w:val="none" w:sz="0" w:space="0" w:color="auto"/>
            <w:right w:val="none" w:sz="0" w:space="0" w:color="auto"/>
          </w:divBdr>
        </w:div>
        <w:div w:id="1532568695">
          <w:marLeft w:val="0"/>
          <w:marRight w:val="0"/>
          <w:marTop w:val="0"/>
          <w:marBottom w:val="0"/>
          <w:divBdr>
            <w:top w:val="none" w:sz="0" w:space="0" w:color="auto"/>
            <w:left w:val="none" w:sz="0" w:space="0" w:color="auto"/>
            <w:bottom w:val="none" w:sz="0" w:space="0" w:color="auto"/>
            <w:right w:val="none" w:sz="0" w:space="0" w:color="auto"/>
          </w:divBdr>
        </w:div>
        <w:div w:id="2088502288">
          <w:marLeft w:val="0"/>
          <w:marRight w:val="0"/>
          <w:marTop w:val="0"/>
          <w:marBottom w:val="0"/>
          <w:divBdr>
            <w:top w:val="none" w:sz="0" w:space="0" w:color="auto"/>
            <w:left w:val="none" w:sz="0" w:space="0" w:color="auto"/>
            <w:bottom w:val="none" w:sz="0" w:space="0" w:color="auto"/>
            <w:right w:val="none" w:sz="0" w:space="0" w:color="auto"/>
          </w:divBdr>
        </w:div>
        <w:div w:id="1614243159">
          <w:marLeft w:val="0"/>
          <w:marRight w:val="0"/>
          <w:marTop w:val="0"/>
          <w:marBottom w:val="0"/>
          <w:divBdr>
            <w:top w:val="none" w:sz="0" w:space="0" w:color="auto"/>
            <w:left w:val="none" w:sz="0" w:space="0" w:color="auto"/>
            <w:bottom w:val="none" w:sz="0" w:space="0" w:color="auto"/>
            <w:right w:val="none" w:sz="0" w:space="0" w:color="auto"/>
          </w:divBdr>
        </w:div>
        <w:div w:id="1424568889">
          <w:marLeft w:val="0"/>
          <w:marRight w:val="0"/>
          <w:marTop w:val="0"/>
          <w:marBottom w:val="0"/>
          <w:divBdr>
            <w:top w:val="none" w:sz="0" w:space="0" w:color="auto"/>
            <w:left w:val="none" w:sz="0" w:space="0" w:color="auto"/>
            <w:bottom w:val="none" w:sz="0" w:space="0" w:color="auto"/>
            <w:right w:val="none" w:sz="0" w:space="0" w:color="auto"/>
          </w:divBdr>
        </w:div>
        <w:div w:id="1308893719">
          <w:marLeft w:val="0"/>
          <w:marRight w:val="0"/>
          <w:marTop w:val="0"/>
          <w:marBottom w:val="0"/>
          <w:divBdr>
            <w:top w:val="none" w:sz="0" w:space="0" w:color="auto"/>
            <w:left w:val="none" w:sz="0" w:space="0" w:color="auto"/>
            <w:bottom w:val="none" w:sz="0" w:space="0" w:color="auto"/>
            <w:right w:val="none" w:sz="0" w:space="0" w:color="auto"/>
          </w:divBdr>
        </w:div>
        <w:div w:id="1474568002">
          <w:marLeft w:val="0"/>
          <w:marRight w:val="0"/>
          <w:marTop w:val="0"/>
          <w:marBottom w:val="0"/>
          <w:divBdr>
            <w:top w:val="none" w:sz="0" w:space="0" w:color="auto"/>
            <w:left w:val="none" w:sz="0" w:space="0" w:color="auto"/>
            <w:bottom w:val="none" w:sz="0" w:space="0" w:color="auto"/>
            <w:right w:val="none" w:sz="0" w:space="0" w:color="auto"/>
          </w:divBdr>
        </w:div>
        <w:div w:id="760103217">
          <w:marLeft w:val="0"/>
          <w:marRight w:val="0"/>
          <w:marTop w:val="0"/>
          <w:marBottom w:val="0"/>
          <w:divBdr>
            <w:top w:val="none" w:sz="0" w:space="0" w:color="auto"/>
            <w:left w:val="none" w:sz="0" w:space="0" w:color="auto"/>
            <w:bottom w:val="none" w:sz="0" w:space="0" w:color="auto"/>
            <w:right w:val="none" w:sz="0" w:space="0" w:color="auto"/>
          </w:divBdr>
        </w:div>
        <w:div w:id="569731401">
          <w:marLeft w:val="0"/>
          <w:marRight w:val="0"/>
          <w:marTop w:val="0"/>
          <w:marBottom w:val="0"/>
          <w:divBdr>
            <w:top w:val="none" w:sz="0" w:space="0" w:color="auto"/>
            <w:left w:val="none" w:sz="0" w:space="0" w:color="auto"/>
            <w:bottom w:val="none" w:sz="0" w:space="0" w:color="auto"/>
            <w:right w:val="none" w:sz="0" w:space="0" w:color="auto"/>
          </w:divBdr>
        </w:div>
        <w:div w:id="779106170">
          <w:marLeft w:val="0"/>
          <w:marRight w:val="0"/>
          <w:marTop w:val="0"/>
          <w:marBottom w:val="0"/>
          <w:divBdr>
            <w:top w:val="none" w:sz="0" w:space="0" w:color="auto"/>
            <w:left w:val="none" w:sz="0" w:space="0" w:color="auto"/>
            <w:bottom w:val="none" w:sz="0" w:space="0" w:color="auto"/>
            <w:right w:val="none" w:sz="0" w:space="0" w:color="auto"/>
          </w:divBdr>
        </w:div>
        <w:div w:id="1530684989">
          <w:marLeft w:val="0"/>
          <w:marRight w:val="0"/>
          <w:marTop w:val="0"/>
          <w:marBottom w:val="0"/>
          <w:divBdr>
            <w:top w:val="none" w:sz="0" w:space="0" w:color="auto"/>
            <w:left w:val="none" w:sz="0" w:space="0" w:color="auto"/>
            <w:bottom w:val="none" w:sz="0" w:space="0" w:color="auto"/>
            <w:right w:val="none" w:sz="0" w:space="0" w:color="auto"/>
          </w:divBdr>
        </w:div>
        <w:div w:id="1797332403">
          <w:marLeft w:val="0"/>
          <w:marRight w:val="0"/>
          <w:marTop w:val="0"/>
          <w:marBottom w:val="0"/>
          <w:divBdr>
            <w:top w:val="none" w:sz="0" w:space="0" w:color="auto"/>
            <w:left w:val="none" w:sz="0" w:space="0" w:color="auto"/>
            <w:bottom w:val="none" w:sz="0" w:space="0" w:color="auto"/>
            <w:right w:val="none" w:sz="0" w:space="0" w:color="auto"/>
          </w:divBdr>
        </w:div>
        <w:div w:id="1824344898">
          <w:marLeft w:val="0"/>
          <w:marRight w:val="0"/>
          <w:marTop w:val="0"/>
          <w:marBottom w:val="0"/>
          <w:divBdr>
            <w:top w:val="none" w:sz="0" w:space="0" w:color="auto"/>
            <w:left w:val="none" w:sz="0" w:space="0" w:color="auto"/>
            <w:bottom w:val="none" w:sz="0" w:space="0" w:color="auto"/>
            <w:right w:val="none" w:sz="0" w:space="0" w:color="auto"/>
          </w:divBdr>
        </w:div>
        <w:div w:id="1242106393">
          <w:marLeft w:val="0"/>
          <w:marRight w:val="0"/>
          <w:marTop w:val="0"/>
          <w:marBottom w:val="0"/>
          <w:divBdr>
            <w:top w:val="none" w:sz="0" w:space="0" w:color="auto"/>
            <w:left w:val="none" w:sz="0" w:space="0" w:color="auto"/>
            <w:bottom w:val="none" w:sz="0" w:space="0" w:color="auto"/>
            <w:right w:val="none" w:sz="0" w:space="0" w:color="auto"/>
          </w:divBdr>
        </w:div>
        <w:div w:id="1969124439">
          <w:marLeft w:val="0"/>
          <w:marRight w:val="0"/>
          <w:marTop w:val="0"/>
          <w:marBottom w:val="0"/>
          <w:divBdr>
            <w:top w:val="none" w:sz="0" w:space="0" w:color="auto"/>
            <w:left w:val="none" w:sz="0" w:space="0" w:color="auto"/>
            <w:bottom w:val="none" w:sz="0" w:space="0" w:color="auto"/>
            <w:right w:val="none" w:sz="0" w:space="0" w:color="auto"/>
          </w:divBdr>
        </w:div>
        <w:div w:id="1258179054">
          <w:marLeft w:val="0"/>
          <w:marRight w:val="0"/>
          <w:marTop w:val="0"/>
          <w:marBottom w:val="0"/>
          <w:divBdr>
            <w:top w:val="none" w:sz="0" w:space="0" w:color="auto"/>
            <w:left w:val="none" w:sz="0" w:space="0" w:color="auto"/>
            <w:bottom w:val="none" w:sz="0" w:space="0" w:color="auto"/>
            <w:right w:val="none" w:sz="0" w:space="0" w:color="auto"/>
          </w:divBdr>
        </w:div>
        <w:div w:id="1566183090">
          <w:marLeft w:val="0"/>
          <w:marRight w:val="0"/>
          <w:marTop w:val="0"/>
          <w:marBottom w:val="0"/>
          <w:divBdr>
            <w:top w:val="none" w:sz="0" w:space="0" w:color="auto"/>
            <w:left w:val="none" w:sz="0" w:space="0" w:color="auto"/>
            <w:bottom w:val="none" w:sz="0" w:space="0" w:color="auto"/>
            <w:right w:val="none" w:sz="0" w:space="0" w:color="auto"/>
          </w:divBdr>
        </w:div>
        <w:div w:id="1536961115">
          <w:marLeft w:val="0"/>
          <w:marRight w:val="0"/>
          <w:marTop w:val="0"/>
          <w:marBottom w:val="0"/>
          <w:divBdr>
            <w:top w:val="none" w:sz="0" w:space="0" w:color="auto"/>
            <w:left w:val="none" w:sz="0" w:space="0" w:color="auto"/>
            <w:bottom w:val="none" w:sz="0" w:space="0" w:color="auto"/>
            <w:right w:val="none" w:sz="0" w:space="0" w:color="auto"/>
          </w:divBdr>
        </w:div>
        <w:div w:id="82999980">
          <w:marLeft w:val="0"/>
          <w:marRight w:val="0"/>
          <w:marTop w:val="0"/>
          <w:marBottom w:val="0"/>
          <w:divBdr>
            <w:top w:val="none" w:sz="0" w:space="0" w:color="auto"/>
            <w:left w:val="none" w:sz="0" w:space="0" w:color="auto"/>
            <w:bottom w:val="none" w:sz="0" w:space="0" w:color="auto"/>
            <w:right w:val="none" w:sz="0" w:space="0" w:color="auto"/>
          </w:divBdr>
        </w:div>
        <w:div w:id="1134367209">
          <w:marLeft w:val="0"/>
          <w:marRight w:val="0"/>
          <w:marTop w:val="0"/>
          <w:marBottom w:val="0"/>
          <w:divBdr>
            <w:top w:val="none" w:sz="0" w:space="0" w:color="auto"/>
            <w:left w:val="none" w:sz="0" w:space="0" w:color="auto"/>
            <w:bottom w:val="none" w:sz="0" w:space="0" w:color="auto"/>
            <w:right w:val="none" w:sz="0" w:space="0" w:color="auto"/>
          </w:divBdr>
        </w:div>
        <w:div w:id="480007187">
          <w:marLeft w:val="0"/>
          <w:marRight w:val="0"/>
          <w:marTop w:val="0"/>
          <w:marBottom w:val="0"/>
          <w:divBdr>
            <w:top w:val="none" w:sz="0" w:space="0" w:color="auto"/>
            <w:left w:val="none" w:sz="0" w:space="0" w:color="auto"/>
            <w:bottom w:val="none" w:sz="0" w:space="0" w:color="auto"/>
            <w:right w:val="none" w:sz="0" w:space="0" w:color="auto"/>
          </w:divBdr>
        </w:div>
        <w:div w:id="38744902">
          <w:marLeft w:val="0"/>
          <w:marRight w:val="0"/>
          <w:marTop w:val="0"/>
          <w:marBottom w:val="0"/>
          <w:divBdr>
            <w:top w:val="none" w:sz="0" w:space="0" w:color="auto"/>
            <w:left w:val="none" w:sz="0" w:space="0" w:color="auto"/>
            <w:bottom w:val="none" w:sz="0" w:space="0" w:color="auto"/>
            <w:right w:val="none" w:sz="0" w:space="0" w:color="auto"/>
          </w:divBdr>
        </w:div>
        <w:div w:id="712074041">
          <w:marLeft w:val="0"/>
          <w:marRight w:val="0"/>
          <w:marTop w:val="0"/>
          <w:marBottom w:val="0"/>
          <w:divBdr>
            <w:top w:val="none" w:sz="0" w:space="0" w:color="auto"/>
            <w:left w:val="none" w:sz="0" w:space="0" w:color="auto"/>
            <w:bottom w:val="none" w:sz="0" w:space="0" w:color="auto"/>
            <w:right w:val="none" w:sz="0" w:space="0" w:color="auto"/>
          </w:divBdr>
        </w:div>
        <w:div w:id="414669935">
          <w:marLeft w:val="0"/>
          <w:marRight w:val="0"/>
          <w:marTop w:val="0"/>
          <w:marBottom w:val="0"/>
          <w:divBdr>
            <w:top w:val="none" w:sz="0" w:space="0" w:color="auto"/>
            <w:left w:val="none" w:sz="0" w:space="0" w:color="auto"/>
            <w:bottom w:val="none" w:sz="0" w:space="0" w:color="auto"/>
            <w:right w:val="none" w:sz="0" w:space="0" w:color="auto"/>
          </w:divBdr>
        </w:div>
        <w:div w:id="673340952">
          <w:marLeft w:val="0"/>
          <w:marRight w:val="0"/>
          <w:marTop w:val="0"/>
          <w:marBottom w:val="0"/>
          <w:divBdr>
            <w:top w:val="none" w:sz="0" w:space="0" w:color="auto"/>
            <w:left w:val="none" w:sz="0" w:space="0" w:color="auto"/>
            <w:bottom w:val="none" w:sz="0" w:space="0" w:color="auto"/>
            <w:right w:val="none" w:sz="0" w:space="0" w:color="auto"/>
          </w:divBdr>
        </w:div>
        <w:div w:id="1453666872">
          <w:marLeft w:val="0"/>
          <w:marRight w:val="0"/>
          <w:marTop w:val="0"/>
          <w:marBottom w:val="0"/>
          <w:divBdr>
            <w:top w:val="none" w:sz="0" w:space="0" w:color="auto"/>
            <w:left w:val="none" w:sz="0" w:space="0" w:color="auto"/>
            <w:bottom w:val="none" w:sz="0" w:space="0" w:color="auto"/>
            <w:right w:val="none" w:sz="0" w:space="0" w:color="auto"/>
          </w:divBdr>
        </w:div>
        <w:div w:id="536281263">
          <w:marLeft w:val="0"/>
          <w:marRight w:val="0"/>
          <w:marTop w:val="0"/>
          <w:marBottom w:val="0"/>
          <w:divBdr>
            <w:top w:val="none" w:sz="0" w:space="0" w:color="auto"/>
            <w:left w:val="none" w:sz="0" w:space="0" w:color="auto"/>
            <w:bottom w:val="none" w:sz="0" w:space="0" w:color="auto"/>
            <w:right w:val="none" w:sz="0" w:space="0" w:color="auto"/>
          </w:divBdr>
        </w:div>
        <w:div w:id="953363006">
          <w:marLeft w:val="0"/>
          <w:marRight w:val="0"/>
          <w:marTop w:val="0"/>
          <w:marBottom w:val="0"/>
          <w:divBdr>
            <w:top w:val="none" w:sz="0" w:space="0" w:color="auto"/>
            <w:left w:val="none" w:sz="0" w:space="0" w:color="auto"/>
            <w:bottom w:val="none" w:sz="0" w:space="0" w:color="auto"/>
            <w:right w:val="none" w:sz="0" w:space="0" w:color="auto"/>
          </w:divBdr>
        </w:div>
        <w:div w:id="449975510">
          <w:marLeft w:val="0"/>
          <w:marRight w:val="0"/>
          <w:marTop w:val="0"/>
          <w:marBottom w:val="0"/>
          <w:divBdr>
            <w:top w:val="none" w:sz="0" w:space="0" w:color="auto"/>
            <w:left w:val="none" w:sz="0" w:space="0" w:color="auto"/>
            <w:bottom w:val="none" w:sz="0" w:space="0" w:color="auto"/>
            <w:right w:val="none" w:sz="0" w:space="0" w:color="auto"/>
          </w:divBdr>
        </w:div>
        <w:div w:id="1355228377">
          <w:marLeft w:val="0"/>
          <w:marRight w:val="0"/>
          <w:marTop w:val="0"/>
          <w:marBottom w:val="0"/>
          <w:divBdr>
            <w:top w:val="none" w:sz="0" w:space="0" w:color="auto"/>
            <w:left w:val="none" w:sz="0" w:space="0" w:color="auto"/>
            <w:bottom w:val="none" w:sz="0" w:space="0" w:color="auto"/>
            <w:right w:val="none" w:sz="0" w:space="0" w:color="auto"/>
          </w:divBdr>
        </w:div>
        <w:div w:id="689066887">
          <w:marLeft w:val="0"/>
          <w:marRight w:val="0"/>
          <w:marTop w:val="0"/>
          <w:marBottom w:val="0"/>
          <w:divBdr>
            <w:top w:val="none" w:sz="0" w:space="0" w:color="auto"/>
            <w:left w:val="none" w:sz="0" w:space="0" w:color="auto"/>
            <w:bottom w:val="none" w:sz="0" w:space="0" w:color="auto"/>
            <w:right w:val="none" w:sz="0" w:space="0" w:color="auto"/>
          </w:divBdr>
        </w:div>
        <w:div w:id="2137944140">
          <w:marLeft w:val="0"/>
          <w:marRight w:val="0"/>
          <w:marTop w:val="0"/>
          <w:marBottom w:val="0"/>
          <w:divBdr>
            <w:top w:val="none" w:sz="0" w:space="0" w:color="auto"/>
            <w:left w:val="none" w:sz="0" w:space="0" w:color="auto"/>
            <w:bottom w:val="none" w:sz="0" w:space="0" w:color="auto"/>
            <w:right w:val="none" w:sz="0" w:space="0" w:color="auto"/>
          </w:divBdr>
        </w:div>
        <w:div w:id="879584714">
          <w:marLeft w:val="0"/>
          <w:marRight w:val="0"/>
          <w:marTop w:val="0"/>
          <w:marBottom w:val="0"/>
          <w:divBdr>
            <w:top w:val="none" w:sz="0" w:space="0" w:color="auto"/>
            <w:left w:val="none" w:sz="0" w:space="0" w:color="auto"/>
            <w:bottom w:val="none" w:sz="0" w:space="0" w:color="auto"/>
            <w:right w:val="none" w:sz="0" w:space="0" w:color="auto"/>
          </w:divBdr>
        </w:div>
        <w:div w:id="307243032">
          <w:marLeft w:val="0"/>
          <w:marRight w:val="0"/>
          <w:marTop w:val="0"/>
          <w:marBottom w:val="0"/>
          <w:divBdr>
            <w:top w:val="none" w:sz="0" w:space="0" w:color="auto"/>
            <w:left w:val="none" w:sz="0" w:space="0" w:color="auto"/>
            <w:bottom w:val="none" w:sz="0" w:space="0" w:color="auto"/>
            <w:right w:val="none" w:sz="0" w:space="0" w:color="auto"/>
          </w:divBdr>
        </w:div>
        <w:div w:id="918952022">
          <w:marLeft w:val="0"/>
          <w:marRight w:val="0"/>
          <w:marTop w:val="0"/>
          <w:marBottom w:val="0"/>
          <w:divBdr>
            <w:top w:val="none" w:sz="0" w:space="0" w:color="auto"/>
            <w:left w:val="none" w:sz="0" w:space="0" w:color="auto"/>
            <w:bottom w:val="none" w:sz="0" w:space="0" w:color="auto"/>
            <w:right w:val="none" w:sz="0" w:space="0" w:color="auto"/>
          </w:divBdr>
        </w:div>
        <w:div w:id="573275645">
          <w:marLeft w:val="0"/>
          <w:marRight w:val="0"/>
          <w:marTop w:val="0"/>
          <w:marBottom w:val="0"/>
          <w:divBdr>
            <w:top w:val="none" w:sz="0" w:space="0" w:color="auto"/>
            <w:left w:val="none" w:sz="0" w:space="0" w:color="auto"/>
            <w:bottom w:val="none" w:sz="0" w:space="0" w:color="auto"/>
            <w:right w:val="none" w:sz="0" w:space="0" w:color="auto"/>
          </w:divBdr>
        </w:div>
        <w:div w:id="2016416258">
          <w:marLeft w:val="0"/>
          <w:marRight w:val="0"/>
          <w:marTop w:val="0"/>
          <w:marBottom w:val="0"/>
          <w:divBdr>
            <w:top w:val="none" w:sz="0" w:space="0" w:color="auto"/>
            <w:left w:val="none" w:sz="0" w:space="0" w:color="auto"/>
            <w:bottom w:val="none" w:sz="0" w:space="0" w:color="auto"/>
            <w:right w:val="none" w:sz="0" w:space="0" w:color="auto"/>
          </w:divBdr>
        </w:div>
        <w:div w:id="1930775551">
          <w:marLeft w:val="0"/>
          <w:marRight w:val="0"/>
          <w:marTop w:val="0"/>
          <w:marBottom w:val="0"/>
          <w:divBdr>
            <w:top w:val="none" w:sz="0" w:space="0" w:color="auto"/>
            <w:left w:val="none" w:sz="0" w:space="0" w:color="auto"/>
            <w:bottom w:val="none" w:sz="0" w:space="0" w:color="auto"/>
            <w:right w:val="none" w:sz="0" w:space="0" w:color="auto"/>
          </w:divBdr>
        </w:div>
        <w:div w:id="155652806">
          <w:marLeft w:val="0"/>
          <w:marRight w:val="0"/>
          <w:marTop w:val="0"/>
          <w:marBottom w:val="0"/>
          <w:divBdr>
            <w:top w:val="none" w:sz="0" w:space="0" w:color="auto"/>
            <w:left w:val="none" w:sz="0" w:space="0" w:color="auto"/>
            <w:bottom w:val="none" w:sz="0" w:space="0" w:color="auto"/>
            <w:right w:val="none" w:sz="0" w:space="0" w:color="auto"/>
          </w:divBdr>
        </w:div>
        <w:div w:id="1136139049">
          <w:marLeft w:val="0"/>
          <w:marRight w:val="0"/>
          <w:marTop w:val="0"/>
          <w:marBottom w:val="0"/>
          <w:divBdr>
            <w:top w:val="none" w:sz="0" w:space="0" w:color="auto"/>
            <w:left w:val="none" w:sz="0" w:space="0" w:color="auto"/>
            <w:bottom w:val="none" w:sz="0" w:space="0" w:color="auto"/>
            <w:right w:val="none" w:sz="0" w:space="0" w:color="auto"/>
          </w:divBdr>
        </w:div>
        <w:div w:id="3099562">
          <w:marLeft w:val="0"/>
          <w:marRight w:val="0"/>
          <w:marTop w:val="0"/>
          <w:marBottom w:val="0"/>
          <w:divBdr>
            <w:top w:val="none" w:sz="0" w:space="0" w:color="auto"/>
            <w:left w:val="none" w:sz="0" w:space="0" w:color="auto"/>
            <w:bottom w:val="none" w:sz="0" w:space="0" w:color="auto"/>
            <w:right w:val="none" w:sz="0" w:space="0" w:color="auto"/>
          </w:divBdr>
        </w:div>
        <w:div w:id="1702171401">
          <w:marLeft w:val="0"/>
          <w:marRight w:val="0"/>
          <w:marTop w:val="0"/>
          <w:marBottom w:val="0"/>
          <w:divBdr>
            <w:top w:val="none" w:sz="0" w:space="0" w:color="auto"/>
            <w:left w:val="none" w:sz="0" w:space="0" w:color="auto"/>
            <w:bottom w:val="none" w:sz="0" w:space="0" w:color="auto"/>
            <w:right w:val="none" w:sz="0" w:space="0" w:color="auto"/>
          </w:divBdr>
        </w:div>
        <w:div w:id="1249659322">
          <w:marLeft w:val="0"/>
          <w:marRight w:val="0"/>
          <w:marTop w:val="0"/>
          <w:marBottom w:val="0"/>
          <w:divBdr>
            <w:top w:val="none" w:sz="0" w:space="0" w:color="auto"/>
            <w:left w:val="none" w:sz="0" w:space="0" w:color="auto"/>
            <w:bottom w:val="none" w:sz="0" w:space="0" w:color="auto"/>
            <w:right w:val="none" w:sz="0" w:space="0" w:color="auto"/>
          </w:divBdr>
        </w:div>
        <w:div w:id="1915776470">
          <w:marLeft w:val="0"/>
          <w:marRight w:val="0"/>
          <w:marTop w:val="0"/>
          <w:marBottom w:val="0"/>
          <w:divBdr>
            <w:top w:val="none" w:sz="0" w:space="0" w:color="auto"/>
            <w:left w:val="none" w:sz="0" w:space="0" w:color="auto"/>
            <w:bottom w:val="none" w:sz="0" w:space="0" w:color="auto"/>
            <w:right w:val="none" w:sz="0" w:space="0" w:color="auto"/>
          </w:divBdr>
        </w:div>
        <w:div w:id="1216351713">
          <w:marLeft w:val="0"/>
          <w:marRight w:val="0"/>
          <w:marTop w:val="0"/>
          <w:marBottom w:val="0"/>
          <w:divBdr>
            <w:top w:val="none" w:sz="0" w:space="0" w:color="auto"/>
            <w:left w:val="none" w:sz="0" w:space="0" w:color="auto"/>
            <w:bottom w:val="none" w:sz="0" w:space="0" w:color="auto"/>
            <w:right w:val="none" w:sz="0" w:space="0" w:color="auto"/>
          </w:divBdr>
        </w:div>
        <w:div w:id="1845781851">
          <w:marLeft w:val="0"/>
          <w:marRight w:val="0"/>
          <w:marTop w:val="0"/>
          <w:marBottom w:val="0"/>
          <w:divBdr>
            <w:top w:val="none" w:sz="0" w:space="0" w:color="auto"/>
            <w:left w:val="none" w:sz="0" w:space="0" w:color="auto"/>
            <w:bottom w:val="none" w:sz="0" w:space="0" w:color="auto"/>
            <w:right w:val="none" w:sz="0" w:space="0" w:color="auto"/>
          </w:divBdr>
        </w:div>
        <w:div w:id="119693911">
          <w:marLeft w:val="0"/>
          <w:marRight w:val="0"/>
          <w:marTop w:val="0"/>
          <w:marBottom w:val="0"/>
          <w:divBdr>
            <w:top w:val="none" w:sz="0" w:space="0" w:color="auto"/>
            <w:left w:val="none" w:sz="0" w:space="0" w:color="auto"/>
            <w:bottom w:val="none" w:sz="0" w:space="0" w:color="auto"/>
            <w:right w:val="none" w:sz="0" w:space="0" w:color="auto"/>
          </w:divBdr>
        </w:div>
        <w:div w:id="970597226">
          <w:marLeft w:val="0"/>
          <w:marRight w:val="0"/>
          <w:marTop w:val="0"/>
          <w:marBottom w:val="0"/>
          <w:divBdr>
            <w:top w:val="none" w:sz="0" w:space="0" w:color="auto"/>
            <w:left w:val="none" w:sz="0" w:space="0" w:color="auto"/>
            <w:bottom w:val="none" w:sz="0" w:space="0" w:color="auto"/>
            <w:right w:val="none" w:sz="0" w:space="0" w:color="auto"/>
          </w:divBdr>
        </w:div>
        <w:div w:id="418406433">
          <w:marLeft w:val="0"/>
          <w:marRight w:val="0"/>
          <w:marTop w:val="0"/>
          <w:marBottom w:val="0"/>
          <w:divBdr>
            <w:top w:val="none" w:sz="0" w:space="0" w:color="auto"/>
            <w:left w:val="none" w:sz="0" w:space="0" w:color="auto"/>
            <w:bottom w:val="none" w:sz="0" w:space="0" w:color="auto"/>
            <w:right w:val="none" w:sz="0" w:space="0" w:color="auto"/>
          </w:divBdr>
        </w:div>
        <w:div w:id="2080859860">
          <w:marLeft w:val="0"/>
          <w:marRight w:val="0"/>
          <w:marTop w:val="0"/>
          <w:marBottom w:val="0"/>
          <w:divBdr>
            <w:top w:val="none" w:sz="0" w:space="0" w:color="auto"/>
            <w:left w:val="none" w:sz="0" w:space="0" w:color="auto"/>
            <w:bottom w:val="none" w:sz="0" w:space="0" w:color="auto"/>
            <w:right w:val="none" w:sz="0" w:space="0" w:color="auto"/>
          </w:divBdr>
        </w:div>
        <w:div w:id="126246581">
          <w:marLeft w:val="0"/>
          <w:marRight w:val="0"/>
          <w:marTop w:val="0"/>
          <w:marBottom w:val="0"/>
          <w:divBdr>
            <w:top w:val="none" w:sz="0" w:space="0" w:color="auto"/>
            <w:left w:val="none" w:sz="0" w:space="0" w:color="auto"/>
            <w:bottom w:val="none" w:sz="0" w:space="0" w:color="auto"/>
            <w:right w:val="none" w:sz="0" w:space="0" w:color="auto"/>
          </w:divBdr>
        </w:div>
        <w:div w:id="1902524182">
          <w:marLeft w:val="0"/>
          <w:marRight w:val="0"/>
          <w:marTop w:val="0"/>
          <w:marBottom w:val="0"/>
          <w:divBdr>
            <w:top w:val="none" w:sz="0" w:space="0" w:color="auto"/>
            <w:left w:val="none" w:sz="0" w:space="0" w:color="auto"/>
            <w:bottom w:val="none" w:sz="0" w:space="0" w:color="auto"/>
            <w:right w:val="none" w:sz="0" w:space="0" w:color="auto"/>
          </w:divBdr>
        </w:div>
        <w:div w:id="1603806272">
          <w:marLeft w:val="0"/>
          <w:marRight w:val="0"/>
          <w:marTop w:val="0"/>
          <w:marBottom w:val="0"/>
          <w:divBdr>
            <w:top w:val="none" w:sz="0" w:space="0" w:color="auto"/>
            <w:left w:val="none" w:sz="0" w:space="0" w:color="auto"/>
            <w:bottom w:val="none" w:sz="0" w:space="0" w:color="auto"/>
            <w:right w:val="none" w:sz="0" w:space="0" w:color="auto"/>
          </w:divBdr>
        </w:div>
        <w:div w:id="1326395117">
          <w:marLeft w:val="0"/>
          <w:marRight w:val="0"/>
          <w:marTop w:val="0"/>
          <w:marBottom w:val="0"/>
          <w:divBdr>
            <w:top w:val="none" w:sz="0" w:space="0" w:color="auto"/>
            <w:left w:val="none" w:sz="0" w:space="0" w:color="auto"/>
            <w:bottom w:val="none" w:sz="0" w:space="0" w:color="auto"/>
            <w:right w:val="none" w:sz="0" w:space="0" w:color="auto"/>
          </w:divBdr>
        </w:div>
        <w:div w:id="1060131173">
          <w:marLeft w:val="0"/>
          <w:marRight w:val="0"/>
          <w:marTop w:val="0"/>
          <w:marBottom w:val="0"/>
          <w:divBdr>
            <w:top w:val="none" w:sz="0" w:space="0" w:color="auto"/>
            <w:left w:val="none" w:sz="0" w:space="0" w:color="auto"/>
            <w:bottom w:val="none" w:sz="0" w:space="0" w:color="auto"/>
            <w:right w:val="none" w:sz="0" w:space="0" w:color="auto"/>
          </w:divBdr>
        </w:div>
        <w:div w:id="963579072">
          <w:marLeft w:val="0"/>
          <w:marRight w:val="0"/>
          <w:marTop w:val="0"/>
          <w:marBottom w:val="0"/>
          <w:divBdr>
            <w:top w:val="none" w:sz="0" w:space="0" w:color="auto"/>
            <w:left w:val="none" w:sz="0" w:space="0" w:color="auto"/>
            <w:bottom w:val="none" w:sz="0" w:space="0" w:color="auto"/>
            <w:right w:val="none" w:sz="0" w:space="0" w:color="auto"/>
          </w:divBdr>
        </w:div>
        <w:div w:id="671180365">
          <w:marLeft w:val="0"/>
          <w:marRight w:val="0"/>
          <w:marTop w:val="0"/>
          <w:marBottom w:val="0"/>
          <w:divBdr>
            <w:top w:val="none" w:sz="0" w:space="0" w:color="auto"/>
            <w:left w:val="none" w:sz="0" w:space="0" w:color="auto"/>
            <w:bottom w:val="none" w:sz="0" w:space="0" w:color="auto"/>
            <w:right w:val="none" w:sz="0" w:space="0" w:color="auto"/>
          </w:divBdr>
        </w:div>
        <w:div w:id="1346520616">
          <w:marLeft w:val="0"/>
          <w:marRight w:val="0"/>
          <w:marTop w:val="0"/>
          <w:marBottom w:val="0"/>
          <w:divBdr>
            <w:top w:val="none" w:sz="0" w:space="0" w:color="auto"/>
            <w:left w:val="none" w:sz="0" w:space="0" w:color="auto"/>
            <w:bottom w:val="none" w:sz="0" w:space="0" w:color="auto"/>
            <w:right w:val="none" w:sz="0" w:space="0" w:color="auto"/>
          </w:divBdr>
        </w:div>
        <w:div w:id="2135367868">
          <w:marLeft w:val="0"/>
          <w:marRight w:val="0"/>
          <w:marTop w:val="0"/>
          <w:marBottom w:val="0"/>
          <w:divBdr>
            <w:top w:val="none" w:sz="0" w:space="0" w:color="auto"/>
            <w:left w:val="none" w:sz="0" w:space="0" w:color="auto"/>
            <w:bottom w:val="none" w:sz="0" w:space="0" w:color="auto"/>
            <w:right w:val="none" w:sz="0" w:space="0" w:color="auto"/>
          </w:divBdr>
        </w:div>
        <w:div w:id="1733429252">
          <w:marLeft w:val="0"/>
          <w:marRight w:val="0"/>
          <w:marTop w:val="0"/>
          <w:marBottom w:val="0"/>
          <w:divBdr>
            <w:top w:val="none" w:sz="0" w:space="0" w:color="auto"/>
            <w:left w:val="none" w:sz="0" w:space="0" w:color="auto"/>
            <w:bottom w:val="none" w:sz="0" w:space="0" w:color="auto"/>
            <w:right w:val="none" w:sz="0" w:space="0" w:color="auto"/>
          </w:divBdr>
        </w:div>
        <w:div w:id="264194841">
          <w:marLeft w:val="0"/>
          <w:marRight w:val="0"/>
          <w:marTop w:val="0"/>
          <w:marBottom w:val="0"/>
          <w:divBdr>
            <w:top w:val="none" w:sz="0" w:space="0" w:color="auto"/>
            <w:left w:val="none" w:sz="0" w:space="0" w:color="auto"/>
            <w:bottom w:val="none" w:sz="0" w:space="0" w:color="auto"/>
            <w:right w:val="none" w:sz="0" w:space="0" w:color="auto"/>
          </w:divBdr>
        </w:div>
        <w:div w:id="182983192">
          <w:marLeft w:val="0"/>
          <w:marRight w:val="0"/>
          <w:marTop w:val="0"/>
          <w:marBottom w:val="0"/>
          <w:divBdr>
            <w:top w:val="none" w:sz="0" w:space="0" w:color="auto"/>
            <w:left w:val="none" w:sz="0" w:space="0" w:color="auto"/>
            <w:bottom w:val="none" w:sz="0" w:space="0" w:color="auto"/>
            <w:right w:val="none" w:sz="0" w:space="0" w:color="auto"/>
          </w:divBdr>
        </w:div>
        <w:div w:id="359360264">
          <w:marLeft w:val="0"/>
          <w:marRight w:val="0"/>
          <w:marTop w:val="0"/>
          <w:marBottom w:val="0"/>
          <w:divBdr>
            <w:top w:val="none" w:sz="0" w:space="0" w:color="auto"/>
            <w:left w:val="none" w:sz="0" w:space="0" w:color="auto"/>
            <w:bottom w:val="none" w:sz="0" w:space="0" w:color="auto"/>
            <w:right w:val="none" w:sz="0" w:space="0" w:color="auto"/>
          </w:divBdr>
        </w:div>
        <w:div w:id="855579870">
          <w:marLeft w:val="0"/>
          <w:marRight w:val="0"/>
          <w:marTop w:val="0"/>
          <w:marBottom w:val="0"/>
          <w:divBdr>
            <w:top w:val="none" w:sz="0" w:space="0" w:color="auto"/>
            <w:left w:val="none" w:sz="0" w:space="0" w:color="auto"/>
            <w:bottom w:val="none" w:sz="0" w:space="0" w:color="auto"/>
            <w:right w:val="none" w:sz="0" w:space="0" w:color="auto"/>
          </w:divBdr>
        </w:div>
        <w:div w:id="2014868154">
          <w:marLeft w:val="0"/>
          <w:marRight w:val="0"/>
          <w:marTop w:val="0"/>
          <w:marBottom w:val="0"/>
          <w:divBdr>
            <w:top w:val="none" w:sz="0" w:space="0" w:color="auto"/>
            <w:left w:val="none" w:sz="0" w:space="0" w:color="auto"/>
            <w:bottom w:val="none" w:sz="0" w:space="0" w:color="auto"/>
            <w:right w:val="none" w:sz="0" w:space="0" w:color="auto"/>
          </w:divBdr>
        </w:div>
        <w:div w:id="107358661">
          <w:marLeft w:val="0"/>
          <w:marRight w:val="0"/>
          <w:marTop w:val="0"/>
          <w:marBottom w:val="0"/>
          <w:divBdr>
            <w:top w:val="none" w:sz="0" w:space="0" w:color="auto"/>
            <w:left w:val="none" w:sz="0" w:space="0" w:color="auto"/>
            <w:bottom w:val="none" w:sz="0" w:space="0" w:color="auto"/>
            <w:right w:val="none" w:sz="0" w:space="0" w:color="auto"/>
          </w:divBdr>
        </w:div>
        <w:div w:id="8678677">
          <w:marLeft w:val="0"/>
          <w:marRight w:val="0"/>
          <w:marTop w:val="0"/>
          <w:marBottom w:val="0"/>
          <w:divBdr>
            <w:top w:val="none" w:sz="0" w:space="0" w:color="auto"/>
            <w:left w:val="none" w:sz="0" w:space="0" w:color="auto"/>
            <w:bottom w:val="none" w:sz="0" w:space="0" w:color="auto"/>
            <w:right w:val="none" w:sz="0" w:space="0" w:color="auto"/>
          </w:divBdr>
        </w:div>
        <w:div w:id="1784031334">
          <w:marLeft w:val="0"/>
          <w:marRight w:val="0"/>
          <w:marTop w:val="0"/>
          <w:marBottom w:val="0"/>
          <w:divBdr>
            <w:top w:val="none" w:sz="0" w:space="0" w:color="auto"/>
            <w:left w:val="none" w:sz="0" w:space="0" w:color="auto"/>
            <w:bottom w:val="none" w:sz="0" w:space="0" w:color="auto"/>
            <w:right w:val="none" w:sz="0" w:space="0" w:color="auto"/>
          </w:divBdr>
        </w:div>
        <w:div w:id="1868059805">
          <w:marLeft w:val="0"/>
          <w:marRight w:val="0"/>
          <w:marTop w:val="0"/>
          <w:marBottom w:val="0"/>
          <w:divBdr>
            <w:top w:val="none" w:sz="0" w:space="0" w:color="auto"/>
            <w:left w:val="none" w:sz="0" w:space="0" w:color="auto"/>
            <w:bottom w:val="none" w:sz="0" w:space="0" w:color="auto"/>
            <w:right w:val="none" w:sz="0" w:space="0" w:color="auto"/>
          </w:divBdr>
        </w:div>
        <w:div w:id="433987815">
          <w:marLeft w:val="0"/>
          <w:marRight w:val="0"/>
          <w:marTop w:val="0"/>
          <w:marBottom w:val="0"/>
          <w:divBdr>
            <w:top w:val="none" w:sz="0" w:space="0" w:color="auto"/>
            <w:left w:val="none" w:sz="0" w:space="0" w:color="auto"/>
            <w:bottom w:val="none" w:sz="0" w:space="0" w:color="auto"/>
            <w:right w:val="none" w:sz="0" w:space="0" w:color="auto"/>
          </w:divBdr>
        </w:div>
        <w:div w:id="1194995953">
          <w:marLeft w:val="0"/>
          <w:marRight w:val="0"/>
          <w:marTop w:val="0"/>
          <w:marBottom w:val="0"/>
          <w:divBdr>
            <w:top w:val="none" w:sz="0" w:space="0" w:color="auto"/>
            <w:left w:val="none" w:sz="0" w:space="0" w:color="auto"/>
            <w:bottom w:val="none" w:sz="0" w:space="0" w:color="auto"/>
            <w:right w:val="none" w:sz="0" w:space="0" w:color="auto"/>
          </w:divBdr>
        </w:div>
        <w:div w:id="470056017">
          <w:marLeft w:val="0"/>
          <w:marRight w:val="0"/>
          <w:marTop w:val="0"/>
          <w:marBottom w:val="0"/>
          <w:divBdr>
            <w:top w:val="none" w:sz="0" w:space="0" w:color="auto"/>
            <w:left w:val="none" w:sz="0" w:space="0" w:color="auto"/>
            <w:bottom w:val="none" w:sz="0" w:space="0" w:color="auto"/>
            <w:right w:val="none" w:sz="0" w:space="0" w:color="auto"/>
          </w:divBdr>
        </w:div>
        <w:div w:id="1261403362">
          <w:marLeft w:val="0"/>
          <w:marRight w:val="0"/>
          <w:marTop w:val="0"/>
          <w:marBottom w:val="0"/>
          <w:divBdr>
            <w:top w:val="none" w:sz="0" w:space="0" w:color="auto"/>
            <w:left w:val="none" w:sz="0" w:space="0" w:color="auto"/>
            <w:bottom w:val="none" w:sz="0" w:space="0" w:color="auto"/>
            <w:right w:val="none" w:sz="0" w:space="0" w:color="auto"/>
          </w:divBdr>
        </w:div>
        <w:div w:id="336881029">
          <w:marLeft w:val="0"/>
          <w:marRight w:val="0"/>
          <w:marTop w:val="0"/>
          <w:marBottom w:val="0"/>
          <w:divBdr>
            <w:top w:val="none" w:sz="0" w:space="0" w:color="auto"/>
            <w:left w:val="none" w:sz="0" w:space="0" w:color="auto"/>
            <w:bottom w:val="none" w:sz="0" w:space="0" w:color="auto"/>
            <w:right w:val="none" w:sz="0" w:space="0" w:color="auto"/>
          </w:divBdr>
        </w:div>
        <w:div w:id="1388262800">
          <w:marLeft w:val="0"/>
          <w:marRight w:val="0"/>
          <w:marTop w:val="0"/>
          <w:marBottom w:val="0"/>
          <w:divBdr>
            <w:top w:val="none" w:sz="0" w:space="0" w:color="auto"/>
            <w:left w:val="none" w:sz="0" w:space="0" w:color="auto"/>
            <w:bottom w:val="none" w:sz="0" w:space="0" w:color="auto"/>
            <w:right w:val="none" w:sz="0" w:space="0" w:color="auto"/>
          </w:divBdr>
        </w:div>
        <w:div w:id="1621840605">
          <w:marLeft w:val="0"/>
          <w:marRight w:val="0"/>
          <w:marTop w:val="0"/>
          <w:marBottom w:val="0"/>
          <w:divBdr>
            <w:top w:val="none" w:sz="0" w:space="0" w:color="auto"/>
            <w:left w:val="none" w:sz="0" w:space="0" w:color="auto"/>
            <w:bottom w:val="none" w:sz="0" w:space="0" w:color="auto"/>
            <w:right w:val="none" w:sz="0" w:space="0" w:color="auto"/>
          </w:divBdr>
        </w:div>
        <w:div w:id="76244278">
          <w:marLeft w:val="0"/>
          <w:marRight w:val="0"/>
          <w:marTop w:val="0"/>
          <w:marBottom w:val="0"/>
          <w:divBdr>
            <w:top w:val="none" w:sz="0" w:space="0" w:color="auto"/>
            <w:left w:val="none" w:sz="0" w:space="0" w:color="auto"/>
            <w:bottom w:val="none" w:sz="0" w:space="0" w:color="auto"/>
            <w:right w:val="none" w:sz="0" w:space="0" w:color="auto"/>
          </w:divBdr>
        </w:div>
        <w:div w:id="1562983921">
          <w:marLeft w:val="0"/>
          <w:marRight w:val="0"/>
          <w:marTop w:val="0"/>
          <w:marBottom w:val="0"/>
          <w:divBdr>
            <w:top w:val="none" w:sz="0" w:space="0" w:color="auto"/>
            <w:left w:val="none" w:sz="0" w:space="0" w:color="auto"/>
            <w:bottom w:val="none" w:sz="0" w:space="0" w:color="auto"/>
            <w:right w:val="none" w:sz="0" w:space="0" w:color="auto"/>
          </w:divBdr>
        </w:div>
        <w:div w:id="1709333919">
          <w:marLeft w:val="0"/>
          <w:marRight w:val="0"/>
          <w:marTop w:val="0"/>
          <w:marBottom w:val="0"/>
          <w:divBdr>
            <w:top w:val="none" w:sz="0" w:space="0" w:color="auto"/>
            <w:left w:val="none" w:sz="0" w:space="0" w:color="auto"/>
            <w:bottom w:val="none" w:sz="0" w:space="0" w:color="auto"/>
            <w:right w:val="none" w:sz="0" w:space="0" w:color="auto"/>
          </w:divBdr>
        </w:div>
        <w:div w:id="763496131">
          <w:marLeft w:val="0"/>
          <w:marRight w:val="0"/>
          <w:marTop w:val="0"/>
          <w:marBottom w:val="0"/>
          <w:divBdr>
            <w:top w:val="none" w:sz="0" w:space="0" w:color="auto"/>
            <w:left w:val="none" w:sz="0" w:space="0" w:color="auto"/>
            <w:bottom w:val="none" w:sz="0" w:space="0" w:color="auto"/>
            <w:right w:val="none" w:sz="0" w:space="0" w:color="auto"/>
          </w:divBdr>
        </w:div>
        <w:div w:id="1926186985">
          <w:marLeft w:val="0"/>
          <w:marRight w:val="0"/>
          <w:marTop w:val="0"/>
          <w:marBottom w:val="0"/>
          <w:divBdr>
            <w:top w:val="none" w:sz="0" w:space="0" w:color="auto"/>
            <w:left w:val="none" w:sz="0" w:space="0" w:color="auto"/>
            <w:bottom w:val="none" w:sz="0" w:space="0" w:color="auto"/>
            <w:right w:val="none" w:sz="0" w:space="0" w:color="auto"/>
          </w:divBdr>
        </w:div>
        <w:div w:id="1695887214">
          <w:marLeft w:val="0"/>
          <w:marRight w:val="0"/>
          <w:marTop w:val="0"/>
          <w:marBottom w:val="0"/>
          <w:divBdr>
            <w:top w:val="none" w:sz="0" w:space="0" w:color="auto"/>
            <w:left w:val="none" w:sz="0" w:space="0" w:color="auto"/>
            <w:bottom w:val="none" w:sz="0" w:space="0" w:color="auto"/>
            <w:right w:val="none" w:sz="0" w:space="0" w:color="auto"/>
          </w:divBdr>
        </w:div>
        <w:div w:id="778912671">
          <w:marLeft w:val="0"/>
          <w:marRight w:val="0"/>
          <w:marTop w:val="0"/>
          <w:marBottom w:val="0"/>
          <w:divBdr>
            <w:top w:val="none" w:sz="0" w:space="0" w:color="auto"/>
            <w:left w:val="none" w:sz="0" w:space="0" w:color="auto"/>
            <w:bottom w:val="none" w:sz="0" w:space="0" w:color="auto"/>
            <w:right w:val="none" w:sz="0" w:space="0" w:color="auto"/>
          </w:divBdr>
        </w:div>
        <w:div w:id="1129200401">
          <w:marLeft w:val="0"/>
          <w:marRight w:val="0"/>
          <w:marTop w:val="0"/>
          <w:marBottom w:val="0"/>
          <w:divBdr>
            <w:top w:val="none" w:sz="0" w:space="0" w:color="auto"/>
            <w:left w:val="none" w:sz="0" w:space="0" w:color="auto"/>
            <w:bottom w:val="none" w:sz="0" w:space="0" w:color="auto"/>
            <w:right w:val="none" w:sz="0" w:space="0" w:color="auto"/>
          </w:divBdr>
        </w:div>
        <w:div w:id="592664497">
          <w:marLeft w:val="0"/>
          <w:marRight w:val="0"/>
          <w:marTop w:val="0"/>
          <w:marBottom w:val="0"/>
          <w:divBdr>
            <w:top w:val="none" w:sz="0" w:space="0" w:color="auto"/>
            <w:left w:val="none" w:sz="0" w:space="0" w:color="auto"/>
            <w:bottom w:val="none" w:sz="0" w:space="0" w:color="auto"/>
            <w:right w:val="none" w:sz="0" w:space="0" w:color="auto"/>
          </w:divBdr>
        </w:div>
        <w:div w:id="937717856">
          <w:marLeft w:val="0"/>
          <w:marRight w:val="0"/>
          <w:marTop w:val="0"/>
          <w:marBottom w:val="0"/>
          <w:divBdr>
            <w:top w:val="none" w:sz="0" w:space="0" w:color="auto"/>
            <w:left w:val="none" w:sz="0" w:space="0" w:color="auto"/>
            <w:bottom w:val="none" w:sz="0" w:space="0" w:color="auto"/>
            <w:right w:val="none" w:sz="0" w:space="0" w:color="auto"/>
          </w:divBdr>
        </w:div>
        <w:div w:id="1293436915">
          <w:marLeft w:val="0"/>
          <w:marRight w:val="0"/>
          <w:marTop w:val="0"/>
          <w:marBottom w:val="0"/>
          <w:divBdr>
            <w:top w:val="none" w:sz="0" w:space="0" w:color="auto"/>
            <w:left w:val="none" w:sz="0" w:space="0" w:color="auto"/>
            <w:bottom w:val="none" w:sz="0" w:space="0" w:color="auto"/>
            <w:right w:val="none" w:sz="0" w:space="0" w:color="auto"/>
          </w:divBdr>
        </w:div>
        <w:div w:id="1137648975">
          <w:marLeft w:val="0"/>
          <w:marRight w:val="0"/>
          <w:marTop w:val="0"/>
          <w:marBottom w:val="0"/>
          <w:divBdr>
            <w:top w:val="none" w:sz="0" w:space="0" w:color="auto"/>
            <w:left w:val="none" w:sz="0" w:space="0" w:color="auto"/>
            <w:bottom w:val="none" w:sz="0" w:space="0" w:color="auto"/>
            <w:right w:val="none" w:sz="0" w:space="0" w:color="auto"/>
          </w:divBdr>
        </w:div>
        <w:div w:id="1322470170">
          <w:marLeft w:val="0"/>
          <w:marRight w:val="0"/>
          <w:marTop w:val="0"/>
          <w:marBottom w:val="0"/>
          <w:divBdr>
            <w:top w:val="none" w:sz="0" w:space="0" w:color="auto"/>
            <w:left w:val="none" w:sz="0" w:space="0" w:color="auto"/>
            <w:bottom w:val="none" w:sz="0" w:space="0" w:color="auto"/>
            <w:right w:val="none" w:sz="0" w:space="0" w:color="auto"/>
          </w:divBdr>
        </w:div>
        <w:div w:id="1140922600">
          <w:marLeft w:val="0"/>
          <w:marRight w:val="0"/>
          <w:marTop w:val="0"/>
          <w:marBottom w:val="0"/>
          <w:divBdr>
            <w:top w:val="none" w:sz="0" w:space="0" w:color="auto"/>
            <w:left w:val="none" w:sz="0" w:space="0" w:color="auto"/>
            <w:bottom w:val="none" w:sz="0" w:space="0" w:color="auto"/>
            <w:right w:val="none" w:sz="0" w:space="0" w:color="auto"/>
          </w:divBdr>
        </w:div>
        <w:div w:id="290089008">
          <w:marLeft w:val="0"/>
          <w:marRight w:val="0"/>
          <w:marTop w:val="0"/>
          <w:marBottom w:val="0"/>
          <w:divBdr>
            <w:top w:val="none" w:sz="0" w:space="0" w:color="auto"/>
            <w:left w:val="none" w:sz="0" w:space="0" w:color="auto"/>
            <w:bottom w:val="none" w:sz="0" w:space="0" w:color="auto"/>
            <w:right w:val="none" w:sz="0" w:space="0" w:color="auto"/>
          </w:divBdr>
        </w:div>
        <w:div w:id="785350237">
          <w:marLeft w:val="0"/>
          <w:marRight w:val="0"/>
          <w:marTop w:val="0"/>
          <w:marBottom w:val="0"/>
          <w:divBdr>
            <w:top w:val="none" w:sz="0" w:space="0" w:color="auto"/>
            <w:left w:val="none" w:sz="0" w:space="0" w:color="auto"/>
            <w:bottom w:val="none" w:sz="0" w:space="0" w:color="auto"/>
            <w:right w:val="none" w:sz="0" w:space="0" w:color="auto"/>
          </w:divBdr>
        </w:div>
        <w:div w:id="1469860110">
          <w:marLeft w:val="0"/>
          <w:marRight w:val="0"/>
          <w:marTop w:val="0"/>
          <w:marBottom w:val="0"/>
          <w:divBdr>
            <w:top w:val="none" w:sz="0" w:space="0" w:color="auto"/>
            <w:left w:val="none" w:sz="0" w:space="0" w:color="auto"/>
            <w:bottom w:val="none" w:sz="0" w:space="0" w:color="auto"/>
            <w:right w:val="none" w:sz="0" w:space="0" w:color="auto"/>
          </w:divBdr>
        </w:div>
        <w:div w:id="1182233574">
          <w:marLeft w:val="0"/>
          <w:marRight w:val="0"/>
          <w:marTop w:val="0"/>
          <w:marBottom w:val="0"/>
          <w:divBdr>
            <w:top w:val="none" w:sz="0" w:space="0" w:color="auto"/>
            <w:left w:val="none" w:sz="0" w:space="0" w:color="auto"/>
            <w:bottom w:val="none" w:sz="0" w:space="0" w:color="auto"/>
            <w:right w:val="none" w:sz="0" w:space="0" w:color="auto"/>
          </w:divBdr>
        </w:div>
        <w:div w:id="1612204535">
          <w:marLeft w:val="0"/>
          <w:marRight w:val="0"/>
          <w:marTop w:val="0"/>
          <w:marBottom w:val="0"/>
          <w:divBdr>
            <w:top w:val="none" w:sz="0" w:space="0" w:color="auto"/>
            <w:left w:val="none" w:sz="0" w:space="0" w:color="auto"/>
            <w:bottom w:val="none" w:sz="0" w:space="0" w:color="auto"/>
            <w:right w:val="none" w:sz="0" w:space="0" w:color="auto"/>
          </w:divBdr>
        </w:div>
        <w:div w:id="388840672">
          <w:marLeft w:val="0"/>
          <w:marRight w:val="0"/>
          <w:marTop w:val="0"/>
          <w:marBottom w:val="0"/>
          <w:divBdr>
            <w:top w:val="none" w:sz="0" w:space="0" w:color="auto"/>
            <w:left w:val="none" w:sz="0" w:space="0" w:color="auto"/>
            <w:bottom w:val="none" w:sz="0" w:space="0" w:color="auto"/>
            <w:right w:val="none" w:sz="0" w:space="0" w:color="auto"/>
          </w:divBdr>
        </w:div>
        <w:div w:id="2112622601">
          <w:marLeft w:val="0"/>
          <w:marRight w:val="0"/>
          <w:marTop w:val="0"/>
          <w:marBottom w:val="0"/>
          <w:divBdr>
            <w:top w:val="none" w:sz="0" w:space="0" w:color="auto"/>
            <w:left w:val="none" w:sz="0" w:space="0" w:color="auto"/>
            <w:bottom w:val="none" w:sz="0" w:space="0" w:color="auto"/>
            <w:right w:val="none" w:sz="0" w:space="0" w:color="auto"/>
          </w:divBdr>
        </w:div>
      </w:divsChild>
    </w:div>
    <w:div w:id="1171989320">
      <w:bodyDiv w:val="1"/>
      <w:marLeft w:val="0"/>
      <w:marRight w:val="0"/>
      <w:marTop w:val="0"/>
      <w:marBottom w:val="0"/>
      <w:divBdr>
        <w:top w:val="none" w:sz="0" w:space="0" w:color="auto"/>
        <w:left w:val="none" w:sz="0" w:space="0" w:color="auto"/>
        <w:bottom w:val="none" w:sz="0" w:space="0" w:color="auto"/>
        <w:right w:val="none" w:sz="0" w:space="0" w:color="auto"/>
      </w:divBdr>
    </w:div>
    <w:div w:id="1212764242">
      <w:bodyDiv w:val="1"/>
      <w:marLeft w:val="0"/>
      <w:marRight w:val="0"/>
      <w:marTop w:val="0"/>
      <w:marBottom w:val="0"/>
      <w:divBdr>
        <w:top w:val="none" w:sz="0" w:space="0" w:color="auto"/>
        <w:left w:val="none" w:sz="0" w:space="0" w:color="auto"/>
        <w:bottom w:val="none" w:sz="0" w:space="0" w:color="auto"/>
        <w:right w:val="none" w:sz="0" w:space="0" w:color="auto"/>
      </w:divBdr>
    </w:div>
    <w:div w:id="1312444255">
      <w:bodyDiv w:val="1"/>
      <w:marLeft w:val="0"/>
      <w:marRight w:val="0"/>
      <w:marTop w:val="0"/>
      <w:marBottom w:val="0"/>
      <w:divBdr>
        <w:top w:val="none" w:sz="0" w:space="0" w:color="auto"/>
        <w:left w:val="none" w:sz="0" w:space="0" w:color="auto"/>
        <w:bottom w:val="none" w:sz="0" w:space="0" w:color="auto"/>
        <w:right w:val="none" w:sz="0" w:space="0" w:color="auto"/>
      </w:divBdr>
    </w:div>
    <w:div w:id="1353844558">
      <w:bodyDiv w:val="1"/>
      <w:marLeft w:val="0"/>
      <w:marRight w:val="0"/>
      <w:marTop w:val="0"/>
      <w:marBottom w:val="0"/>
      <w:divBdr>
        <w:top w:val="none" w:sz="0" w:space="0" w:color="auto"/>
        <w:left w:val="none" w:sz="0" w:space="0" w:color="auto"/>
        <w:bottom w:val="none" w:sz="0" w:space="0" w:color="auto"/>
        <w:right w:val="none" w:sz="0" w:space="0" w:color="auto"/>
      </w:divBdr>
      <w:divsChild>
        <w:div w:id="2068675768">
          <w:marLeft w:val="0"/>
          <w:marRight w:val="0"/>
          <w:marTop w:val="0"/>
          <w:marBottom w:val="0"/>
          <w:divBdr>
            <w:top w:val="none" w:sz="0" w:space="0" w:color="auto"/>
            <w:left w:val="none" w:sz="0" w:space="0" w:color="auto"/>
            <w:bottom w:val="none" w:sz="0" w:space="0" w:color="auto"/>
            <w:right w:val="none" w:sz="0" w:space="0" w:color="auto"/>
          </w:divBdr>
        </w:div>
        <w:div w:id="1391032494">
          <w:marLeft w:val="0"/>
          <w:marRight w:val="0"/>
          <w:marTop w:val="0"/>
          <w:marBottom w:val="0"/>
          <w:divBdr>
            <w:top w:val="none" w:sz="0" w:space="0" w:color="auto"/>
            <w:left w:val="none" w:sz="0" w:space="0" w:color="auto"/>
            <w:bottom w:val="none" w:sz="0" w:space="0" w:color="auto"/>
            <w:right w:val="none" w:sz="0" w:space="0" w:color="auto"/>
          </w:divBdr>
        </w:div>
        <w:div w:id="1175657130">
          <w:marLeft w:val="0"/>
          <w:marRight w:val="0"/>
          <w:marTop w:val="0"/>
          <w:marBottom w:val="0"/>
          <w:divBdr>
            <w:top w:val="none" w:sz="0" w:space="0" w:color="auto"/>
            <w:left w:val="none" w:sz="0" w:space="0" w:color="auto"/>
            <w:bottom w:val="none" w:sz="0" w:space="0" w:color="auto"/>
            <w:right w:val="none" w:sz="0" w:space="0" w:color="auto"/>
          </w:divBdr>
        </w:div>
        <w:div w:id="1961911039">
          <w:marLeft w:val="0"/>
          <w:marRight w:val="0"/>
          <w:marTop w:val="0"/>
          <w:marBottom w:val="0"/>
          <w:divBdr>
            <w:top w:val="none" w:sz="0" w:space="0" w:color="auto"/>
            <w:left w:val="none" w:sz="0" w:space="0" w:color="auto"/>
            <w:bottom w:val="none" w:sz="0" w:space="0" w:color="auto"/>
            <w:right w:val="none" w:sz="0" w:space="0" w:color="auto"/>
          </w:divBdr>
        </w:div>
        <w:div w:id="2065827681">
          <w:marLeft w:val="0"/>
          <w:marRight w:val="0"/>
          <w:marTop w:val="0"/>
          <w:marBottom w:val="0"/>
          <w:divBdr>
            <w:top w:val="none" w:sz="0" w:space="0" w:color="auto"/>
            <w:left w:val="none" w:sz="0" w:space="0" w:color="auto"/>
            <w:bottom w:val="none" w:sz="0" w:space="0" w:color="auto"/>
            <w:right w:val="none" w:sz="0" w:space="0" w:color="auto"/>
          </w:divBdr>
        </w:div>
        <w:div w:id="383918074">
          <w:marLeft w:val="0"/>
          <w:marRight w:val="0"/>
          <w:marTop w:val="0"/>
          <w:marBottom w:val="0"/>
          <w:divBdr>
            <w:top w:val="none" w:sz="0" w:space="0" w:color="auto"/>
            <w:left w:val="none" w:sz="0" w:space="0" w:color="auto"/>
            <w:bottom w:val="none" w:sz="0" w:space="0" w:color="auto"/>
            <w:right w:val="none" w:sz="0" w:space="0" w:color="auto"/>
          </w:divBdr>
        </w:div>
        <w:div w:id="1130980290">
          <w:marLeft w:val="0"/>
          <w:marRight w:val="0"/>
          <w:marTop w:val="0"/>
          <w:marBottom w:val="0"/>
          <w:divBdr>
            <w:top w:val="none" w:sz="0" w:space="0" w:color="auto"/>
            <w:left w:val="none" w:sz="0" w:space="0" w:color="auto"/>
            <w:bottom w:val="none" w:sz="0" w:space="0" w:color="auto"/>
            <w:right w:val="none" w:sz="0" w:space="0" w:color="auto"/>
          </w:divBdr>
        </w:div>
        <w:div w:id="549808446">
          <w:marLeft w:val="0"/>
          <w:marRight w:val="0"/>
          <w:marTop w:val="0"/>
          <w:marBottom w:val="0"/>
          <w:divBdr>
            <w:top w:val="none" w:sz="0" w:space="0" w:color="auto"/>
            <w:left w:val="none" w:sz="0" w:space="0" w:color="auto"/>
            <w:bottom w:val="none" w:sz="0" w:space="0" w:color="auto"/>
            <w:right w:val="none" w:sz="0" w:space="0" w:color="auto"/>
          </w:divBdr>
        </w:div>
        <w:div w:id="462231955">
          <w:marLeft w:val="0"/>
          <w:marRight w:val="0"/>
          <w:marTop w:val="0"/>
          <w:marBottom w:val="0"/>
          <w:divBdr>
            <w:top w:val="none" w:sz="0" w:space="0" w:color="auto"/>
            <w:left w:val="none" w:sz="0" w:space="0" w:color="auto"/>
            <w:bottom w:val="none" w:sz="0" w:space="0" w:color="auto"/>
            <w:right w:val="none" w:sz="0" w:space="0" w:color="auto"/>
          </w:divBdr>
        </w:div>
        <w:div w:id="797646427">
          <w:marLeft w:val="0"/>
          <w:marRight w:val="0"/>
          <w:marTop w:val="0"/>
          <w:marBottom w:val="0"/>
          <w:divBdr>
            <w:top w:val="none" w:sz="0" w:space="0" w:color="auto"/>
            <w:left w:val="none" w:sz="0" w:space="0" w:color="auto"/>
            <w:bottom w:val="none" w:sz="0" w:space="0" w:color="auto"/>
            <w:right w:val="none" w:sz="0" w:space="0" w:color="auto"/>
          </w:divBdr>
        </w:div>
        <w:div w:id="124591834">
          <w:marLeft w:val="0"/>
          <w:marRight w:val="0"/>
          <w:marTop w:val="0"/>
          <w:marBottom w:val="0"/>
          <w:divBdr>
            <w:top w:val="none" w:sz="0" w:space="0" w:color="auto"/>
            <w:left w:val="none" w:sz="0" w:space="0" w:color="auto"/>
            <w:bottom w:val="none" w:sz="0" w:space="0" w:color="auto"/>
            <w:right w:val="none" w:sz="0" w:space="0" w:color="auto"/>
          </w:divBdr>
        </w:div>
        <w:div w:id="428700710">
          <w:marLeft w:val="0"/>
          <w:marRight w:val="0"/>
          <w:marTop w:val="0"/>
          <w:marBottom w:val="0"/>
          <w:divBdr>
            <w:top w:val="none" w:sz="0" w:space="0" w:color="auto"/>
            <w:left w:val="none" w:sz="0" w:space="0" w:color="auto"/>
            <w:bottom w:val="none" w:sz="0" w:space="0" w:color="auto"/>
            <w:right w:val="none" w:sz="0" w:space="0" w:color="auto"/>
          </w:divBdr>
        </w:div>
        <w:div w:id="1833788136">
          <w:marLeft w:val="0"/>
          <w:marRight w:val="0"/>
          <w:marTop w:val="0"/>
          <w:marBottom w:val="0"/>
          <w:divBdr>
            <w:top w:val="none" w:sz="0" w:space="0" w:color="auto"/>
            <w:left w:val="none" w:sz="0" w:space="0" w:color="auto"/>
            <w:bottom w:val="none" w:sz="0" w:space="0" w:color="auto"/>
            <w:right w:val="none" w:sz="0" w:space="0" w:color="auto"/>
          </w:divBdr>
        </w:div>
        <w:div w:id="280377692">
          <w:marLeft w:val="0"/>
          <w:marRight w:val="0"/>
          <w:marTop w:val="0"/>
          <w:marBottom w:val="0"/>
          <w:divBdr>
            <w:top w:val="none" w:sz="0" w:space="0" w:color="auto"/>
            <w:left w:val="none" w:sz="0" w:space="0" w:color="auto"/>
            <w:bottom w:val="none" w:sz="0" w:space="0" w:color="auto"/>
            <w:right w:val="none" w:sz="0" w:space="0" w:color="auto"/>
          </w:divBdr>
        </w:div>
        <w:div w:id="531842561">
          <w:marLeft w:val="0"/>
          <w:marRight w:val="0"/>
          <w:marTop w:val="0"/>
          <w:marBottom w:val="0"/>
          <w:divBdr>
            <w:top w:val="none" w:sz="0" w:space="0" w:color="auto"/>
            <w:left w:val="none" w:sz="0" w:space="0" w:color="auto"/>
            <w:bottom w:val="none" w:sz="0" w:space="0" w:color="auto"/>
            <w:right w:val="none" w:sz="0" w:space="0" w:color="auto"/>
          </w:divBdr>
        </w:div>
        <w:div w:id="914432398">
          <w:marLeft w:val="0"/>
          <w:marRight w:val="0"/>
          <w:marTop w:val="0"/>
          <w:marBottom w:val="0"/>
          <w:divBdr>
            <w:top w:val="none" w:sz="0" w:space="0" w:color="auto"/>
            <w:left w:val="none" w:sz="0" w:space="0" w:color="auto"/>
            <w:bottom w:val="none" w:sz="0" w:space="0" w:color="auto"/>
            <w:right w:val="none" w:sz="0" w:space="0" w:color="auto"/>
          </w:divBdr>
        </w:div>
        <w:div w:id="1313411108">
          <w:marLeft w:val="0"/>
          <w:marRight w:val="0"/>
          <w:marTop w:val="0"/>
          <w:marBottom w:val="0"/>
          <w:divBdr>
            <w:top w:val="none" w:sz="0" w:space="0" w:color="auto"/>
            <w:left w:val="none" w:sz="0" w:space="0" w:color="auto"/>
            <w:bottom w:val="none" w:sz="0" w:space="0" w:color="auto"/>
            <w:right w:val="none" w:sz="0" w:space="0" w:color="auto"/>
          </w:divBdr>
        </w:div>
        <w:div w:id="1111896314">
          <w:marLeft w:val="0"/>
          <w:marRight w:val="0"/>
          <w:marTop w:val="0"/>
          <w:marBottom w:val="0"/>
          <w:divBdr>
            <w:top w:val="none" w:sz="0" w:space="0" w:color="auto"/>
            <w:left w:val="none" w:sz="0" w:space="0" w:color="auto"/>
            <w:bottom w:val="none" w:sz="0" w:space="0" w:color="auto"/>
            <w:right w:val="none" w:sz="0" w:space="0" w:color="auto"/>
          </w:divBdr>
        </w:div>
        <w:div w:id="254172762">
          <w:marLeft w:val="0"/>
          <w:marRight w:val="0"/>
          <w:marTop w:val="0"/>
          <w:marBottom w:val="0"/>
          <w:divBdr>
            <w:top w:val="none" w:sz="0" w:space="0" w:color="auto"/>
            <w:left w:val="none" w:sz="0" w:space="0" w:color="auto"/>
            <w:bottom w:val="none" w:sz="0" w:space="0" w:color="auto"/>
            <w:right w:val="none" w:sz="0" w:space="0" w:color="auto"/>
          </w:divBdr>
        </w:div>
        <w:div w:id="1249971732">
          <w:marLeft w:val="0"/>
          <w:marRight w:val="0"/>
          <w:marTop w:val="0"/>
          <w:marBottom w:val="0"/>
          <w:divBdr>
            <w:top w:val="none" w:sz="0" w:space="0" w:color="auto"/>
            <w:left w:val="none" w:sz="0" w:space="0" w:color="auto"/>
            <w:bottom w:val="none" w:sz="0" w:space="0" w:color="auto"/>
            <w:right w:val="none" w:sz="0" w:space="0" w:color="auto"/>
          </w:divBdr>
        </w:div>
        <w:div w:id="363530381">
          <w:marLeft w:val="0"/>
          <w:marRight w:val="0"/>
          <w:marTop w:val="0"/>
          <w:marBottom w:val="0"/>
          <w:divBdr>
            <w:top w:val="none" w:sz="0" w:space="0" w:color="auto"/>
            <w:left w:val="none" w:sz="0" w:space="0" w:color="auto"/>
            <w:bottom w:val="none" w:sz="0" w:space="0" w:color="auto"/>
            <w:right w:val="none" w:sz="0" w:space="0" w:color="auto"/>
          </w:divBdr>
        </w:div>
        <w:div w:id="355162418">
          <w:marLeft w:val="0"/>
          <w:marRight w:val="0"/>
          <w:marTop w:val="0"/>
          <w:marBottom w:val="0"/>
          <w:divBdr>
            <w:top w:val="none" w:sz="0" w:space="0" w:color="auto"/>
            <w:left w:val="none" w:sz="0" w:space="0" w:color="auto"/>
            <w:bottom w:val="none" w:sz="0" w:space="0" w:color="auto"/>
            <w:right w:val="none" w:sz="0" w:space="0" w:color="auto"/>
          </w:divBdr>
        </w:div>
        <w:div w:id="1899626977">
          <w:marLeft w:val="0"/>
          <w:marRight w:val="0"/>
          <w:marTop w:val="0"/>
          <w:marBottom w:val="0"/>
          <w:divBdr>
            <w:top w:val="none" w:sz="0" w:space="0" w:color="auto"/>
            <w:left w:val="none" w:sz="0" w:space="0" w:color="auto"/>
            <w:bottom w:val="none" w:sz="0" w:space="0" w:color="auto"/>
            <w:right w:val="none" w:sz="0" w:space="0" w:color="auto"/>
          </w:divBdr>
        </w:div>
        <w:div w:id="664548103">
          <w:marLeft w:val="0"/>
          <w:marRight w:val="0"/>
          <w:marTop w:val="0"/>
          <w:marBottom w:val="0"/>
          <w:divBdr>
            <w:top w:val="none" w:sz="0" w:space="0" w:color="auto"/>
            <w:left w:val="none" w:sz="0" w:space="0" w:color="auto"/>
            <w:bottom w:val="none" w:sz="0" w:space="0" w:color="auto"/>
            <w:right w:val="none" w:sz="0" w:space="0" w:color="auto"/>
          </w:divBdr>
        </w:div>
        <w:div w:id="648755968">
          <w:marLeft w:val="0"/>
          <w:marRight w:val="0"/>
          <w:marTop w:val="0"/>
          <w:marBottom w:val="0"/>
          <w:divBdr>
            <w:top w:val="none" w:sz="0" w:space="0" w:color="auto"/>
            <w:left w:val="none" w:sz="0" w:space="0" w:color="auto"/>
            <w:bottom w:val="none" w:sz="0" w:space="0" w:color="auto"/>
            <w:right w:val="none" w:sz="0" w:space="0" w:color="auto"/>
          </w:divBdr>
        </w:div>
        <w:div w:id="355616334">
          <w:marLeft w:val="0"/>
          <w:marRight w:val="0"/>
          <w:marTop w:val="0"/>
          <w:marBottom w:val="0"/>
          <w:divBdr>
            <w:top w:val="none" w:sz="0" w:space="0" w:color="auto"/>
            <w:left w:val="none" w:sz="0" w:space="0" w:color="auto"/>
            <w:bottom w:val="none" w:sz="0" w:space="0" w:color="auto"/>
            <w:right w:val="none" w:sz="0" w:space="0" w:color="auto"/>
          </w:divBdr>
        </w:div>
        <w:div w:id="1239049424">
          <w:marLeft w:val="0"/>
          <w:marRight w:val="0"/>
          <w:marTop w:val="0"/>
          <w:marBottom w:val="0"/>
          <w:divBdr>
            <w:top w:val="none" w:sz="0" w:space="0" w:color="auto"/>
            <w:left w:val="none" w:sz="0" w:space="0" w:color="auto"/>
            <w:bottom w:val="none" w:sz="0" w:space="0" w:color="auto"/>
            <w:right w:val="none" w:sz="0" w:space="0" w:color="auto"/>
          </w:divBdr>
        </w:div>
        <w:div w:id="940262691">
          <w:marLeft w:val="0"/>
          <w:marRight w:val="0"/>
          <w:marTop w:val="0"/>
          <w:marBottom w:val="0"/>
          <w:divBdr>
            <w:top w:val="none" w:sz="0" w:space="0" w:color="auto"/>
            <w:left w:val="none" w:sz="0" w:space="0" w:color="auto"/>
            <w:bottom w:val="none" w:sz="0" w:space="0" w:color="auto"/>
            <w:right w:val="none" w:sz="0" w:space="0" w:color="auto"/>
          </w:divBdr>
        </w:div>
        <w:div w:id="1859078879">
          <w:marLeft w:val="0"/>
          <w:marRight w:val="0"/>
          <w:marTop w:val="0"/>
          <w:marBottom w:val="0"/>
          <w:divBdr>
            <w:top w:val="none" w:sz="0" w:space="0" w:color="auto"/>
            <w:left w:val="none" w:sz="0" w:space="0" w:color="auto"/>
            <w:bottom w:val="none" w:sz="0" w:space="0" w:color="auto"/>
            <w:right w:val="none" w:sz="0" w:space="0" w:color="auto"/>
          </w:divBdr>
        </w:div>
        <w:div w:id="1562595745">
          <w:marLeft w:val="0"/>
          <w:marRight w:val="0"/>
          <w:marTop w:val="0"/>
          <w:marBottom w:val="0"/>
          <w:divBdr>
            <w:top w:val="none" w:sz="0" w:space="0" w:color="auto"/>
            <w:left w:val="none" w:sz="0" w:space="0" w:color="auto"/>
            <w:bottom w:val="none" w:sz="0" w:space="0" w:color="auto"/>
            <w:right w:val="none" w:sz="0" w:space="0" w:color="auto"/>
          </w:divBdr>
        </w:div>
        <w:div w:id="1074815977">
          <w:marLeft w:val="0"/>
          <w:marRight w:val="0"/>
          <w:marTop w:val="0"/>
          <w:marBottom w:val="0"/>
          <w:divBdr>
            <w:top w:val="none" w:sz="0" w:space="0" w:color="auto"/>
            <w:left w:val="none" w:sz="0" w:space="0" w:color="auto"/>
            <w:bottom w:val="none" w:sz="0" w:space="0" w:color="auto"/>
            <w:right w:val="none" w:sz="0" w:space="0" w:color="auto"/>
          </w:divBdr>
        </w:div>
        <w:div w:id="164825333">
          <w:marLeft w:val="0"/>
          <w:marRight w:val="0"/>
          <w:marTop w:val="0"/>
          <w:marBottom w:val="0"/>
          <w:divBdr>
            <w:top w:val="none" w:sz="0" w:space="0" w:color="auto"/>
            <w:left w:val="none" w:sz="0" w:space="0" w:color="auto"/>
            <w:bottom w:val="none" w:sz="0" w:space="0" w:color="auto"/>
            <w:right w:val="none" w:sz="0" w:space="0" w:color="auto"/>
          </w:divBdr>
        </w:div>
        <w:div w:id="382758466">
          <w:marLeft w:val="0"/>
          <w:marRight w:val="0"/>
          <w:marTop w:val="0"/>
          <w:marBottom w:val="0"/>
          <w:divBdr>
            <w:top w:val="none" w:sz="0" w:space="0" w:color="auto"/>
            <w:left w:val="none" w:sz="0" w:space="0" w:color="auto"/>
            <w:bottom w:val="none" w:sz="0" w:space="0" w:color="auto"/>
            <w:right w:val="none" w:sz="0" w:space="0" w:color="auto"/>
          </w:divBdr>
        </w:div>
        <w:div w:id="85539733">
          <w:marLeft w:val="0"/>
          <w:marRight w:val="0"/>
          <w:marTop w:val="0"/>
          <w:marBottom w:val="0"/>
          <w:divBdr>
            <w:top w:val="none" w:sz="0" w:space="0" w:color="auto"/>
            <w:left w:val="none" w:sz="0" w:space="0" w:color="auto"/>
            <w:bottom w:val="none" w:sz="0" w:space="0" w:color="auto"/>
            <w:right w:val="none" w:sz="0" w:space="0" w:color="auto"/>
          </w:divBdr>
        </w:div>
        <w:div w:id="1340888453">
          <w:marLeft w:val="0"/>
          <w:marRight w:val="0"/>
          <w:marTop w:val="0"/>
          <w:marBottom w:val="0"/>
          <w:divBdr>
            <w:top w:val="none" w:sz="0" w:space="0" w:color="auto"/>
            <w:left w:val="none" w:sz="0" w:space="0" w:color="auto"/>
            <w:bottom w:val="none" w:sz="0" w:space="0" w:color="auto"/>
            <w:right w:val="none" w:sz="0" w:space="0" w:color="auto"/>
          </w:divBdr>
        </w:div>
        <w:div w:id="1940944910">
          <w:marLeft w:val="0"/>
          <w:marRight w:val="0"/>
          <w:marTop w:val="0"/>
          <w:marBottom w:val="0"/>
          <w:divBdr>
            <w:top w:val="none" w:sz="0" w:space="0" w:color="auto"/>
            <w:left w:val="none" w:sz="0" w:space="0" w:color="auto"/>
            <w:bottom w:val="none" w:sz="0" w:space="0" w:color="auto"/>
            <w:right w:val="none" w:sz="0" w:space="0" w:color="auto"/>
          </w:divBdr>
        </w:div>
        <w:div w:id="1490052754">
          <w:marLeft w:val="0"/>
          <w:marRight w:val="0"/>
          <w:marTop w:val="0"/>
          <w:marBottom w:val="0"/>
          <w:divBdr>
            <w:top w:val="none" w:sz="0" w:space="0" w:color="auto"/>
            <w:left w:val="none" w:sz="0" w:space="0" w:color="auto"/>
            <w:bottom w:val="none" w:sz="0" w:space="0" w:color="auto"/>
            <w:right w:val="none" w:sz="0" w:space="0" w:color="auto"/>
          </w:divBdr>
        </w:div>
        <w:div w:id="143939125">
          <w:marLeft w:val="0"/>
          <w:marRight w:val="0"/>
          <w:marTop w:val="0"/>
          <w:marBottom w:val="0"/>
          <w:divBdr>
            <w:top w:val="none" w:sz="0" w:space="0" w:color="auto"/>
            <w:left w:val="none" w:sz="0" w:space="0" w:color="auto"/>
            <w:bottom w:val="none" w:sz="0" w:space="0" w:color="auto"/>
            <w:right w:val="none" w:sz="0" w:space="0" w:color="auto"/>
          </w:divBdr>
        </w:div>
        <w:div w:id="1256816392">
          <w:marLeft w:val="0"/>
          <w:marRight w:val="0"/>
          <w:marTop w:val="0"/>
          <w:marBottom w:val="0"/>
          <w:divBdr>
            <w:top w:val="none" w:sz="0" w:space="0" w:color="auto"/>
            <w:left w:val="none" w:sz="0" w:space="0" w:color="auto"/>
            <w:bottom w:val="none" w:sz="0" w:space="0" w:color="auto"/>
            <w:right w:val="none" w:sz="0" w:space="0" w:color="auto"/>
          </w:divBdr>
        </w:div>
        <w:div w:id="332344229">
          <w:marLeft w:val="0"/>
          <w:marRight w:val="0"/>
          <w:marTop w:val="0"/>
          <w:marBottom w:val="0"/>
          <w:divBdr>
            <w:top w:val="none" w:sz="0" w:space="0" w:color="auto"/>
            <w:left w:val="none" w:sz="0" w:space="0" w:color="auto"/>
            <w:bottom w:val="none" w:sz="0" w:space="0" w:color="auto"/>
            <w:right w:val="none" w:sz="0" w:space="0" w:color="auto"/>
          </w:divBdr>
        </w:div>
        <w:div w:id="2119836347">
          <w:marLeft w:val="0"/>
          <w:marRight w:val="0"/>
          <w:marTop w:val="0"/>
          <w:marBottom w:val="0"/>
          <w:divBdr>
            <w:top w:val="none" w:sz="0" w:space="0" w:color="auto"/>
            <w:left w:val="none" w:sz="0" w:space="0" w:color="auto"/>
            <w:bottom w:val="none" w:sz="0" w:space="0" w:color="auto"/>
            <w:right w:val="none" w:sz="0" w:space="0" w:color="auto"/>
          </w:divBdr>
        </w:div>
        <w:div w:id="1770203015">
          <w:marLeft w:val="0"/>
          <w:marRight w:val="0"/>
          <w:marTop w:val="0"/>
          <w:marBottom w:val="0"/>
          <w:divBdr>
            <w:top w:val="none" w:sz="0" w:space="0" w:color="auto"/>
            <w:left w:val="none" w:sz="0" w:space="0" w:color="auto"/>
            <w:bottom w:val="none" w:sz="0" w:space="0" w:color="auto"/>
            <w:right w:val="none" w:sz="0" w:space="0" w:color="auto"/>
          </w:divBdr>
        </w:div>
        <w:div w:id="2066447803">
          <w:marLeft w:val="0"/>
          <w:marRight w:val="0"/>
          <w:marTop w:val="0"/>
          <w:marBottom w:val="0"/>
          <w:divBdr>
            <w:top w:val="none" w:sz="0" w:space="0" w:color="auto"/>
            <w:left w:val="none" w:sz="0" w:space="0" w:color="auto"/>
            <w:bottom w:val="none" w:sz="0" w:space="0" w:color="auto"/>
            <w:right w:val="none" w:sz="0" w:space="0" w:color="auto"/>
          </w:divBdr>
        </w:div>
        <w:div w:id="634524873">
          <w:marLeft w:val="0"/>
          <w:marRight w:val="0"/>
          <w:marTop w:val="0"/>
          <w:marBottom w:val="0"/>
          <w:divBdr>
            <w:top w:val="none" w:sz="0" w:space="0" w:color="auto"/>
            <w:left w:val="none" w:sz="0" w:space="0" w:color="auto"/>
            <w:bottom w:val="none" w:sz="0" w:space="0" w:color="auto"/>
            <w:right w:val="none" w:sz="0" w:space="0" w:color="auto"/>
          </w:divBdr>
        </w:div>
        <w:div w:id="2070417769">
          <w:marLeft w:val="0"/>
          <w:marRight w:val="0"/>
          <w:marTop w:val="0"/>
          <w:marBottom w:val="0"/>
          <w:divBdr>
            <w:top w:val="none" w:sz="0" w:space="0" w:color="auto"/>
            <w:left w:val="none" w:sz="0" w:space="0" w:color="auto"/>
            <w:bottom w:val="none" w:sz="0" w:space="0" w:color="auto"/>
            <w:right w:val="none" w:sz="0" w:space="0" w:color="auto"/>
          </w:divBdr>
        </w:div>
        <w:div w:id="1661887872">
          <w:marLeft w:val="0"/>
          <w:marRight w:val="0"/>
          <w:marTop w:val="0"/>
          <w:marBottom w:val="0"/>
          <w:divBdr>
            <w:top w:val="none" w:sz="0" w:space="0" w:color="auto"/>
            <w:left w:val="none" w:sz="0" w:space="0" w:color="auto"/>
            <w:bottom w:val="none" w:sz="0" w:space="0" w:color="auto"/>
            <w:right w:val="none" w:sz="0" w:space="0" w:color="auto"/>
          </w:divBdr>
        </w:div>
        <w:div w:id="282689226">
          <w:marLeft w:val="0"/>
          <w:marRight w:val="0"/>
          <w:marTop w:val="0"/>
          <w:marBottom w:val="0"/>
          <w:divBdr>
            <w:top w:val="none" w:sz="0" w:space="0" w:color="auto"/>
            <w:left w:val="none" w:sz="0" w:space="0" w:color="auto"/>
            <w:bottom w:val="none" w:sz="0" w:space="0" w:color="auto"/>
            <w:right w:val="none" w:sz="0" w:space="0" w:color="auto"/>
          </w:divBdr>
        </w:div>
        <w:div w:id="1263148610">
          <w:marLeft w:val="0"/>
          <w:marRight w:val="0"/>
          <w:marTop w:val="0"/>
          <w:marBottom w:val="0"/>
          <w:divBdr>
            <w:top w:val="none" w:sz="0" w:space="0" w:color="auto"/>
            <w:left w:val="none" w:sz="0" w:space="0" w:color="auto"/>
            <w:bottom w:val="none" w:sz="0" w:space="0" w:color="auto"/>
            <w:right w:val="none" w:sz="0" w:space="0" w:color="auto"/>
          </w:divBdr>
        </w:div>
        <w:div w:id="1410613480">
          <w:marLeft w:val="0"/>
          <w:marRight w:val="0"/>
          <w:marTop w:val="0"/>
          <w:marBottom w:val="0"/>
          <w:divBdr>
            <w:top w:val="none" w:sz="0" w:space="0" w:color="auto"/>
            <w:left w:val="none" w:sz="0" w:space="0" w:color="auto"/>
            <w:bottom w:val="none" w:sz="0" w:space="0" w:color="auto"/>
            <w:right w:val="none" w:sz="0" w:space="0" w:color="auto"/>
          </w:divBdr>
        </w:div>
        <w:div w:id="541943502">
          <w:marLeft w:val="0"/>
          <w:marRight w:val="0"/>
          <w:marTop w:val="0"/>
          <w:marBottom w:val="0"/>
          <w:divBdr>
            <w:top w:val="none" w:sz="0" w:space="0" w:color="auto"/>
            <w:left w:val="none" w:sz="0" w:space="0" w:color="auto"/>
            <w:bottom w:val="none" w:sz="0" w:space="0" w:color="auto"/>
            <w:right w:val="none" w:sz="0" w:space="0" w:color="auto"/>
          </w:divBdr>
        </w:div>
        <w:div w:id="564221726">
          <w:marLeft w:val="0"/>
          <w:marRight w:val="0"/>
          <w:marTop w:val="0"/>
          <w:marBottom w:val="0"/>
          <w:divBdr>
            <w:top w:val="none" w:sz="0" w:space="0" w:color="auto"/>
            <w:left w:val="none" w:sz="0" w:space="0" w:color="auto"/>
            <w:bottom w:val="none" w:sz="0" w:space="0" w:color="auto"/>
            <w:right w:val="none" w:sz="0" w:space="0" w:color="auto"/>
          </w:divBdr>
        </w:div>
        <w:div w:id="1083264824">
          <w:marLeft w:val="0"/>
          <w:marRight w:val="0"/>
          <w:marTop w:val="0"/>
          <w:marBottom w:val="0"/>
          <w:divBdr>
            <w:top w:val="none" w:sz="0" w:space="0" w:color="auto"/>
            <w:left w:val="none" w:sz="0" w:space="0" w:color="auto"/>
            <w:bottom w:val="none" w:sz="0" w:space="0" w:color="auto"/>
            <w:right w:val="none" w:sz="0" w:space="0" w:color="auto"/>
          </w:divBdr>
        </w:div>
        <w:div w:id="871958848">
          <w:marLeft w:val="0"/>
          <w:marRight w:val="0"/>
          <w:marTop w:val="0"/>
          <w:marBottom w:val="0"/>
          <w:divBdr>
            <w:top w:val="none" w:sz="0" w:space="0" w:color="auto"/>
            <w:left w:val="none" w:sz="0" w:space="0" w:color="auto"/>
            <w:bottom w:val="none" w:sz="0" w:space="0" w:color="auto"/>
            <w:right w:val="none" w:sz="0" w:space="0" w:color="auto"/>
          </w:divBdr>
        </w:div>
        <w:div w:id="1462576840">
          <w:marLeft w:val="0"/>
          <w:marRight w:val="0"/>
          <w:marTop w:val="0"/>
          <w:marBottom w:val="0"/>
          <w:divBdr>
            <w:top w:val="none" w:sz="0" w:space="0" w:color="auto"/>
            <w:left w:val="none" w:sz="0" w:space="0" w:color="auto"/>
            <w:bottom w:val="none" w:sz="0" w:space="0" w:color="auto"/>
            <w:right w:val="none" w:sz="0" w:space="0" w:color="auto"/>
          </w:divBdr>
        </w:div>
      </w:divsChild>
    </w:div>
    <w:div w:id="1365210010">
      <w:bodyDiv w:val="1"/>
      <w:marLeft w:val="0"/>
      <w:marRight w:val="0"/>
      <w:marTop w:val="0"/>
      <w:marBottom w:val="0"/>
      <w:divBdr>
        <w:top w:val="none" w:sz="0" w:space="0" w:color="auto"/>
        <w:left w:val="none" w:sz="0" w:space="0" w:color="auto"/>
        <w:bottom w:val="none" w:sz="0" w:space="0" w:color="auto"/>
        <w:right w:val="none" w:sz="0" w:space="0" w:color="auto"/>
      </w:divBdr>
      <w:divsChild>
        <w:div w:id="1521240767">
          <w:marLeft w:val="0"/>
          <w:marRight w:val="0"/>
          <w:marTop w:val="0"/>
          <w:marBottom w:val="0"/>
          <w:divBdr>
            <w:top w:val="none" w:sz="0" w:space="0" w:color="auto"/>
            <w:left w:val="none" w:sz="0" w:space="0" w:color="auto"/>
            <w:bottom w:val="none" w:sz="0" w:space="0" w:color="auto"/>
            <w:right w:val="none" w:sz="0" w:space="0" w:color="auto"/>
          </w:divBdr>
        </w:div>
        <w:div w:id="846941387">
          <w:marLeft w:val="0"/>
          <w:marRight w:val="0"/>
          <w:marTop w:val="0"/>
          <w:marBottom w:val="0"/>
          <w:divBdr>
            <w:top w:val="none" w:sz="0" w:space="0" w:color="auto"/>
            <w:left w:val="none" w:sz="0" w:space="0" w:color="auto"/>
            <w:bottom w:val="none" w:sz="0" w:space="0" w:color="auto"/>
            <w:right w:val="none" w:sz="0" w:space="0" w:color="auto"/>
          </w:divBdr>
        </w:div>
        <w:div w:id="949825200">
          <w:marLeft w:val="0"/>
          <w:marRight w:val="0"/>
          <w:marTop w:val="0"/>
          <w:marBottom w:val="0"/>
          <w:divBdr>
            <w:top w:val="none" w:sz="0" w:space="0" w:color="auto"/>
            <w:left w:val="none" w:sz="0" w:space="0" w:color="auto"/>
            <w:bottom w:val="none" w:sz="0" w:space="0" w:color="auto"/>
            <w:right w:val="none" w:sz="0" w:space="0" w:color="auto"/>
          </w:divBdr>
        </w:div>
        <w:div w:id="942493586">
          <w:marLeft w:val="0"/>
          <w:marRight w:val="0"/>
          <w:marTop w:val="0"/>
          <w:marBottom w:val="0"/>
          <w:divBdr>
            <w:top w:val="none" w:sz="0" w:space="0" w:color="auto"/>
            <w:left w:val="none" w:sz="0" w:space="0" w:color="auto"/>
            <w:bottom w:val="none" w:sz="0" w:space="0" w:color="auto"/>
            <w:right w:val="none" w:sz="0" w:space="0" w:color="auto"/>
          </w:divBdr>
        </w:div>
        <w:div w:id="660697276">
          <w:marLeft w:val="0"/>
          <w:marRight w:val="0"/>
          <w:marTop w:val="0"/>
          <w:marBottom w:val="0"/>
          <w:divBdr>
            <w:top w:val="none" w:sz="0" w:space="0" w:color="auto"/>
            <w:left w:val="none" w:sz="0" w:space="0" w:color="auto"/>
            <w:bottom w:val="none" w:sz="0" w:space="0" w:color="auto"/>
            <w:right w:val="none" w:sz="0" w:space="0" w:color="auto"/>
          </w:divBdr>
        </w:div>
        <w:div w:id="78717056">
          <w:marLeft w:val="0"/>
          <w:marRight w:val="0"/>
          <w:marTop w:val="0"/>
          <w:marBottom w:val="0"/>
          <w:divBdr>
            <w:top w:val="none" w:sz="0" w:space="0" w:color="auto"/>
            <w:left w:val="none" w:sz="0" w:space="0" w:color="auto"/>
            <w:bottom w:val="none" w:sz="0" w:space="0" w:color="auto"/>
            <w:right w:val="none" w:sz="0" w:space="0" w:color="auto"/>
          </w:divBdr>
        </w:div>
        <w:div w:id="1761951490">
          <w:marLeft w:val="0"/>
          <w:marRight w:val="0"/>
          <w:marTop w:val="0"/>
          <w:marBottom w:val="0"/>
          <w:divBdr>
            <w:top w:val="none" w:sz="0" w:space="0" w:color="auto"/>
            <w:left w:val="none" w:sz="0" w:space="0" w:color="auto"/>
            <w:bottom w:val="none" w:sz="0" w:space="0" w:color="auto"/>
            <w:right w:val="none" w:sz="0" w:space="0" w:color="auto"/>
          </w:divBdr>
        </w:div>
        <w:div w:id="1339771794">
          <w:marLeft w:val="0"/>
          <w:marRight w:val="0"/>
          <w:marTop w:val="0"/>
          <w:marBottom w:val="0"/>
          <w:divBdr>
            <w:top w:val="none" w:sz="0" w:space="0" w:color="auto"/>
            <w:left w:val="none" w:sz="0" w:space="0" w:color="auto"/>
            <w:bottom w:val="none" w:sz="0" w:space="0" w:color="auto"/>
            <w:right w:val="none" w:sz="0" w:space="0" w:color="auto"/>
          </w:divBdr>
        </w:div>
        <w:div w:id="1130367539">
          <w:marLeft w:val="0"/>
          <w:marRight w:val="0"/>
          <w:marTop w:val="0"/>
          <w:marBottom w:val="0"/>
          <w:divBdr>
            <w:top w:val="none" w:sz="0" w:space="0" w:color="auto"/>
            <w:left w:val="none" w:sz="0" w:space="0" w:color="auto"/>
            <w:bottom w:val="none" w:sz="0" w:space="0" w:color="auto"/>
            <w:right w:val="none" w:sz="0" w:space="0" w:color="auto"/>
          </w:divBdr>
        </w:div>
        <w:div w:id="1318463656">
          <w:marLeft w:val="0"/>
          <w:marRight w:val="0"/>
          <w:marTop w:val="0"/>
          <w:marBottom w:val="0"/>
          <w:divBdr>
            <w:top w:val="none" w:sz="0" w:space="0" w:color="auto"/>
            <w:left w:val="none" w:sz="0" w:space="0" w:color="auto"/>
            <w:bottom w:val="none" w:sz="0" w:space="0" w:color="auto"/>
            <w:right w:val="none" w:sz="0" w:space="0" w:color="auto"/>
          </w:divBdr>
        </w:div>
        <w:div w:id="1039477324">
          <w:marLeft w:val="0"/>
          <w:marRight w:val="0"/>
          <w:marTop w:val="0"/>
          <w:marBottom w:val="0"/>
          <w:divBdr>
            <w:top w:val="none" w:sz="0" w:space="0" w:color="auto"/>
            <w:left w:val="none" w:sz="0" w:space="0" w:color="auto"/>
            <w:bottom w:val="none" w:sz="0" w:space="0" w:color="auto"/>
            <w:right w:val="none" w:sz="0" w:space="0" w:color="auto"/>
          </w:divBdr>
        </w:div>
        <w:div w:id="911501345">
          <w:marLeft w:val="0"/>
          <w:marRight w:val="0"/>
          <w:marTop w:val="0"/>
          <w:marBottom w:val="0"/>
          <w:divBdr>
            <w:top w:val="none" w:sz="0" w:space="0" w:color="auto"/>
            <w:left w:val="none" w:sz="0" w:space="0" w:color="auto"/>
            <w:bottom w:val="none" w:sz="0" w:space="0" w:color="auto"/>
            <w:right w:val="none" w:sz="0" w:space="0" w:color="auto"/>
          </w:divBdr>
        </w:div>
        <w:div w:id="1517034352">
          <w:marLeft w:val="0"/>
          <w:marRight w:val="0"/>
          <w:marTop w:val="0"/>
          <w:marBottom w:val="0"/>
          <w:divBdr>
            <w:top w:val="none" w:sz="0" w:space="0" w:color="auto"/>
            <w:left w:val="none" w:sz="0" w:space="0" w:color="auto"/>
            <w:bottom w:val="none" w:sz="0" w:space="0" w:color="auto"/>
            <w:right w:val="none" w:sz="0" w:space="0" w:color="auto"/>
          </w:divBdr>
        </w:div>
        <w:div w:id="796340535">
          <w:marLeft w:val="0"/>
          <w:marRight w:val="0"/>
          <w:marTop w:val="0"/>
          <w:marBottom w:val="0"/>
          <w:divBdr>
            <w:top w:val="none" w:sz="0" w:space="0" w:color="auto"/>
            <w:left w:val="none" w:sz="0" w:space="0" w:color="auto"/>
            <w:bottom w:val="none" w:sz="0" w:space="0" w:color="auto"/>
            <w:right w:val="none" w:sz="0" w:space="0" w:color="auto"/>
          </w:divBdr>
        </w:div>
        <w:div w:id="512768658">
          <w:marLeft w:val="0"/>
          <w:marRight w:val="0"/>
          <w:marTop w:val="0"/>
          <w:marBottom w:val="0"/>
          <w:divBdr>
            <w:top w:val="none" w:sz="0" w:space="0" w:color="auto"/>
            <w:left w:val="none" w:sz="0" w:space="0" w:color="auto"/>
            <w:bottom w:val="none" w:sz="0" w:space="0" w:color="auto"/>
            <w:right w:val="none" w:sz="0" w:space="0" w:color="auto"/>
          </w:divBdr>
        </w:div>
        <w:div w:id="22025483">
          <w:marLeft w:val="0"/>
          <w:marRight w:val="0"/>
          <w:marTop w:val="0"/>
          <w:marBottom w:val="0"/>
          <w:divBdr>
            <w:top w:val="none" w:sz="0" w:space="0" w:color="auto"/>
            <w:left w:val="none" w:sz="0" w:space="0" w:color="auto"/>
            <w:bottom w:val="none" w:sz="0" w:space="0" w:color="auto"/>
            <w:right w:val="none" w:sz="0" w:space="0" w:color="auto"/>
          </w:divBdr>
        </w:div>
        <w:div w:id="1182861009">
          <w:marLeft w:val="0"/>
          <w:marRight w:val="0"/>
          <w:marTop w:val="0"/>
          <w:marBottom w:val="0"/>
          <w:divBdr>
            <w:top w:val="none" w:sz="0" w:space="0" w:color="auto"/>
            <w:left w:val="none" w:sz="0" w:space="0" w:color="auto"/>
            <w:bottom w:val="none" w:sz="0" w:space="0" w:color="auto"/>
            <w:right w:val="none" w:sz="0" w:space="0" w:color="auto"/>
          </w:divBdr>
        </w:div>
        <w:div w:id="411121374">
          <w:marLeft w:val="0"/>
          <w:marRight w:val="0"/>
          <w:marTop w:val="0"/>
          <w:marBottom w:val="0"/>
          <w:divBdr>
            <w:top w:val="none" w:sz="0" w:space="0" w:color="auto"/>
            <w:left w:val="none" w:sz="0" w:space="0" w:color="auto"/>
            <w:bottom w:val="none" w:sz="0" w:space="0" w:color="auto"/>
            <w:right w:val="none" w:sz="0" w:space="0" w:color="auto"/>
          </w:divBdr>
        </w:div>
        <w:div w:id="2025279129">
          <w:marLeft w:val="0"/>
          <w:marRight w:val="0"/>
          <w:marTop w:val="0"/>
          <w:marBottom w:val="0"/>
          <w:divBdr>
            <w:top w:val="none" w:sz="0" w:space="0" w:color="auto"/>
            <w:left w:val="none" w:sz="0" w:space="0" w:color="auto"/>
            <w:bottom w:val="none" w:sz="0" w:space="0" w:color="auto"/>
            <w:right w:val="none" w:sz="0" w:space="0" w:color="auto"/>
          </w:divBdr>
        </w:div>
        <w:div w:id="1581406538">
          <w:marLeft w:val="0"/>
          <w:marRight w:val="0"/>
          <w:marTop w:val="0"/>
          <w:marBottom w:val="0"/>
          <w:divBdr>
            <w:top w:val="none" w:sz="0" w:space="0" w:color="auto"/>
            <w:left w:val="none" w:sz="0" w:space="0" w:color="auto"/>
            <w:bottom w:val="none" w:sz="0" w:space="0" w:color="auto"/>
            <w:right w:val="none" w:sz="0" w:space="0" w:color="auto"/>
          </w:divBdr>
        </w:div>
        <w:div w:id="2075274368">
          <w:marLeft w:val="0"/>
          <w:marRight w:val="0"/>
          <w:marTop w:val="0"/>
          <w:marBottom w:val="0"/>
          <w:divBdr>
            <w:top w:val="none" w:sz="0" w:space="0" w:color="auto"/>
            <w:left w:val="none" w:sz="0" w:space="0" w:color="auto"/>
            <w:bottom w:val="none" w:sz="0" w:space="0" w:color="auto"/>
            <w:right w:val="none" w:sz="0" w:space="0" w:color="auto"/>
          </w:divBdr>
        </w:div>
        <w:div w:id="768888614">
          <w:marLeft w:val="0"/>
          <w:marRight w:val="0"/>
          <w:marTop w:val="0"/>
          <w:marBottom w:val="0"/>
          <w:divBdr>
            <w:top w:val="none" w:sz="0" w:space="0" w:color="auto"/>
            <w:left w:val="none" w:sz="0" w:space="0" w:color="auto"/>
            <w:bottom w:val="none" w:sz="0" w:space="0" w:color="auto"/>
            <w:right w:val="none" w:sz="0" w:space="0" w:color="auto"/>
          </w:divBdr>
        </w:div>
        <w:div w:id="2041321549">
          <w:marLeft w:val="0"/>
          <w:marRight w:val="0"/>
          <w:marTop w:val="0"/>
          <w:marBottom w:val="0"/>
          <w:divBdr>
            <w:top w:val="none" w:sz="0" w:space="0" w:color="auto"/>
            <w:left w:val="none" w:sz="0" w:space="0" w:color="auto"/>
            <w:bottom w:val="none" w:sz="0" w:space="0" w:color="auto"/>
            <w:right w:val="none" w:sz="0" w:space="0" w:color="auto"/>
          </w:divBdr>
        </w:div>
        <w:div w:id="1499231425">
          <w:marLeft w:val="0"/>
          <w:marRight w:val="0"/>
          <w:marTop w:val="0"/>
          <w:marBottom w:val="0"/>
          <w:divBdr>
            <w:top w:val="none" w:sz="0" w:space="0" w:color="auto"/>
            <w:left w:val="none" w:sz="0" w:space="0" w:color="auto"/>
            <w:bottom w:val="none" w:sz="0" w:space="0" w:color="auto"/>
            <w:right w:val="none" w:sz="0" w:space="0" w:color="auto"/>
          </w:divBdr>
        </w:div>
        <w:div w:id="1161313024">
          <w:marLeft w:val="0"/>
          <w:marRight w:val="0"/>
          <w:marTop w:val="0"/>
          <w:marBottom w:val="0"/>
          <w:divBdr>
            <w:top w:val="none" w:sz="0" w:space="0" w:color="auto"/>
            <w:left w:val="none" w:sz="0" w:space="0" w:color="auto"/>
            <w:bottom w:val="none" w:sz="0" w:space="0" w:color="auto"/>
            <w:right w:val="none" w:sz="0" w:space="0" w:color="auto"/>
          </w:divBdr>
        </w:div>
        <w:div w:id="44763365">
          <w:marLeft w:val="0"/>
          <w:marRight w:val="0"/>
          <w:marTop w:val="0"/>
          <w:marBottom w:val="0"/>
          <w:divBdr>
            <w:top w:val="none" w:sz="0" w:space="0" w:color="auto"/>
            <w:left w:val="none" w:sz="0" w:space="0" w:color="auto"/>
            <w:bottom w:val="none" w:sz="0" w:space="0" w:color="auto"/>
            <w:right w:val="none" w:sz="0" w:space="0" w:color="auto"/>
          </w:divBdr>
        </w:div>
        <w:div w:id="1079787416">
          <w:marLeft w:val="0"/>
          <w:marRight w:val="0"/>
          <w:marTop w:val="0"/>
          <w:marBottom w:val="0"/>
          <w:divBdr>
            <w:top w:val="none" w:sz="0" w:space="0" w:color="auto"/>
            <w:left w:val="none" w:sz="0" w:space="0" w:color="auto"/>
            <w:bottom w:val="none" w:sz="0" w:space="0" w:color="auto"/>
            <w:right w:val="none" w:sz="0" w:space="0" w:color="auto"/>
          </w:divBdr>
        </w:div>
        <w:div w:id="1273829231">
          <w:marLeft w:val="0"/>
          <w:marRight w:val="0"/>
          <w:marTop w:val="0"/>
          <w:marBottom w:val="0"/>
          <w:divBdr>
            <w:top w:val="none" w:sz="0" w:space="0" w:color="auto"/>
            <w:left w:val="none" w:sz="0" w:space="0" w:color="auto"/>
            <w:bottom w:val="none" w:sz="0" w:space="0" w:color="auto"/>
            <w:right w:val="none" w:sz="0" w:space="0" w:color="auto"/>
          </w:divBdr>
        </w:div>
        <w:div w:id="209152783">
          <w:marLeft w:val="0"/>
          <w:marRight w:val="0"/>
          <w:marTop w:val="0"/>
          <w:marBottom w:val="0"/>
          <w:divBdr>
            <w:top w:val="none" w:sz="0" w:space="0" w:color="auto"/>
            <w:left w:val="none" w:sz="0" w:space="0" w:color="auto"/>
            <w:bottom w:val="none" w:sz="0" w:space="0" w:color="auto"/>
            <w:right w:val="none" w:sz="0" w:space="0" w:color="auto"/>
          </w:divBdr>
        </w:div>
        <w:div w:id="1149904973">
          <w:marLeft w:val="0"/>
          <w:marRight w:val="0"/>
          <w:marTop w:val="0"/>
          <w:marBottom w:val="0"/>
          <w:divBdr>
            <w:top w:val="none" w:sz="0" w:space="0" w:color="auto"/>
            <w:left w:val="none" w:sz="0" w:space="0" w:color="auto"/>
            <w:bottom w:val="none" w:sz="0" w:space="0" w:color="auto"/>
            <w:right w:val="none" w:sz="0" w:space="0" w:color="auto"/>
          </w:divBdr>
        </w:div>
        <w:div w:id="922959351">
          <w:marLeft w:val="0"/>
          <w:marRight w:val="0"/>
          <w:marTop w:val="0"/>
          <w:marBottom w:val="0"/>
          <w:divBdr>
            <w:top w:val="none" w:sz="0" w:space="0" w:color="auto"/>
            <w:left w:val="none" w:sz="0" w:space="0" w:color="auto"/>
            <w:bottom w:val="none" w:sz="0" w:space="0" w:color="auto"/>
            <w:right w:val="none" w:sz="0" w:space="0" w:color="auto"/>
          </w:divBdr>
        </w:div>
        <w:div w:id="1359504305">
          <w:marLeft w:val="0"/>
          <w:marRight w:val="0"/>
          <w:marTop w:val="0"/>
          <w:marBottom w:val="0"/>
          <w:divBdr>
            <w:top w:val="none" w:sz="0" w:space="0" w:color="auto"/>
            <w:left w:val="none" w:sz="0" w:space="0" w:color="auto"/>
            <w:bottom w:val="none" w:sz="0" w:space="0" w:color="auto"/>
            <w:right w:val="none" w:sz="0" w:space="0" w:color="auto"/>
          </w:divBdr>
        </w:div>
        <w:div w:id="890073346">
          <w:marLeft w:val="0"/>
          <w:marRight w:val="0"/>
          <w:marTop w:val="0"/>
          <w:marBottom w:val="0"/>
          <w:divBdr>
            <w:top w:val="none" w:sz="0" w:space="0" w:color="auto"/>
            <w:left w:val="none" w:sz="0" w:space="0" w:color="auto"/>
            <w:bottom w:val="none" w:sz="0" w:space="0" w:color="auto"/>
            <w:right w:val="none" w:sz="0" w:space="0" w:color="auto"/>
          </w:divBdr>
        </w:div>
        <w:div w:id="1997764433">
          <w:marLeft w:val="0"/>
          <w:marRight w:val="0"/>
          <w:marTop w:val="0"/>
          <w:marBottom w:val="0"/>
          <w:divBdr>
            <w:top w:val="none" w:sz="0" w:space="0" w:color="auto"/>
            <w:left w:val="none" w:sz="0" w:space="0" w:color="auto"/>
            <w:bottom w:val="none" w:sz="0" w:space="0" w:color="auto"/>
            <w:right w:val="none" w:sz="0" w:space="0" w:color="auto"/>
          </w:divBdr>
        </w:div>
        <w:div w:id="2100365134">
          <w:marLeft w:val="0"/>
          <w:marRight w:val="0"/>
          <w:marTop w:val="0"/>
          <w:marBottom w:val="0"/>
          <w:divBdr>
            <w:top w:val="none" w:sz="0" w:space="0" w:color="auto"/>
            <w:left w:val="none" w:sz="0" w:space="0" w:color="auto"/>
            <w:bottom w:val="none" w:sz="0" w:space="0" w:color="auto"/>
            <w:right w:val="none" w:sz="0" w:space="0" w:color="auto"/>
          </w:divBdr>
        </w:div>
        <w:div w:id="1118915673">
          <w:marLeft w:val="0"/>
          <w:marRight w:val="0"/>
          <w:marTop w:val="0"/>
          <w:marBottom w:val="0"/>
          <w:divBdr>
            <w:top w:val="none" w:sz="0" w:space="0" w:color="auto"/>
            <w:left w:val="none" w:sz="0" w:space="0" w:color="auto"/>
            <w:bottom w:val="none" w:sz="0" w:space="0" w:color="auto"/>
            <w:right w:val="none" w:sz="0" w:space="0" w:color="auto"/>
          </w:divBdr>
        </w:div>
        <w:div w:id="306135170">
          <w:marLeft w:val="0"/>
          <w:marRight w:val="0"/>
          <w:marTop w:val="0"/>
          <w:marBottom w:val="0"/>
          <w:divBdr>
            <w:top w:val="none" w:sz="0" w:space="0" w:color="auto"/>
            <w:left w:val="none" w:sz="0" w:space="0" w:color="auto"/>
            <w:bottom w:val="none" w:sz="0" w:space="0" w:color="auto"/>
            <w:right w:val="none" w:sz="0" w:space="0" w:color="auto"/>
          </w:divBdr>
        </w:div>
        <w:div w:id="1340304031">
          <w:marLeft w:val="0"/>
          <w:marRight w:val="0"/>
          <w:marTop w:val="0"/>
          <w:marBottom w:val="0"/>
          <w:divBdr>
            <w:top w:val="none" w:sz="0" w:space="0" w:color="auto"/>
            <w:left w:val="none" w:sz="0" w:space="0" w:color="auto"/>
            <w:bottom w:val="none" w:sz="0" w:space="0" w:color="auto"/>
            <w:right w:val="none" w:sz="0" w:space="0" w:color="auto"/>
          </w:divBdr>
        </w:div>
        <w:div w:id="1896895792">
          <w:marLeft w:val="0"/>
          <w:marRight w:val="0"/>
          <w:marTop w:val="0"/>
          <w:marBottom w:val="0"/>
          <w:divBdr>
            <w:top w:val="none" w:sz="0" w:space="0" w:color="auto"/>
            <w:left w:val="none" w:sz="0" w:space="0" w:color="auto"/>
            <w:bottom w:val="none" w:sz="0" w:space="0" w:color="auto"/>
            <w:right w:val="none" w:sz="0" w:space="0" w:color="auto"/>
          </w:divBdr>
        </w:div>
        <w:div w:id="1046414609">
          <w:marLeft w:val="0"/>
          <w:marRight w:val="0"/>
          <w:marTop w:val="0"/>
          <w:marBottom w:val="0"/>
          <w:divBdr>
            <w:top w:val="none" w:sz="0" w:space="0" w:color="auto"/>
            <w:left w:val="none" w:sz="0" w:space="0" w:color="auto"/>
            <w:bottom w:val="none" w:sz="0" w:space="0" w:color="auto"/>
            <w:right w:val="none" w:sz="0" w:space="0" w:color="auto"/>
          </w:divBdr>
        </w:div>
        <w:div w:id="1588273242">
          <w:marLeft w:val="0"/>
          <w:marRight w:val="0"/>
          <w:marTop w:val="0"/>
          <w:marBottom w:val="0"/>
          <w:divBdr>
            <w:top w:val="none" w:sz="0" w:space="0" w:color="auto"/>
            <w:left w:val="none" w:sz="0" w:space="0" w:color="auto"/>
            <w:bottom w:val="none" w:sz="0" w:space="0" w:color="auto"/>
            <w:right w:val="none" w:sz="0" w:space="0" w:color="auto"/>
          </w:divBdr>
        </w:div>
        <w:div w:id="908003092">
          <w:marLeft w:val="0"/>
          <w:marRight w:val="0"/>
          <w:marTop w:val="0"/>
          <w:marBottom w:val="0"/>
          <w:divBdr>
            <w:top w:val="none" w:sz="0" w:space="0" w:color="auto"/>
            <w:left w:val="none" w:sz="0" w:space="0" w:color="auto"/>
            <w:bottom w:val="none" w:sz="0" w:space="0" w:color="auto"/>
            <w:right w:val="none" w:sz="0" w:space="0" w:color="auto"/>
          </w:divBdr>
        </w:div>
        <w:div w:id="331875794">
          <w:marLeft w:val="0"/>
          <w:marRight w:val="0"/>
          <w:marTop w:val="0"/>
          <w:marBottom w:val="0"/>
          <w:divBdr>
            <w:top w:val="none" w:sz="0" w:space="0" w:color="auto"/>
            <w:left w:val="none" w:sz="0" w:space="0" w:color="auto"/>
            <w:bottom w:val="none" w:sz="0" w:space="0" w:color="auto"/>
            <w:right w:val="none" w:sz="0" w:space="0" w:color="auto"/>
          </w:divBdr>
        </w:div>
        <w:div w:id="1429734727">
          <w:marLeft w:val="0"/>
          <w:marRight w:val="0"/>
          <w:marTop w:val="0"/>
          <w:marBottom w:val="0"/>
          <w:divBdr>
            <w:top w:val="none" w:sz="0" w:space="0" w:color="auto"/>
            <w:left w:val="none" w:sz="0" w:space="0" w:color="auto"/>
            <w:bottom w:val="none" w:sz="0" w:space="0" w:color="auto"/>
            <w:right w:val="none" w:sz="0" w:space="0" w:color="auto"/>
          </w:divBdr>
        </w:div>
        <w:div w:id="2111658475">
          <w:marLeft w:val="0"/>
          <w:marRight w:val="0"/>
          <w:marTop w:val="0"/>
          <w:marBottom w:val="0"/>
          <w:divBdr>
            <w:top w:val="none" w:sz="0" w:space="0" w:color="auto"/>
            <w:left w:val="none" w:sz="0" w:space="0" w:color="auto"/>
            <w:bottom w:val="none" w:sz="0" w:space="0" w:color="auto"/>
            <w:right w:val="none" w:sz="0" w:space="0" w:color="auto"/>
          </w:divBdr>
        </w:div>
        <w:div w:id="576859978">
          <w:marLeft w:val="0"/>
          <w:marRight w:val="0"/>
          <w:marTop w:val="0"/>
          <w:marBottom w:val="0"/>
          <w:divBdr>
            <w:top w:val="none" w:sz="0" w:space="0" w:color="auto"/>
            <w:left w:val="none" w:sz="0" w:space="0" w:color="auto"/>
            <w:bottom w:val="none" w:sz="0" w:space="0" w:color="auto"/>
            <w:right w:val="none" w:sz="0" w:space="0" w:color="auto"/>
          </w:divBdr>
        </w:div>
        <w:div w:id="782117094">
          <w:marLeft w:val="0"/>
          <w:marRight w:val="0"/>
          <w:marTop w:val="0"/>
          <w:marBottom w:val="0"/>
          <w:divBdr>
            <w:top w:val="none" w:sz="0" w:space="0" w:color="auto"/>
            <w:left w:val="none" w:sz="0" w:space="0" w:color="auto"/>
            <w:bottom w:val="none" w:sz="0" w:space="0" w:color="auto"/>
            <w:right w:val="none" w:sz="0" w:space="0" w:color="auto"/>
          </w:divBdr>
        </w:div>
        <w:div w:id="326830677">
          <w:marLeft w:val="0"/>
          <w:marRight w:val="0"/>
          <w:marTop w:val="0"/>
          <w:marBottom w:val="0"/>
          <w:divBdr>
            <w:top w:val="none" w:sz="0" w:space="0" w:color="auto"/>
            <w:left w:val="none" w:sz="0" w:space="0" w:color="auto"/>
            <w:bottom w:val="none" w:sz="0" w:space="0" w:color="auto"/>
            <w:right w:val="none" w:sz="0" w:space="0" w:color="auto"/>
          </w:divBdr>
        </w:div>
        <w:div w:id="1998412636">
          <w:marLeft w:val="0"/>
          <w:marRight w:val="0"/>
          <w:marTop w:val="0"/>
          <w:marBottom w:val="0"/>
          <w:divBdr>
            <w:top w:val="none" w:sz="0" w:space="0" w:color="auto"/>
            <w:left w:val="none" w:sz="0" w:space="0" w:color="auto"/>
            <w:bottom w:val="none" w:sz="0" w:space="0" w:color="auto"/>
            <w:right w:val="none" w:sz="0" w:space="0" w:color="auto"/>
          </w:divBdr>
        </w:div>
        <w:div w:id="1963657071">
          <w:marLeft w:val="0"/>
          <w:marRight w:val="0"/>
          <w:marTop w:val="0"/>
          <w:marBottom w:val="0"/>
          <w:divBdr>
            <w:top w:val="none" w:sz="0" w:space="0" w:color="auto"/>
            <w:left w:val="none" w:sz="0" w:space="0" w:color="auto"/>
            <w:bottom w:val="none" w:sz="0" w:space="0" w:color="auto"/>
            <w:right w:val="none" w:sz="0" w:space="0" w:color="auto"/>
          </w:divBdr>
        </w:div>
        <w:div w:id="822282385">
          <w:marLeft w:val="0"/>
          <w:marRight w:val="0"/>
          <w:marTop w:val="0"/>
          <w:marBottom w:val="0"/>
          <w:divBdr>
            <w:top w:val="none" w:sz="0" w:space="0" w:color="auto"/>
            <w:left w:val="none" w:sz="0" w:space="0" w:color="auto"/>
            <w:bottom w:val="none" w:sz="0" w:space="0" w:color="auto"/>
            <w:right w:val="none" w:sz="0" w:space="0" w:color="auto"/>
          </w:divBdr>
        </w:div>
        <w:div w:id="551112875">
          <w:marLeft w:val="0"/>
          <w:marRight w:val="0"/>
          <w:marTop w:val="0"/>
          <w:marBottom w:val="0"/>
          <w:divBdr>
            <w:top w:val="none" w:sz="0" w:space="0" w:color="auto"/>
            <w:left w:val="none" w:sz="0" w:space="0" w:color="auto"/>
            <w:bottom w:val="none" w:sz="0" w:space="0" w:color="auto"/>
            <w:right w:val="none" w:sz="0" w:space="0" w:color="auto"/>
          </w:divBdr>
        </w:div>
        <w:div w:id="1512795426">
          <w:marLeft w:val="0"/>
          <w:marRight w:val="0"/>
          <w:marTop w:val="0"/>
          <w:marBottom w:val="0"/>
          <w:divBdr>
            <w:top w:val="none" w:sz="0" w:space="0" w:color="auto"/>
            <w:left w:val="none" w:sz="0" w:space="0" w:color="auto"/>
            <w:bottom w:val="none" w:sz="0" w:space="0" w:color="auto"/>
            <w:right w:val="none" w:sz="0" w:space="0" w:color="auto"/>
          </w:divBdr>
        </w:div>
        <w:div w:id="1556239255">
          <w:marLeft w:val="0"/>
          <w:marRight w:val="0"/>
          <w:marTop w:val="0"/>
          <w:marBottom w:val="0"/>
          <w:divBdr>
            <w:top w:val="none" w:sz="0" w:space="0" w:color="auto"/>
            <w:left w:val="none" w:sz="0" w:space="0" w:color="auto"/>
            <w:bottom w:val="none" w:sz="0" w:space="0" w:color="auto"/>
            <w:right w:val="none" w:sz="0" w:space="0" w:color="auto"/>
          </w:divBdr>
        </w:div>
        <w:div w:id="1664746130">
          <w:marLeft w:val="0"/>
          <w:marRight w:val="0"/>
          <w:marTop w:val="0"/>
          <w:marBottom w:val="0"/>
          <w:divBdr>
            <w:top w:val="none" w:sz="0" w:space="0" w:color="auto"/>
            <w:left w:val="none" w:sz="0" w:space="0" w:color="auto"/>
            <w:bottom w:val="none" w:sz="0" w:space="0" w:color="auto"/>
            <w:right w:val="none" w:sz="0" w:space="0" w:color="auto"/>
          </w:divBdr>
        </w:div>
        <w:div w:id="329335308">
          <w:marLeft w:val="0"/>
          <w:marRight w:val="0"/>
          <w:marTop w:val="0"/>
          <w:marBottom w:val="0"/>
          <w:divBdr>
            <w:top w:val="none" w:sz="0" w:space="0" w:color="auto"/>
            <w:left w:val="none" w:sz="0" w:space="0" w:color="auto"/>
            <w:bottom w:val="none" w:sz="0" w:space="0" w:color="auto"/>
            <w:right w:val="none" w:sz="0" w:space="0" w:color="auto"/>
          </w:divBdr>
        </w:div>
        <w:div w:id="1345284580">
          <w:marLeft w:val="0"/>
          <w:marRight w:val="0"/>
          <w:marTop w:val="0"/>
          <w:marBottom w:val="0"/>
          <w:divBdr>
            <w:top w:val="none" w:sz="0" w:space="0" w:color="auto"/>
            <w:left w:val="none" w:sz="0" w:space="0" w:color="auto"/>
            <w:bottom w:val="none" w:sz="0" w:space="0" w:color="auto"/>
            <w:right w:val="none" w:sz="0" w:space="0" w:color="auto"/>
          </w:divBdr>
        </w:div>
        <w:div w:id="1743677774">
          <w:marLeft w:val="0"/>
          <w:marRight w:val="0"/>
          <w:marTop w:val="0"/>
          <w:marBottom w:val="0"/>
          <w:divBdr>
            <w:top w:val="none" w:sz="0" w:space="0" w:color="auto"/>
            <w:left w:val="none" w:sz="0" w:space="0" w:color="auto"/>
            <w:bottom w:val="none" w:sz="0" w:space="0" w:color="auto"/>
            <w:right w:val="none" w:sz="0" w:space="0" w:color="auto"/>
          </w:divBdr>
        </w:div>
        <w:div w:id="1843088587">
          <w:marLeft w:val="0"/>
          <w:marRight w:val="0"/>
          <w:marTop w:val="0"/>
          <w:marBottom w:val="0"/>
          <w:divBdr>
            <w:top w:val="none" w:sz="0" w:space="0" w:color="auto"/>
            <w:left w:val="none" w:sz="0" w:space="0" w:color="auto"/>
            <w:bottom w:val="none" w:sz="0" w:space="0" w:color="auto"/>
            <w:right w:val="none" w:sz="0" w:space="0" w:color="auto"/>
          </w:divBdr>
        </w:div>
        <w:div w:id="812336707">
          <w:marLeft w:val="0"/>
          <w:marRight w:val="0"/>
          <w:marTop w:val="0"/>
          <w:marBottom w:val="0"/>
          <w:divBdr>
            <w:top w:val="none" w:sz="0" w:space="0" w:color="auto"/>
            <w:left w:val="none" w:sz="0" w:space="0" w:color="auto"/>
            <w:bottom w:val="none" w:sz="0" w:space="0" w:color="auto"/>
            <w:right w:val="none" w:sz="0" w:space="0" w:color="auto"/>
          </w:divBdr>
        </w:div>
        <w:div w:id="359012385">
          <w:marLeft w:val="0"/>
          <w:marRight w:val="0"/>
          <w:marTop w:val="0"/>
          <w:marBottom w:val="0"/>
          <w:divBdr>
            <w:top w:val="none" w:sz="0" w:space="0" w:color="auto"/>
            <w:left w:val="none" w:sz="0" w:space="0" w:color="auto"/>
            <w:bottom w:val="none" w:sz="0" w:space="0" w:color="auto"/>
            <w:right w:val="none" w:sz="0" w:space="0" w:color="auto"/>
          </w:divBdr>
        </w:div>
        <w:div w:id="897865566">
          <w:marLeft w:val="0"/>
          <w:marRight w:val="0"/>
          <w:marTop w:val="0"/>
          <w:marBottom w:val="0"/>
          <w:divBdr>
            <w:top w:val="none" w:sz="0" w:space="0" w:color="auto"/>
            <w:left w:val="none" w:sz="0" w:space="0" w:color="auto"/>
            <w:bottom w:val="none" w:sz="0" w:space="0" w:color="auto"/>
            <w:right w:val="none" w:sz="0" w:space="0" w:color="auto"/>
          </w:divBdr>
        </w:div>
        <w:div w:id="1379629571">
          <w:marLeft w:val="0"/>
          <w:marRight w:val="0"/>
          <w:marTop w:val="0"/>
          <w:marBottom w:val="0"/>
          <w:divBdr>
            <w:top w:val="none" w:sz="0" w:space="0" w:color="auto"/>
            <w:left w:val="none" w:sz="0" w:space="0" w:color="auto"/>
            <w:bottom w:val="none" w:sz="0" w:space="0" w:color="auto"/>
            <w:right w:val="none" w:sz="0" w:space="0" w:color="auto"/>
          </w:divBdr>
        </w:div>
        <w:div w:id="1875455717">
          <w:marLeft w:val="0"/>
          <w:marRight w:val="0"/>
          <w:marTop w:val="0"/>
          <w:marBottom w:val="0"/>
          <w:divBdr>
            <w:top w:val="none" w:sz="0" w:space="0" w:color="auto"/>
            <w:left w:val="none" w:sz="0" w:space="0" w:color="auto"/>
            <w:bottom w:val="none" w:sz="0" w:space="0" w:color="auto"/>
            <w:right w:val="none" w:sz="0" w:space="0" w:color="auto"/>
          </w:divBdr>
        </w:div>
        <w:div w:id="400830869">
          <w:marLeft w:val="0"/>
          <w:marRight w:val="0"/>
          <w:marTop w:val="0"/>
          <w:marBottom w:val="0"/>
          <w:divBdr>
            <w:top w:val="none" w:sz="0" w:space="0" w:color="auto"/>
            <w:left w:val="none" w:sz="0" w:space="0" w:color="auto"/>
            <w:bottom w:val="none" w:sz="0" w:space="0" w:color="auto"/>
            <w:right w:val="none" w:sz="0" w:space="0" w:color="auto"/>
          </w:divBdr>
        </w:div>
        <w:div w:id="1008947522">
          <w:marLeft w:val="0"/>
          <w:marRight w:val="0"/>
          <w:marTop w:val="0"/>
          <w:marBottom w:val="0"/>
          <w:divBdr>
            <w:top w:val="none" w:sz="0" w:space="0" w:color="auto"/>
            <w:left w:val="none" w:sz="0" w:space="0" w:color="auto"/>
            <w:bottom w:val="none" w:sz="0" w:space="0" w:color="auto"/>
            <w:right w:val="none" w:sz="0" w:space="0" w:color="auto"/>
          </w:divBdr>
        </w:div>
        <w:div w:id="1581989014">
          <w:marLeft w:val="0"/>
          <w:marRight w:val="0"/>
          <w:marTop w:val="0"/>
          <w:marBottom w:val="0"/>
          <w:divBdr>
            <w:top w:val="none" w:sz="0" w:space="0" w:color="auto"/>
            <w:left w:val="none" w:sz="0" w:space="0" w:color="auto"/>
            <w:bottom w:val="none" w:sz="0" w:space="0" w:color="auto"/>
            <w:right w:val="none" w:sz="0" w:space="0" w:color="auto"/>
          </w:divBdr>
        </w:div>
        <w:div w:id="1739397350">
          <w:marLeft w:val="0"/>
          <w:marRight w:val="0"/>
          <w:marTop w:val="0"/>
          <w:marBottom w:val="0"/>
          <w:divBdr>
            <w:top w:val="none" w:sz="0" w:space="0" w:color="auto"/>
            <w:left w:val="none" w:sz="0" w:space="0" w:color="auto"/>
            <w:bottom w:val="none" w:sz="0" w:space="0" w:color="auto"/>
            <w:right w:val="none" w:sz="0" w:space="0" w:color="auto"/>
          </w:divBdr>
        </w:div>
        <w:div w:id="988170626">
          <w:marLeft w:val="0"/>
          <w:marRight w:val="0"/>
          <w:marTop w:val="0"/>
          <w:marBottom w:val="0"/>
          <w:divBdr>
            <w:top w:val="none" w:sz="0" w:space="0" w:color="auto"/>
            <w:left w:val="none" w:sz="0" w:space="0" w:color="auto"/>
            <w:bottom w:val="none" w:sz="0" w:space="0" w:color="auto"/>
            <w:right w:val="none" w:sz="0" w:space="0" w:color="auto"/>
          </w:divBdr>
        </w:div>
        <w:div w:id="734166320">
          <w:marLeft w:val="0"/>
          <w:marRight w:val="0"/>
          <w:marTop w:val="0"/>
          <w:marBottom w:val="0"/>
          <w:divBdr>
            <w:top w:val="none" w:sz="0" w:space="0" w:color="auto"/>
            <w:left w:val="none" w:sz="0" w:space="0" w:color="auto"/>
            <w:bottom w:val="none" w:sz="0" w:space="0" w:color="auto"/>
            <w:right w:val="none" w:sz="0" w:space="0" w:color="auto"/>
          </w:divBdr>
        </w:div>
        <w:div w:id="1186553497">
          <w:marLeft w:val="0"/>
          <w:marRight w:val="0"/>
          <w:marTop w:val="0"/>
          <w:marBottom w:val="0"/>
          <w:divBdr>
            <w:top w:val="none" w:sz="0" w:space="0" w:color="auto"/>
            <w:left w:val="none" w:sz="0" w:space="0" w:color="auto"/>
            <w:bottom w:val="none" w:sz="0" w:space="0" w:color="auto"/>
            <w:right w:val="none" w:sz="0" w:space="0" w:color="auto"/>
          </w:divBdr>
        </w:div>
        <w:div w:id="780298728">
          <w:marLeft w:val="0"/>
          <w:marRight w:val="0"/>
          <w:marTop w:val="0"/>
          <w:marBottom w:val="0"/>
          <w:divBdr>
            <w:top w:val="none" w:sz="0" w:space="0" w:color="auto"/>
            <w:left w:val="none" w:sz="0" w:space="0" w:color="auto"/>
            <w:bottom w:val="none" w:sz="0" w:space="0" w:color="auto"/>
            <w:right w:val="none" w:sz="0" w:space="0" w:color="auto"/>
          </w:divBdr>
        </w:div>
        <w:div w:id="321542069">
          <w:marLeft w:val="0"/>
          <w:marRight w:val="0"/>
          <w:marTop w:val="0"/>
          <w:marBottom w:val="0"/>
          <w:divBdr>
            <w:top w:val="none" w:sz="0" w:space="0" w:color="auto"/>
            <w:left w:val="none" w:sz="0" w:space="0" w:color="auto"/>
            <w:bottom w:val="none" w:sz="0" w:space="0" w:color="auto"/>
            <w:right w:val="none" w:sz="0" w:space="0" w:color="auto"/>
          </w:divBdr>
        </w:div>
        <w:div w:id="1546216605">
          <w:marLeft w:val="0"/>
          <w:marRight w:val="0"/>
          <w:marTop w:val="0"/>
          <w:marBottom w:val="0"/>
          <w:divBdr>
            <w:top w:val="none" w:sz="0" w:space="0" w:color="auto"/>
            <w:left w:val="none" w:sz="0" w:space="0" w:color="auto"/>
            <w:bottom w:val="none" w:sz="0" w:space="0" w:color="auto"/>
            <w:right w:val="none" w:sz="0" w:space="0" w:color="auto"/>
          </w:divBdr>
        </w:div>
        <w:div w:id="2138064667">
          <w:marLeft w:val="0"/>
          <w:marRight w:val="0"/>
          <w:marTop w:val="0"/>
          <w:marBottom w:val="0"/>
          <w:divBdr>
            <w:top w:val="none" w:sz="0" w:space="0" w:color="auto"/>
            <w:left w:val="none" w:sz="0" w:space="0" w:color="auto"/>
            <w:bottom w:val="none" w:sz="0" w:space="0" w:color="auto"/>
            <w:right w:val="none" w:sz="0" w:space="0" w:color="auto"/>
          </w:divBdr>
        </w:div>
        <w:div w:id="1787384948">
          <w:marLeft w:val="0"/>
          <w:marRight w:val="0"/>
          <w:marTop w:val="0"/>
          <w:marBottom w:val="0"/>
          <w:divBdr>
            <w:top w:val="none" w:sz="0" w:space="0" w:color="auto"/>
            <w:left w:val="none" w:sz="0" w:space="0" w:color="auto"/>
            <w:bottom w:val="none" w:sz="0" w:space="0" w:color="auto"/>
            <w:right w:val="none" w:sz="0" w:space="0" w:color="auto"/>
          </w:divBdr>
        </w:div>
        <w:div w:id="316687866">
          <w:marLeft w:val="0"/>
          <w:marRight w:val="0"/>
          <w:marTop w:val="0"/>
          <w:marBottom w:val="0"/>
          <w:divBdr>
            <w:top w:val="none" w:sz="0" w:space="0" w:color="auto"/>
            <w:left w:val="none" w:sz="0" w:space="0" w:color="auto"/>
            <w:bottom w:val="none" w:sz="0" w:space="0" w:color="auto"/>
            <w:right w:val="none" w:sz="0" w:space="0" w:color="auto"/>
          </w:divBdr>
        </w:div>
        <w:div w:id="477189712">
          <w:marLeft w:val="0"/>
          <w:marRight w:val="0"/>
          <w:marTop w:val="0"/>
          <w:marBottom w:val="0"/>
          <w:divBdr>
            <w:top w:val="none" w:sz="0" w:space="0" w:color="auto"/>
            <w:left w:val="none" w:sz="0" w:space="0" w:color="auto"/>
            <w:bottom w:val="none" w:sz="0" w:space="0" w:color="auto"/>
            <w:right w:val="none" w:sz="0" w:space="0" w:color="auto"/>
          </w:divBdr>
        </w:div>
        <w:div w:id="1703360139">
          <w:marLeft w:val="0"/>
          <w:marRight w:val="0"/>
          <w:marTop w:val="0"/>
          <w:marBottom w:val="0"/>
          <w:divBdr>
            <w:top w:val="none" w:sz="0" w:space="0" w:color="auto"/>
            <w:left w:val="none" w:sz="0" w:space="0" w:color="auto"/>
            <w:bottom w:val="none" w:sz="0" w:space="0" w:color="auto"/>
            <w:right w:val="none" w:sz="0" w:space="0" w:color="auto"/>
          </w:divBdr>
        </w:div>
        <w:div w:id="34618956">
          <w:marLeft w:val="0"/>
          <w:marRight w:val="0"/>
          <w:marTop w:val="0"/>
          <w:marBottom w:val="0"/>
          <w:divBdr>
            <w:top w:val="none" w:sz="0" w:space="0" w:color="auto"/>
            <w:left w:val="none" w:sz="0" w:space="0" w:color="auto"/>
            <w:bottom w:val="none" w:sz="0" w:space="0" w:color="auto"/>
            <w:right w:val="none" w:sz="0" w:space="0" w:color="auto"/>
          </w:divBdr>
        </w:div>
        <w:div w:id="1990477047">
          <w:marLeft w:val="0"/>
          <w:marRight w:val="0"/>
          <w:marTop w:val="0"/>
          <w:marBottom w:val="0"/>
          <w:divBdr>
            <w:top w:val="none" w:sz="0" w:space="0" w:color="auto"/>
            <w:left w:val="none" w:sz="0" w:space="0" w:color="auto"/>
            <w:bottom w:val="none" w:sz="0" w:space="0" w:color="auto"/>
            <w:right w:val="none" w:sz="0" w:space="0" w:color="auto"/>
          </w:divBdr>
        </w:div>
        <w:div w:id="1559516442">
          <w:marLeft w:val="0"/>
          <w:marRight w:val="0"/>
          <w:marTop w:val="0"/>
          <w:marBottom w:val="0"/>
          <w:divBdr>
            <w:top w:val="none" w:sz="0" w:space="0" w:color="auto"/>
            <w:left w:val="none" w:sz="0" w:space="0" w:color="auto"/>
            <w:bottom w:val="none" w:sz="0" w:space="0" w:color="auto"/>
            <w:right w:val="none" w:sz="0" w:space="0" w:color="auto"/>
          </w:divBdr>
        </w:div>
        <w:div w:id="2027050044">
          <w:marLeft w:val="0"/>
          <w:marRight w:val="0"/>
          <w:marTop w:val="0"/>
          <w:marBottom w:val="0"/>
          <w:divBdr>
            <w:top w:val="none" w:sz="0" w:space="0" w:color="auto"/>
            <w:left w:val="none" w:sz="0" w:space="0" w:color="auto"/>
            <w:bottom w:val="none" w:sz="0" w:space="0" w:color="auto"/>
            <w:right w:val="none" w:sz="0" w:space="0" w:color="auto"/>
          </w:divBdr>
        </w:div>
        <w:div w:id="390621242">
          <w:marLeft w:val="0"/>
          <w:marRight w:val="0"/>
          <w:marTop w:val="0"/>
          <w:marBottom w:val="0"/>
          <w:divBdr>
            <w:top w:val="none" w:sz="0" w:space="0" w:color="auto"/>
            <w:left w:val="none" w:sz="0" w:space="0" w:color="auto"/>
            <w:bottom w:val="none" w:sz="0" w:space="0" w:color="auto"/>
            <w:right w:val="none" w:sz="0" w:space="0" w:color="auto"/>
          </w:divBdr>
        </w:div>
        <w:div w:id="405541060">
          <w:marLeft w:val="0"/>
          <w:marRight w:val="0"/>
          <w:marTop w:val="0"/>
          <w:marBottom w:val="0"/>
          <w:divBdr>
            <w:top w:val="none" w:sz="0" w:space="0" w:color="auto"/>
            <w:left w:val="none" w:sz="0" w:space="0" w:color="auto"/>
            <w:bottom w:val="none" w:sz="0" w:space="0" w:color="auto"/>
            <w:right w:val="none" w:sz="0" w:space="0" w:color="auto"/>
          </w:divBdr>
        </w:div>
        <w:div w:id="961424135">
          <w:marLeft w:val="0"/>
          <w:marRight w:val="0"/>
          <w:marTop w:val="0"/>
          <w:marBottom w:val="0"/>
          <w:divBdr>
            <w:top w:val="none" w:sz="0" w:space="0" w:color="auto"/>
            <w:left w:val="none" w:sz="0" w:space="0" w:color="auto"/>
            <w:bottom w:val="none" w:sz="0" w:space="0" w:color="auto"/>
            <w:right w:val="none" w:sz="0" w:space="0" w:color="auto"/>
          </w:divBdr>
        </w:div>
        <w:div w:id="1208839597">
          <w:marLeft w:val="0"/>
          <w:marRight w:val="0"/>
          <w:marTop w:val="0"/>
          <w:marBottom w:val="0"/>
          <w:divBdr>
            <w:top w:val="none" w:sz="0" w:space="0" w:color="auto"/>
            <w:left w:val="none" w:sz="0" w:space="0" w:color="auto"/>
            <w:bottom w:val="none" w:sz="0" w:space="0" w:color="auto"/>
            <w:right w:val="none" w:sz="0" w:space="0" w:color="auto"/>
          </w:divBdr>
        </w:div>
        <w:div w:id="745958457">
          <w:marLeft w:val="0"/>
          <w:marRight w:val="0"/>
          <w:marTop w:val="0"/>
          <w:marBottom w:val="0"/>
          <w:divBdr>
            <w:top w:val="none" w:sz="0" w:space="0" w:color="auto"/>
            <w:left w:val="none" w:sz="0" w:space="0" w:color="auto"/>
            <w:bottom w:val="none" w:sz="0" w:space="0" w:color="auto"/>
            <w:right w:val="none" w:sz="0" w:space="0" w:color="auto"/>
          </w:divBdr>
        </w:div>
        <w:div w:id="2086415400">
          <w:marLeft w:val="0"/>
          <w:marRight w:val="0"/>
          <w:marTop w:val="0"/>
          <w:marBottom w:val="0"/>
          <w:divBdr>
            <w:top w:val="none" w:sz="0" w:space="0" w:color="auto"/>
            <w:left w:val="none" w:sz="0" w:space="0" w:color="auto"/>
            <w:bottom w:val="none" w:sz="0" w:space="0" w:color="auto"/>
            <w:right w:val="none" w:sz="0" w:space="0" w:color="auto"/>
          </w:divBdr>
        </w:div>
        <w:div w:id="217013200">
          <w:marLeft w:val="0"/>
          <w:marRight w:val="0"/>
          <w:marTop w:val="0"/>
          <w:marBottom w:val="0"/>
          <w:divBdr>
            <w:top w:val="none" w:sz="0" w:space="0" w:color="auto"/>
            <w:left w:val="none" w:sz="0" w:space="0" w:color="auto"/>
            <w:bottom w:val="none" w:sz="0" w:space="0" w:color="auto"/>
            <w:right w:val="none" w:sz="0" w:space="0" w:color="auto"/>
          </w:divBdr>
        </w:div>
        <w:div w:id="1802767643">
          <w:marLeft w:val="0"/>
          <w:marRight w:val="0"/>
          <w:marTop w:val="0"/>
          <w:marBottom w:val="0"/>
          <w:divBdr>
            <w:top w:val="none" w:sz="0" w:space="0" w:color="auto"/>
            <w:left w:val="none" w:sz="0" w:space="0" w:color="auto"/>
            <w:bottom w:val="none" w:sz="0" w:space="0" w:color="auto"/>
            <w:right w:val="none" w:sz="0" w:space="0" w:color="auto"/>
          </w:divBdr>
        </w:div>
      </w:divsChild>
    </w:div>
    <w:div w:id="1437361344">
      <w:bodyDiv w:val="1"/>
      <w:marLeft w:val="0"/>
      <w:marRight w:val="0"/>
      <w:marTop w:val="0"/>
      <w:marBottom w:val="0"/>
      <w:divBdr>
        <w:top w:val="none" w:sz="0" w:space="0" w:color="auto"/>
        <w:left w:val="none" w:sz="0" w:space="0" w:color="auto"/>
        <w:bottom w:val="none" w:sz="0" w:space="0" w:color="auto"/>
        <w:right w:val="none" w:sz="0" w:space="0" w:color="auto"/>
      </w:divBdr>
    </w:div>
    <w:div w:id="1599632980">
      <w:bodyDiv w:val="1"/>
      <w:marLeft w:val="0"/>
      <w:marRight w:val="0"/>
      <w:marTop w:val="0"/>
      <w:marBottom w:val="0"/>
      <w:divBdr>
        <w:top w:val="none" w:sz="0" w:space="0" w:color="auto"/>
        <w:left w:val="none" w:sz="0" w:space="0" w:color="auto"/>
        <w:bottom w:val="none" w:sz="0" w:space="0" w:color="auto"/>
        <w:right w:val="none" w:sz="0" w:space="0" w:color="auto"/>
      </w:divBdr>
      <w:divsChild>
        <w:div w:id="1866862312">
          <w:marLeft w:val="1440"/>
          <w:marRight w:val="0"/>
          <w:marTop w:val="115"/>
          <w:marBottom w:val="0"/>
          <w:divBdr>
            <w:top w:val="none" w:sz="0" w:space="0" w:color="auto"/>
            <w:left w:val="none" w:sz="0" w:space="0" w:color="auto"/>
            <w:bottom w:val="none" w:sz="0" w:space="0" w:color="auto"/>
            <w:right w:val="none" w:sz="0" w:space="0" w:color="auto"/>
          </w:divBdr>
        </w:div>
      </w:divsChild>
    </w:div>
    <w:div w:id="1699040500">
      <w:bodyDiv w:val="1"/>
      <w:marLeft w:val="0"/>
      <w:marRight w:val="0"/>
      <w:marTop w:val="0"/>
      <w:marBottom w:val="0"/>
      <w:divBdr>
        <w:top w:val="none" w:sz="0" w:space="0" w:color="auto"/>
        <w:left w:val="none" w:sz="0" w:space="0" w:color="auto"/>
        <w:bottom w:val="none" w:sz="0" w:space="0" w:color="auto"/>
        <w:right w:val="none" w:sz="0" w:space="0" w:color="auto"/>
      </w:divBdr>
    </w:div>
    <w:div w:id="1714764113">
      <w:bodyDiv w:val="1"/>
      <w:marLeft w:val="0"/>
      <w:marRight w:val="0"/>
      <w:marTop w:val="0"/>
      <w:marBottom w:val="0"/>
      <w:divBdr>
        <w:top w:val="none" w:sz="0" w:space="0" w:color="auto"/>
        <w:left w:val="none" w:sz="0" w:space="0" w:color="auto"/>
        <w:bottom w:val="none" w:sz="0" w:space="0" w:color="auto"/>
        <w:right w:val="none" w:sz="0" w:space="0" w:color="auto"/>
      </w:divBdr>
    </w:div>
    <w:div w:id="1853716888">
      <w:bodyDiv w:val="1"/>
      <w:marLeft w:val="0"/>
      <w:marRight w:val="0"/>
      <w:marTop w:val="0"/>
      <w:marBottom w:val="0"/>
      <w:divBdr>
        <w:top w:val="none" w:sz="0" w:space="0" w:color="auto"/>
        <w:left w:val="none" w:sz="0" w:space="0" w:color="auto"/>
        <w:bottom w:val="none" w:sz="0" w:space="0" w:color="auto"/>
        <w:right w:val="none" w:sz="0" w:space="0" w:color="auto"/>
      </w:divBdr>
    </w:div>
    <w:div w:id="1914008223">
      <w:bodyDiv w:val="1"/>
      <w:marLeft w:val="0"/>
      <w:marRight w:val="0"/>
      <w:marTop w:val="0"/>
      <w:marBottom w:val="0"/>
      <w:divBdr>
        <w:top w:val="none" w:sz="0" w:space="0" w:color="auto"/>
        <w:left w:val="none" w:sz="0" w:space="0" w:color="auto"/>
        <w:bottom w:val="none" w:sz="0" w:space="0" w:color="auto"/>
        <w:right w:val="none" w:sz="0" w:space="0" w:color="auto"/>
      </w:divBdr>
      <w:divsChild>
        <w:div w:id="208811441">
          <w:marLeft w:val="0"/>
          <w:marRight w:val="0"/>
          <w:marTop w:val="0"/>
          <w:marBottom w:val="0"/>
          <w:divBdr>
            <w:top w:val="none" w:sz="0" w:space="0" w:color="auto"/>
            <w:left w:val="none" w:sz="0" w:space="0" w:color="auto"/>
            <w:bottom w:val="none" w:sz="0" w:space="0" w:color="auto"/>
            <w:right w:val="none" w:sz="0" w:space="0" w:color="auto"/>
          </w:divBdr>
          <w:divsChild>
            <w:div w:id="1933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5115">
      <w:bodyDiv w:val="1"/>
      <w:marLeft w:val="0"/>
      <w:marRight w:val="0"/>
      <w:marTop w:val="0"/>
      <w:marBottom w:val="0"/>
      <w:divBdr>
        <w:top w:val="none" w:sz="0" w:space="0" w:color="auto"/>
        <w:left w:val="none" w:sz="0" w:space="0" w:color="auto"/>
        <w:bottom w:val="none" w:sz="0" w:space="0" w:color="auto"/>
        <w:right w:val="none" w:sz="0" w:space="0" w:color="auto"/>
      </w:divBdr>
    </w:div>
    <w:div w:id="2047635662">
      <w:bodyDiv w:val="1"/>
      <w:marLeft w:val="0"/>
      <w:marRight w:val="0"/>
      <w:marTop w:val="0"/>
      <w:marBottom w:val="0"/>
      <w:divBdr>
        <w:top w:val="none" w:sz="0" w:space="0" w:color="auto"/>
        <w:left w:val="none" w:sz="0" w:space="0" w:color="auto"/>
        <w:bottom w:val="none" w:sz="0" w:space="0" w:color="auto"/>
        <w:right w:val="none" w:sz="0" w:space="0" w:color="auto"/>
      </w:divBdr>
      <w:divsChild>
        <w:div w:id="2006401195">
          <w:marLeft w:val="0"/>
          <w:marRight w:val="0"/>
          <w:marTop w:val="0"/>
          <w:marBottom w:val="0"/>
          <w:divBdr>
            <w:top w:val="none" w:sz="0" w:space="0" w:color="auto"/>
            <w:left w:val="none" w:sz="0" w:space="0" w:color="auto"/>
            <w:bottom w:val="none" w:sz="0" w:space="0" w:color="auto"/>
            <w:right w:val="none" w:sz="0" w:space="0" w:color="auto"/>
          </w:divBdr>
          <w:divsChild>
            <w:div w:id="1079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8173">
      <w:bodyDiv w:val="1"/>
      <w:marLeft w:val="0"/>
      <w:marRight w:val="0"/>
      <w:marTop w:val="0"/>
      <w:marBottom w:val="0"/>
      <w:divBdr>
        <w:top w:val="none" w:sz="0" w:space="0" w:color="auto"/>
        <w:left w:val="none" w:sz="0" w:space="0" w:color="auto"/>
        <w:bottom w:val="none" w:sz="0" w:space="0" w:color="auto"/>
        <w:right w:val="none" w:sz="0" w:space="0" w:color="auto"/>
      </w:divBdr>
    </w:div>
    <w:div w:id="21203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quivos.dglab.gov.pt/wp-content/uploads/sites/16/2013/11/grelha-aquisicoes.pdf" TargetMode="External"/><Relationship Id="rId18" Type="http://schemas.openxmlformats.org/officeDocument/2006/relationships/hyperlink" Target="http://arquivos.dglab.gov.pt/wp-content/uploads/sites/16/2013/10/procedimentos_preservacao.pdf" TargetMode="External"/><Relationship Id="rId3" Type="http://schemas.openxmlformats.org/officeDocument/2006/relationships/styles" Target="styles.xml"/><Relationship Id="rId21" Type="http://schemas.openxmlformats.org/officeDocument/2006/relationships/hyperlink" Target="http://www.psp.pt/Documentos%20Varios/Pol%C3%ADtica%20de%20Informa%C3%A7%C3%A3o%20da%20PSP.pdf" TargetMode="External"/><Relationship Id="rId7" Type="http://schemas.openxmlformats.org/officeDocument/2006/relationships/footnotes" Target="footnotes.xml"/><Relationship Id="rId12" Type="http://schemas.openxmlformats.org/officeDocument/2006/relationships/hyperlink" Target="http://arquivos.dglab.gov.pt/servicos/parecer-sobre-avaliacao/" TargetMode="External"/><Relationship Id="rId17" Type="http://schemas.openxmlformats.org/officeDocument/2006/relationships/hyperlink" Target="http://arquivos.dglab.gov.pt/wp-content/uploads/sites/16/2013/11/grelha-aquisico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npd.pt/bin/rgpd/10_Medidas_para_preparar_RGPD_CNPD.pdf" TargetMode="External"/><Relationship Id="rId20" Type="http://schemas.openxmlformats.org/officeDocument/2006/relationships/hyperlink" Target="http://www.cm-vidigueira.pt/susProjects/susWebBackOffice/uploadFiles/cmvidigueira_pt_sus/componentPdf/SUS55D43A87BEDB8/ARQUIVO_MUNICIP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quivos.dglab.gov.pt/servicos/parecer-sobre-avaliaca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rquivos.dglab.gov.pt/wp-content/uploads/sites/16/2014/02/Recomend_producao_PPD_V2.1.pdf" TargetMode="External"/><Relationship Id="rId23" Type="http://schemas.openxmlformats.org/officeDocument/2006/relationships/footer" Target="footer1.xml"/><Relationship Id="rId10" Type="http://schemas.openxmlformats.org/officeDocument/2006/relationships/hyperlink" Target="https://redearquivosalente.wixsite.com/meusite" TargetMode="External"/><Relationship Id="rId19" Type="http://schemas.openxmlformats.org/officeDocument/2006/relationships/hyperlink" Target="http://www.fazenda.gov.br/pmimf/frentes-de-atuacao/infraestrutura/download-de-arquivos/manual-recomendacoes_construcao_arquivo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rquivos.dglab.gov.pt/programas-e-projectos/modernizacao-administrativa/macroestrutura-funcional-mef/" TargetMode="External"/><Relationship Id="rId22" Type="http://schemas.openxmlformats.org/officeDocument/2006/relationships/hyperlink" Target="http://adevr.dglab.gov.pt/wp-content/uploads/sites/4/2015/06/Regulamento-de-reprodu&#231;&#227;o-de-documento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rquivos.dglab.gov.pt/wp-content/uploads/sites/16/2013/10/procedimentos_preservacao.pdf" TargetMode="External"/><Relationship Id="rId2" Type="http://schemas.openxmlformats.org/officeDocument/2006/relationships/hyperlink" Target="http://www.psp.pt/Documentos%20Varios/Pol%C3%ADtica%20de%20Informa%C3%A7%C3%A3o%20da%20PSP.pdf" TargetMode="External"/><Relationship Id="rId1" Type="http://schemas.openxmlformats.org/officeDocument/2006/relationships/hyperlink" Target="http://arquivos.dglab.gov.pt/wp-content/uploads/sites/16/2013/11/grelha-aquisico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32B6-C90F-417A-AE68-D8086E43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60625</TotalTime>
  <Pages>156</Pages>
  <Words>44251</Words>
  <Characters>238958</Characters>
  <Application>Microsoft Office Word</Application>
  <DocSecurity>0</DocSecurity>
  <Lines>1991</Lines>
  <Paragraphs>565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Janeiro</dc:creator>
  <cp:keywords/>
  <dc:description/>
  <cp:lastModifiedBy>Jorge Miguel Lobo Janeiro</cp:lastModifiedBy>
  <cp:revision>915</cp:revision>
  <cp:lastPrinted>2018-06-14T10:33:00Z</cp:lastPrinted>
  <dcterms:created xsi:type="dcterms:W3CDTF">2016-06-01T17:27:00Z</dcterms:created>
  <dcterms:modified xsi:type="dcterms:W3CDTF">2018-06-28T12:33:00Z</dcterms:modified>
</cp:coreProperties>
</file>